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DD" w:rsidRPr="00FB1B59" w:rsidRDefault="00072DDD" w:rsidP="00072DDD">
      <w:pPr>
        <w:rPr>
          <w:rFonts w:ascii="Calibri" w:hAnsi="Calibri"/>
          <w:b/>
          <w:color w:val="000000"/>
          <w:sz w:val="32"/>
        </w:rPr>
      </w:pPr>
      <w:r w:rsidRPr="00FB1B59">
        <w:rPr>
          <w:rFonts w:ascii="Calibri" w:hAnsi="Calibri"/>
          <w:b/>
          <w:color w:val="000000"/>
          <w:sz w:val="32"/>
        </w:rPr>
        <w:t xml:space="preserve">Current Data Center Environments </w:t>
      </w:r>
    </w:p>
    <w:p w:rsidR="00072DDD" w:rsidRDefault="00072DDD" w:rsidP="00072DDD">
      <w:pPr>
        <w:rPr>
          <w:color w:val="000000"/>
        </w:rPr>
      </w:pPr>
    </w:p>
    <w:p w:rsidR="00072DDD" w:rsidRPr="00FB1B59" w:rsidRDefault="00FB1B59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  <w:u w:val="single"/>
        </w:rPr>
        <w:t>Physical Data Centers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 xml:space="preserve">The City of Seattle data centers </w:t>
      </w:r>
      <w:r w:rsidR="00FB1B59" w:rsidRPr="00FB1B59">
        <w:rPr>
          <w:rFonts w:asciiTheme="minorHAnsi" w:hAnsiTheme="minorHAnsi"/>
          <w:color w:val="000000"/>
          <w:sz w:val="22"/>
          <w:szCs w:val="22"/>
        </w:rPr>
        <w:t xml:space="preserve">and server rooms </w:t>
      </w:r>
      <w:r w:rsidRPr="00FB1B59">
        <w:rPr>
          <w:rFonts w:asciiTheme="minorHAnsi" w:hAnsiTheme="minorHAnsi"/>
          <w:color w:val="000000"/>
          <w:sz w:val="22"/>
          <w:szCs w:val="22"/>
        </w:rPr>
        <w:t>encompass:</w:t>
      </w:r>
    </w:p>
    <w:p w:rsidR="00072DDD" w:rsidRPr="00FB1B59" w:rsidRDefault="00072DDD" w:rsidP="00072DDD">
      <w:pPr>
        <w:pStyle w:val="ListParagraph"/>
        <w:ind w:left="720" w:hanging="360"/>
        <w:rPr>
          <w:rFonts w:asciiTheme="minorHAnsi" w:hAnsiTheme="minorHAnsi" w:cs="Tahoma"/>
          <w:color w:val="000000"/>
          <w:sz w:val="22"/>
          <w:szCs w:val="22"/>
        </w:rPr>
      </w:pPr>
      <w:r w:rsidRPr="00FB1B59">
        <w:rPr>
          <w:rFonts w:asciiTheme="minorHAnsi" w:eastAsia="Symbol" w:hAnsiTheme="minorHAnsi" w:cs="Symbol"/>
          <w:color w:val="000000"/>
          <w:sz w:val="22"/>
          <w:szCs w:val="22"/>
        </w:rPr>
        <w:t>·</w:t>
      </w:r>
      <w:r w:rsidR="00FB1B59">
        <w:rPr>
          <w:rFonts w:asciiTheme="minorHAnsi" w:eastAsia="Symbol" w:hAnsiTheme="minorHAnsi"/>
          <w:color w:val="000000"/>
          <w:sz w:val="22"/>
          <w:szCs w:val="22"/>
        </w:rPr>
        <w:t xml:space="preserve">      </w:t>
      </w:r>
      <w:proofErr w:type="gramStart"/>
      <w:r w:rsidR="00FB1B59" w:rsidRPr="00FB1B59">
        <w:rPr>
          <w:rFonts w:asciiTheme="minorHAnsi" w:hAnsiTheme="minorHAnsi" w:cs="Tahoma"/>
          <w:color w:val="000000"/>
          <w:sz w:val="22"/>
          <w:szCs w:val="22"/>
        </w:rPr>
        <w:t>o</w:t>
      </w:r>
      <w:r w:rsidRPr="00FB1B59">
        <w:rPr>
          <w:rFonts w:asciiTheme="minorHAnsi" w:hAnsiTheme="minorHAnsi" w:cs="Tahoma"/>
          <w:color w:val="000000"/>
          <w:sz w:val="22"/>
          <w:szCs w:val="22"/>
        </w:rPr>
        <w:t>ver</w:t>
      </w:r>
      <w:proofErr w:type="gramEnd"/>
      <w:r w:rsidRPr="00FB1B59">
        <w:rPr>
          <w:rFonts w:asciiTheme="minorHAnsi" w:hAnsiTheme="minorHAnsi" w:cs="Tahoma"/>
          <w:color w:val="000000"/>
          <w:sz w:val="22"/>
          <w:szCs w:val="22"/>
        </w:rPr>
        <w:t xml:space="preserve"> 22,000 square feet of floor space</w:t>
      </w:r>
      <w:r w:rsidR="00FB1B59" w:rsidRPr="00FB1B59">
        <w:rPr>
          <w:rFonts w:asciiTheme="minorHAnsi" w:hAnsiTheme="minorHAnsi" w:cs="Tahoma"/>
          <w:color w:val="000000"/>
          <w:sz w:val="22"/>
          <w:szCs w:val="22"/>
        </w:rPr>
        <w:t>;  available capacity varies based on the data center</w:t>
      </w:r>
      <w:r w:rsidR="00FB1B59">
        <w:rPr>
          <w:rFonts w:asciiTheme="minorHAnsi" w:hAnsiTheme="minorHAnsi" w:cs="Tahoma"/>
          <w:color w:val="000000"/>
          <w:sz w:val="22"/>
          <w:szCs w:val="22"/>
        </w:rPr>
        <w:t xml:space="preserve">/server </w:t>
      </w:r>
      <w:r w:rsidR="00FB1B59" w:rsidRPr="00FB1B59">
        <w:rPr>
          <w:rFonts w:asciiTheme="minorHAnsi" w:hAnsiTheme="minorHAnsi" w:cs="Tahoma"/>
          <w:color w:val="000000"/>
          <w:sz w:val="22"/>
          <w:szCs w:val="22"/>
        </w:rPr>
        <w:t>room.</w:t>
      </w:r>
    </w:p>
    <w:p w:rsidR="00072DDD" w:rsidRPr="00FB1B59" w:rsidRDefault="00072DDD" w:rsidP="00072DDD">
      <w:pPr>
        <w:pStyle w:val="ListParagraph"/>
        <w:ind w:left="720" w:hanging="360"/>
        <w:rPr>
          <w:rFonts w:asciiTheme="minorHAnsi" w:hAnsiTheme="minorHAnsi" w:cs="Tahoma"/>
          <w:color w:val="000000"/>
          <w:sz w:val="22"/>
          <w:szCs w:val="22"/>
        </w:rPr>
      </w:pPr>
      <w:r w:rsidRPr="00FB1B59">
        <w:rPr>
          <w:rFonts w:asciiTheme="minorHAnsi" w:eastAsia="Symbol" w:hAnsiTheme="minorHAnsi" w:cs="Symbol"/>
          <w:color w:val="000000"/>
          <w:sz w:val="22"/>
          <w:szCs w:val="22"/>
        </w:rPr>
        <w:t>·</w:t>
      </w:r>
      <w:r w:rsidR="00BC391C">
        <w:rPr>
          <w:rFonts w:asciiTheme="minorHAnsi" w:eastAsia="Symbol" w:hAnsiTheme="minorHAnsi"/>
          <w:color w:val="000000"/>
          <w:sz w:val="22"/>
          <w:szCs w:val="22"/>
        </w:rPr>
        <w:t>      </w:t>
      </w:r>
      <w:proofErr w:type="gramStart"/>
      <w:r w:rsidR="00FB1B59">
        <w:rPr>
          <w:rFonts w:asciiTheme="minorHAnsi" w:eastAsia="Symbol" w:hAnsiTheme="minorHAnsi"/>
          <w:color w:val="000000"/>
          <w:sz w:val="22"/>
          <w:szCs w:val="22"/>
        </w:rPr>
        <w:t>s</w:t>
      </w:r>
      <w:r w:rsidR="00FB1B59" w:rsidRPr="00FB1B59">
        <w:rPr>
          <w:rFonts w:asciiTheme="minorHAnsi" w:hAnsiTheme="minorHAnsi" w:cs="Tahoma"/>
          <w:color w:val="000000"/>
          <w:sz w:val="22"/>
          <w:szCs w:val="22"/>
        </w:rPr>
        <w:t>pace</w:t>
      </w:r>
      <w:proofErr w:type="gramEnd"/>
      <w:r w:rsidR="00FB1B59" w:rsidRPr="00FB1B59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FB1B59">
        <w:rPr>
          <w:rFonts w:asciiTheme="minorHAnsi" w:hAnsiTheme="minorHAnsi" w:cs="Tahoma"/>
          <w:color w:val="000000"/>
          <w:sz w:val="22"/>
          <w:szCs w:val="22"/>
        </w:rPr>
        <w:t xml:space="preserve">located in </w:t>
      </w:r>
      <w:r w:rsidR="004F3317">
        <w:rPr>
          <w:rFonts w:asciiTheme="minorHAnsi" w:hAnsiTheme="minorHAnsi" w:cs="Tahoma"/>
          <w:color w:val="000000"/>
          <w:sz w:val="22"/>
          <w:szCs w:val="22"/>
        </w:rPr>
        <w:t>7</w:t>
      </w:r>
      <w:r w:rsidRPr="00FB1B59">
        <w:rPr>
          <w:rFonts w:asciiTheme="minorHAnsi" w:hAnsiTheme="minorHAnsi" w:cs="Tahoma"/>
          <w:color w:val="000000"/>
          <w:sz w:val="22"/>
          <w:szCs w:val="22"/>
        </w:rPr>
        <w:t xml:space="preserve"> separate buildings within the Seattle </w:t>
      </w:r>
      <w:r w:rsidR="00BC391C">
        <w:rPr>
          <w:rFonts w:asciiTheme="minorHAnsi" w:hAnsiTheme="minorHAnsi" w:cs="Tahoma"/>
          <w:color w:val="000000"/>
          <w:sz w:val="22"/>
          <w:szCs w:val="22"/>
        </w:rPr>
        <w:t>city limits, additional sites are used for network equipment only.</w:t>
      </w:r>
      <w:bookmarkStart w:id="0" w:name="_GoBack"/>
      <w:bookmarkEnd w:id="0"/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 xml:space="preserve">Seven departments are currently managing data centers </w:t>
      </w:r>
      <w:r w:rsidR="00FB1B59" w:rsidRPr="00FB1B59">
        <w:rPr>
          <w:rFonts w:asciiTheme="minorHAnsi" w:hAnsiTheme="minorHAnsi"/>
          <w:color w:val="000000"/>
          <w:sz w:val="22"/>
          <w:szCs w:val="22"/>
        </w:rPr>
        <w:t>or server rooms</w:t>
      </w:r>
      <w:r w:rsidR="00FB1B59"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="005033C2">
        <w:rPr>
          <w:rFonts w:asciiTheme="minorHAnsi" w:hAnsiTheme="minorHAnsi"/>
          <w:color w:val="000000"/>
          <w:sz w:val="22"/>
          <w:szCs w:val="22"/>
        </w:rPr>
        <w:t xml:space="preserve">Some departments manage multiple locations.  </w:t>
      </w:r>
      <w:r w:rsidRPr="00FB1B59">
        <w:rPr>
          <w:rFonts w:asciiTheme="minorHAnsi" w:hAnsiTheme="minorHAnsi"/>
          <w:color w:val="000000"/>
          <w:sz w:val="22"/>
          <w:szCs w:val="22"/>
        </w:rPr>
        <w:t xml:space="preserve">These </w:t>
      </w:r>
      <w:r w:rsidR="004F3317">
        <w:rPr>
          <w:rFonts w:asciiTheme="minorHAnsi" w:hAnsiTheme="minorHAnsi"/>
          <w:color w:val="000000"/>
          <w:sz w:val="22"/>
          <w:szCs w:val="22"/>
        </w:rPr>
        <w:t xml:space="preserve">departments </w:t>
      </w:r>
      <w:r w:rsidRPr="00FB1B59">
        <w:rPr>
          <w:rFonts w:asciiTheme="minorHAnsi" w:hAnsiTheme="minorHAnsi"/>
          <w:color w:val="000000"/>
          <w:sz w:val="22"/>
          <w:szCs w:val="22"/>
        </w:rPr>
        <w:t xml:space="preserve">include </w:t>
      </w:r>
      <w:r w:rsidR="00FB1B59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B1B59">
        <w:rPr>
          <w:rFonts w:asciiTheme="minorHAnsi" w:hAnsiTheme="minorHAnsi"/>
          <w:color w:val="000000"/>
          <w:sz w:val="22"/>
          <w:szCs w:val="22"/>
        </w:rPr>
        <w:t>Department of Information Technology, Seattle City Light, Seattle Police Department, Seattle Public Utilities, Seattle Department of Transportation, Seattle Fire Department, Seattle Parks Department,</w:t>
      </w:r>
      <w:r w:rsidR="00FB1B59">
        <w:rPr>
          <w:rFonts w:asciiTheme="minorHAnsi" w:hAnsiTheme="minorHAnsi"/>
          <w:color w:val="000000"/>
          <w:sz w:val="22"/>
          <w:szCs w:val="22"/>
        </w:rPr>
        <w:t xml:space="preserve"> and the</w:t>
      </w:r>
      <w:r w:rsidRPr="00FB1B59">
        <w:rPr>
          <w:rFonts w:asciiTheme="minorHAnsi" w:hAnsiTheme="minorHAnsi"/>
          <w:color w:val="000000"/>
          <w:sz w:val="22"/>
          <w:szCs w:val="22"/>
        </w:rPr>
        <w:t xml:space="preserve"> Seattle Center</w:t>
      </w:r>
      <w:r w:rsidR="009300AE" w:rsidRPr="00FB1B59">
        <w:rPr>
          <w:rFonts w:asciiTheme="minorHAnsi" w:hAnsiTheme="minorHAnsi"/>
          <w:color w:val="000000"/>
          <w:sz w:val="22"/>
          <w:szCs w:val="22"/>
        </w:rPr>
        <w:t xml:space="preserve">.   </w:t>
      </w:r>
    </w:p>
    <w:p w:rsidR="00FB1B59" w:rsidRDefault="00FB1B59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FB1B59">
        <w:rPr>
          <w:rFonts w:asciiTheme="minorHAnsi" w:hAnsiTheme="minorHAnsi"/>
          <w:color w:val="000000"/>
          <w:sz w:val="22"/>
          <w:szCs w:val="22"/>
          <w:u w:val="single"/>
        </w:rPr>
        <w:t>Power Delivery</w:t>
      </w:r>
    </w:p>
    <w:p w:rsidR="00072DDD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>Standards and practices for power delivery and distribution vary between data centers.  These differences include the selection, sizing and practices involving UPSs, PDUs, and cabinet loading.</w:t>
      </w:r>
    </w:p>
    <w:p w:rsidR="00FB1B59" w:rsidRDefault="00FB1B59" w:rsidP="00072DDD">
      <w:pPr>
        <w:rPr>
          <w:rFonts w:asciiTheme="minorHAnsi" w:hAnsiTheme="minorHAnsi"/>
          <w:color w:val="000000"/>
          <w:sz w:val="22"/>
          <w:szCs w:val="22"/>
        </w:rPr>
      </w:pPr>
    </w:p>
    <w:p w:rsidR="00FB1B59" w:rsidRPr="00FB1B59" w:rsidRDefault="00FB1B59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FB1B59">
        <w:rPr>
          <w:rFonts w:asciiTheme="minorHAnsi" w:hAnsiTheme="minorHAnsi"/>
          <w:color w:val="000000"/>
          <w:sz w:val="22"/>
          <w:szCs w:val="22"/>
          <w:u w:val="single"/>
        </w:rPr>
        <w:t>Server</w:t>
      </w:r>
      <w:r w:rsidR="002B7C7E">
        <w:rPr>
          <w:rFonts w:asciiTheme="minorHAnsi" w:hAnsiTheme="minorHAnsi"/>
          <w:color w:val="000000"/>
          <w:sz w:val="22"/>
          <w:szCs w:val="22"/>
          <w:u w:val="single"/>
        </w:rPr>
        <w:t xml:space="preserve"> Infrastructure</w:t>
      </w:r>
    </w:p>
    <w:p w:rsidR="00FB1B59" w:rsidRPr="00FB1B59" w:rsidRDefault="00FB1B59" w:rsidP="00072DDD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There are approximately 1000 physical servers and 720 virtual servers located throughout the data centers/servers identified above.   </w:t>
      </w:r>
      <w:r w:rsidRPr="00FB1B59">
        <w:rPr>
          <w:rFonts w:asciiTheme="minorHAnsi" w:hAnsiTheme="minorHAnsi"/>
          <w:color w:val="000000"/>
          <w:sz w:val="22"/>
          <w:szCs w:val="22"/>
        </w:rPr>
        <w:t>System Management tools are not standard and are different between data centers and departments providing the support.</w:t>
      </w:r>
      <w:r w:rsidR="002B7C7E">
        <w:rPr>
          <w:rFonts w:asciiTheme="minorHAnsi" w:hAnsiTheme="minorHAnsi"/>
          <w:color w:val="000000"/>
          <w:sz w:val="22"/>
          <w:szCs w:val="22"/>
        </w:rPr>
        <w:t xml:space="preserve">  Primary operating systems include Windows, Solaris, AIX, Linux.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FB1B59">
        <w:rPr>
          <w:rFonts w:asciiTheme="minorHAnsi" w:hAnsiTheme="minorHAnsi"/>
          <w:color w:val="000000"/>
          <w:sz w:val="22"/>
          <w:szCs w:val="22"/>
          <w:u w:val="single"/>
        </w:rPr>
        <w:t>Data Network Infrastructure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 xml:space="preserve">There are a number of different vendors and products utilized to deliver data networking to Servers/Applications.  Networking equipment is primarily Cisco but includes networking elements from F5, </w:t>
      </w:r>
      <w:proofErr w:type="spellStart"/>
      <w:r w:rsidRPr="00FB1B59">
        <w:rPr>
          <w:rFonts w:asciiTheme="minorHAnsi" w:hAnsiTheme="minorHAnsi"/>
          <w:color w:val="000000"/>
          <w:sz w:val="22"/>
          <w:szCs w:val="22"/>
        </w:rPr>
        <w:t>NetGear</w:t>
      </w:r>
      <w:proofErr w:type="spellEnd"/>
      <w:r w:rsidRPr="00FB1B59">
        <w:rPr>
          <w:rFonts w:asciiTheme="minorHAnsi" w:hAnsiTheme="minorHAnsi"/>
          <w:color w:val="000000"/>
          <w:sz w:val="22"/>
          <w:szCs w:val="22"/>
        </w:rPr>
        <w:t xml:space="preserve"> and Avaya.  Both copper and fiber are being utilized for interconnections.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FB1B59">
        <w:rPr>
          <w:rFonts w:asciiTheme="minorHAnsi" w:hAnsiTheme="minorHAnsi"/>
          <w:color w:val="000000"/>
          <w:sz w:val="22"/>
          <w:szCs w:val="22"/>
          <w:u w:val="single"/>
        </w:rPr>
        <w:t>Storage Infrastructure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 xml:space="preserve">Many vendors and products are utilized to deliver Storage to Servers/Applications.  Vendors include IBM, </w:t>
      </w:r>
      <w:proofErr w:type="spellStart"/>
      <w:r w:rsidRPr="00FB1B59">
        <w:rPr>
          <w:rFonts w:asciiTheme="minorHAnsi" w:hAnsiTheme="minorHAnsi"/>
          <w:color w:val="000000"/>
          <w:sz w:val="22"/>
          <w:szCs w:val="22"/>
        </w:rPr>
        <w:t>NetApp</w:t>
      </w:r>
      <w:proofErr w:type="spellEnd"/>
      <w:r w:rsidRPr="00FB1B59">
        <w:rPr>
          <w:rFonts w:asciiTheme="minorHAnsi" w:hAnsiTheme="minorHAnsi"/>
          <w:color w:val="000000"/>
          <w:sz w:val="22"/>
          <w:szCs w:val="22"/>
        </w:rPr>
        <w:t xml:space="preserve">, EMC and HP.  There are at least 10 different storage solutions throughout the Data Centers. </w:t>
      </w:r>
      <w:r w:rsidR="009300AE" w:rsidRPr="00FB1B59">
        <w:rPr>
          <w:rFonts w:asciiTheme="minorHAnsi" w:hAnsiTheme="minorHAnsi"/>
          <w:color w:val="000000"/>
          <w:sz w:val="22"/>
          <w:szCs w:val="22"/>
        </w:rPr>
        <w:t xml:space="preserve">Most storage is direct attached </w:t>
      </w:r>
      <w:r w:rsidR="00D56E36" w:rsidRPr="00FB1B59">
        <w:rPr>
          <w:rFonts w:asciiTheme="minorHAnsi" w:hAnsiTheme="minorHAnsi"/>
          <w:color w:val="000000"/>
          <w:sz w:val="22"/>
          <w:szCs w:val="22"/>
        </w:rPr>
        <w:t>however</w:t>
      </w:r>
      <w:r w:rsidR="009300AE" w:rsidRPr="00FB1B59">
        <w:rPr>
          <w:rFonts w:asciiTheme="minorHAnsi" w:hAnsiTheme="minorHAnsi"/>
          <w:color w:val="000000"/>
          <w:sz w:val="22"/>
          <w:szCs w:val="22"/>
        </w:rPr>
        <w:t xml:space="preserve"> networked storage </w:t>
      </w:r>
      <w:r w:rsidR="00D56E36" w:rsidRPr="00FB1B59">
        <w:rPr>
          <w:rFonts w:asciiTheme="minorHAnsi" w:hAnsiTheme="minorHAnsi"/>
          <w:color w:val="000000"/>
          <w:sz w:val="22"/>
          <w:szCs w:val="22"/>
        </w:rPr>
        <w:t>is available for approximately 20% of the storage capacity.</w:t>
      </w:r>
      <w:r w:rsidR="009300AE" w:rsidRPr="00FB1B59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FB1B59">
        <w:rPr>
          <w:rFonts w:asciiTheme="minorHAnsi" w:hAnsiTheme="minorHAnsi"/>
          <w:color w:val="000000"/>
          <w:sz w:val="22"/>
          <w:szCs w:val="22"/>
        </w:rPr>
        <w:t>Approximate active storage across shared storage arrays is 1PB</w:t>
      </w:r>
      <w:r w:rsidR="00D56E36" w:rsidRPr="00FB1B59">
        <w:rPr>
          <w:rFonts w:asciiTheme="minorHAnsi" w:hAnsiTheme="minorHAnsi"/>
          <w:color w:val="000000"/>
          <w:sz w:val="22"/>
          <w:szCs w:val="22"/>
        </w:rPr>
        <w:t>.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FB1B59">
        <w:rPr>
          <w:rFonts w:asciiTheme="minorHAnsi" w:hAnsiTheme="minorHAnsi"/>
          <w:color w:val="000000"/>
          <w:sz w:val="22"/>
          <w:szCs w:val="22"/>
          <w:u w:val="single"/>
        </w:rPr>
        <w:t>Data Backup and Recovery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 xml:space="preserve">The majority of departments are supported by an IBM Tivoli solution which is supported by DoIT.  </w:t>
      </w:r>
      <w:r w:rsidR="00D56E36" w:rsidRPr="00FB1B59">
        <w:rPr>
          <w:rFonts w:asciiTheme="minorHAnsi" w:hAnsiTheme="minorHAnsi"/>
          <w:color w:val="000000"/>
          <w:sz w:val="22"/>
          <w:szCs w:val="22"/>
        </w:rPr>
        <w:t xml:space="preserve">In addition, </w:t>
      </w:r>
      <w:r w:rsidRPr="00FB1B59">
        <w:rPr>
          <w:rFonts w:asciiTheme="minorHAnsi" w:hAnsiTheme="minorHAnsi"/>
          <w:color w:val="000000"/>
          <w:sz w:val="22"/>
          <w:szCs w:val="22"/>
        </w:rPr>
        <w:t xml:space="preserve">each of the departments </w:t>
      </w:r>
      <w:r w:rsidR="00FB1B59" w:rsidRPr="00FB1B59">
        <w:rPr>
          <w:rFonts w:asciiTheme="minorHAnsi" w:hAnsiTheme="minorHAnsi"/>
          <w:color w:val="000000"/>
          <w:sz w:val="22"/>
          <w:szCs w:val="22"/>
        </w:rPr>
        <w:t xml:space="preserve">supporting their own data centers/server rooms </w:t>
      </w:r>
      <w:r w:rsidRPr="00FB1B59">
        <w:rPr>
          <w:rFonts w:asciiTheme="minorHAnsi" w:hAnsiTheme="minorHAnsi"/>
          <w:color w:val="000000"/>
          <w:sz w:val="22"/>
          <w:szCs w:val="22"/>
        </w:rPr>
        <w:t xml:space="preserve">have made individual choices on data preservation (e.g. </w:t>
      </w:r>
      <w:proofErr w:type="spellStart"/>
      <w:r w:rsidRPr="00FB1B59">
        <w:rPr>
          <w:rFonts w:asciiTheme="minorHAnsi" w:hAnsiTheme="minorHAnsi"/>
          <w:color w:val="000000"/>
          <w:sz w:val="22"/>
          <w:szCs w:val="22"/>
        </w:rPr>
        <w:t>Commvault</w:t>
      </w:r>
      <w:proofErr w:type="spellEnd"/>
      <w:r w:rsidRPr="00FB1B59">
        <w:rPr>
          <w:rFonts w:asciiTheme="minorHAnsi" w:hAnsiTheme="minorHAnsi"/>
          <w:color w:val="000000"/>
          <w:sz w:val="22"/>
          <w:szCs w:val="22"/>
        </w:rPr>
        <w:t xml:space="preserve">, EMC </w:t>
      </w:r>
      <w:proofErr w:type="spellStart"/>
      <w:proofErr w:type="gramStart"/>
      <w:r w:rsidRPr="00FB1B59">
        <w:rPr>
          <w:rFonts w:asciiTheme="minorHAnsi" w:hAnsiTheme="minorHAnsi"/>
          <w:color w:val="000000"/>
          <w:sz w:val="22"/>
          <w:szCs w:val="22"/>
        </w:rPr>
        <w:t>Avmar</w:t>
      </w:r>
      <w:proofErr w:type="spellEnd"/>
      <w:r w:rsidRPr="00FB1B59">
        <w:rPr>
          <w:rFonts w:asciiTheme="minorHAnsi" w:hAnsiTheme="minorHAnsi"/>
          <w:color w:val="000000"/>
          <w:sz w:val="22"/>
          <w:szCs w:val="22"/>
        </w:rPr>
        <w:t>, …)</w:t>
      </w:r>
      <w:proofErr w:type="gramEnd"/>
      <w:r w:rsidRPr="00FB1B59">
        <w:rPr>
          <w:rFonts w:asciiTheme="minorHAnsi" w:hAnsiTheme="minorHAnsi"/>
          <w:color w:val="000000"/>
          <w:sz w:val="22"/>
          <w:szCs w:val="22"/>
        </w:rPr>
        <w:t>.  There is approximately 5-8PB of tape capacity across the data centers.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FB1B59">
        <w:rPr>
          <w:rFonts w:asciiTheme="minorHAnsi" w:hAnsiTheme="minorHAnsi"/>
          <w:color w:val="000000"/>
          <w:sz w:val="22"/>
          <w:szCs w:val="22"/>
          <w:u w:val="single"/>
        </w:rPr>
        <w:t>Applications</w:t>
      </w:r>
    </w:p>
    <w:p w:rsidR="00072DDD" w:rsidRPr="00FB1B59" w:rsidRDefault="00072DDD" w:rsidP="00072DDD">
      <w:pPr>
        <w:rPr>
          <w:rFonts w:asciiTheme="minorHAnsi" w:hAnsiTheme="minorHAnsi"/>
          <w:color w:val="000000"/>
          <w:sz w:val="22"/>
          <w:szCs w:val="22"/>
        </w:rPr>
      </w:pPr>
      <w:r w:rsidRPr="00FB1B59">
        <w:rPr>
          <w:rFonts w:asciiTheme="minorHAnsi" w:hAnsiTheme="minorHAnsi"/>
          <w:color w:val="000000"/>
          <w:sz w:val="22"/>
          <w:szCs w:val="22"/>
        </w:rPr>
        <w:t xml:space="preserve">Departments have self-identified approximately 720 significant applications used in support of their </w:t>
      </w:r>
      <w:r w:rsidR="008532CC" w:rsidRPr="00FB1B59">
        <w:rPr>
          <w:rFonts w:asciiTheme="minorHAnsi" w:hAnsiTheme="minorHAnsi"/>
          <w:color w:val="000000"/>
          <w:sz w:val="22"/>
          <w:szCs w:val="22"/>
        </w:rPr>
        <w:t xml:space="preserve">business processes.  </w:t>
      </w:r>
      <w:r w:rsidR="00FB1B59" w:rsidRPr="00FB1B59">
        <w:rPr>
          <w:rFonts w:asciiTheme="minorHAnsi" w:hAnsiTheme="minorHAnsi"/>
          <w:color w:val="000000"/>
          <w:sz w:val="22"/>
          <w:szCs w:val="22"/>
        </w:rPr>
        <w:t xml:space="preserve">These applications are run out of one or more the data centers/server rooms identified above.  </w:t>
      </w:r>
      <w:r w:rsidR="008532CC" w:rsidRPr="00FB1B59">
        <w:rPr>
          <w:rFonts w:asciiTheme="minorHAnsi" w:hAnsiTheme="minorHAnsi"/>
          <w:color w:val="000000"/>
          <w:sz w:val="22"/>
          <w:szCs w:val="22"/>
        </w:rPr>
        <w:t xml:space="preserve">It is estimated there are </w:t>
      </w:r>
      <w:r w:rsidRPr="00FB1B59">
        <w:rPr>
          <w:rFonts w:asciiTheme="minorHAnsi" w:hAnsiTheme="minorHAnsi"/>
          <w:color w:val="000000"/>
          <w:sz w:val="22"/>
          <w:szCs w:val="22"/>
        </w:rPr>
        <w:t>several hundred additional applications used by departments that are not considered critical to the support of their core business.</w:t>
      </w:r>
    </w:p>
    <w:p w:rsidR="00F51F06" w:rsidRPr="00FB1B59" w:rsidRDefault="00747D90">
      <w:pPr>
        <w:rPr>
          <w:rFonts w:asciiTheme="minorHAnsi" w:hAnsiTheme="minorHAnsi"/>
          <w:sz w:val="22"/>
          <w:szCs w:val="22"/>
        </w:rPr>
      </w:pPr>
    </w:p>
    <w:sectPr w:rsidR="00F51F06" w:rsidRPr="00FB1B59" w:rsidSect="00D31B5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B6E" w:rsidRDefault="00916B6E" w:rsidP="00916B6E">
      <w:r>
        <w:separator/>
      </w:r>
    </w:p>
  </w:endnote>
  <w:endnote w:type="continuationSeparator" w:id="0">
    <w:p w:rsidR="00916B6E" w:rsidRDefault="00916B6E" w:rsidP="0091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6E" w:rsidRPr="00747D90" w:rsidRDefault="00280E81">
    <w:pPr>
      <w:pStyle w:val="Footer"/>
      <w:rPr>
        <w:rFonts w:ascii="Arial" w:hAnsi="Arial" w:cs="Arial"/>
        <w:sz w:val="16"/>
        <w:szCs w:val="16"/>
      </w:rPr>
    </w:pPr>
    <w:fldSimple w:instr=" FILENAME   \* MERGEFORMAT ">
      <w:r w:rsidR="00747D90" w:rsidRPr="00747D90">
        <w:rPr>
          <w:rFonts w:ascii="Arial" w:hAnsi="Arial" w:cs="Arial"/>
          <w:noProof/>
          <w:sz w:val="16"/>
          <w:szCs w:val="16"/>
        </w:rPr>
        <w:t>SOHIP RFP Appendix B - Current Data Center Environments.docx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B6E" w:rsidRDefault="00916B6E" w:rsidP="00916B6E">
      <w:r>
        <w:separator/>
      </w:r>
    </w:p>
  </w:footnote>
  <w:footnote w:type="continuationSeparator" w:id="0">
    <w:p w:rsidR="00916B6E" w:rsidRDefault="00916B6E" w:rsidP="00916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DDD"/>
    <w:rsid w:val="00072DDD"/>
    <w:rsid w:val="000F4ECB"/>
    <w:rsid w:val="0012478A"/>
    <w:rsid w:val="00220A73"/>
    <w:rsid w:val="00280E81"/>
    <w:rsid w:val="002B7C7E"/>
    <w:rsid w:val="004A3A5E"/>
    <w:rsid w:val="004F3317"/>
    <w:rsid w:val="005033C2"/>
    <w:rsid w:val="0059464F"/>
    <w:rsid w:val="00747D90"/>
    <w:rsid w:val="007801C4"/>
    <w:rsid w:val="008532CC"/>
    <w:rsid w:val="00916B6E"/>
    <w:rsid w:val="009300AE"/>
    <w:rsid w:val="00BC391C"/>
    <w:rsid w:val="00D31B5A"/>
    <w:rsid w:val="00D56E36"/>
    <w:rsid w:val="00F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DD"/>
  </w:style>
  <w:style w:type="paragraph" w:styleId="Header">
    <w:name w:val="header"/>
    <w:basedOn w:val="Normal"/>
    <w:link w:val="HeaderChar"/>
    <w:uiPriority w:val="99"/>
    <w:semiHidden/>
    <w:unhideWhenUsed/>
    <w:rsid w:val="00916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B6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6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B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Schlenker, Debra</dc:creator>
  <cp:lastModifiedBy>Ann Kelson</cp:lastModifiedBy>
  <cp:revision>4</cp:revision>
  <cp:lastPrinted>2013-01-24T19:39:00Z</cp:lastPrinted>
  <dcterms:created xsi:type="dcterms:W3CDTF">2013-01-24T19:19:00Z</dcterms:created>
  <dcterms:modified xsi:type="dcterms:W3CDTF">2013-01-24T19:39:00Z</dcterms:modified>
</cp:coreProperties>
</file>