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AD" w:rsidRPr="0011780C" w:rsidRDefault="00016535" w:rsidP="00DE64AD">
      <w:pPr>
        <w:spacing w:after="0" w:line="240" w:lineRule="auto"/>
        <w:jc w:val="center"/>
        <w:rPr>
          <w:rFonts w:ascii="Times New Roman" w:hAnsi="Times New Roman" w:cs="Times New Roman"/>
          <w:b/>
        </w:rPr>
      </w:pPr>
      <w:r w:rsidRPr="00D8796D">
        <w:rPr>
          <w:rFonts w:ascii="Times New Roman" w:hAnsi="Times New Roman" w:cs="Times New Roman"/>
        </w:rPr>
        <w:t>C</w:t>
      </w:r>
      <w:r w:rsidRPr="0011780C">
        <w:rPr>
          <w:rFonts w:ascii="Times New Roman" w:hAnsi="Times New Roman" w:cs="Times New Roman"/>
          <w:b/>
        </w:rPr>
        <w:t>ity of Seattle Request for Proposal #DIT 1</w:t>
      </w:r>
      <w:r w:rsidR="00D62C14">
        <w:rPr>
          <w:rFonts w:ascii="Times New Roman" w:hAnsi="Times New Roman" w:cs="Times New Roman"/>
          <w:b/>
        </w:rPr>
        <w:t>30002</w:t>
      </w:r>
    </w:p>
    <w:p w:rsidR="00DE64AD" w:rsidRPr="0011780C" w:rsidRDefault="00DE64AD" w:rsidP="00DE64AD">
      <w:pPr>
        <w:spacing w:after="0" w:line="240" w:lineRule="auto"/>
        <w:jc w:val="center"/>
        <w:rPr>
          <w:rFonts w:ascii="Times New Roman" w:hAnsi="Times New Roman" w:cs="Times New Roman"/>
          <w:b/>
        </w:rPr>
      </w:pPr>
    </w:p>
    <w:p w:rsidR="00D62C14" w:rsidRDefault="00D62C14" w:rsidP="00D62C14">
      <w:pPr>
        <w:spacing w:after="0" w:line="240" w:lineRule="auto"/>
        <w:jc w:val="center"/>
        <w:rPr>
          <w:rFonts w:ascii="Times New Roman" w:hAnsi="Times New Roman" w:cs="Times New Roman"/>
          <w:b/>
        </w:rPr>
      </w:pPr>
      <w:r>
        <w:rPr>
          <w:rFonts w:ascii="Times New Roman" w:hAnsi="Times New Roman" w:cs="Times New Roman"/>
          <w:b/>
        </w:rPr>
        <w:t xml:space="preserve">Consultant Services for Development of Data Center Strategy, </w:t>
      </w:r>
    </w:p>
    <w:p w:rsidR="00DE64AD" w:rsidRPr="0011780C" w:rsidRDefault="00D62C14" w:rsidP="00D62C14">
      <w:pPr>
        <w:spacing w:after="0" w:line="240" w:lineRule="auto"/>
        <w:jc w:val="center"/>
        <w:rPr>
          <w:rFonts w:ascii="Times New Roman" w:hAnsi="Times New Roman" w:cs="Times New Roman"/>
          <w:b/>
        </w:rPr>
      </w:pPr>
      <w:r>
        <w:rPr>
          <w:rFonts w:ascii="Times New Roman" w:hAnsi="Times New Roman" w:cs="Times New Roman"/>
          <w:b/>
        </w:rPr>
        <w:t>Conceptual Design Options and High Level Implementation Plan</w:t>
      </w:r>
    </w:p>
    <w:p w:rsidR="00D62C14" w:rsidRDefault="00D62C14" w:rsidP="00DE64AD">
      <w:pPr>
        <w:spacing w:after="0" w:line="240" w:lineRule="auto"/>
        <w:jc w:val="center"/>
        <w:rPr>
          <w:rFonts w:ascii="Times New Roman" w:hAnsi="Times New Roman" w:cs="Times New Roman"/>
          <w:b/>
        </w:rPr>
      </w:pPr>
    </w:p>
    <w:p w:rsidR="00DE64AD" w:rsidRPr="0011780C" w:rsidRDefault="00DE64AD" w:rsidP="00DE64AD">
      <w:pPr>
        <w:spacing w:after="0" w:line="240" w:lineRule="auto"/>
        <w:jc w:val="center"/>
        <w:rPr>
          <w:rFonts w:ascii="Times New Roman" w:hAnsi="Times New Roman" w:cs="Times New Roman"/>
          <w:b/>
        </w:rPr>
      </w:pPr>
      <w:r w:rsidRPr="0011780C">
        <w:rPr>
          <w:rFonts w:ascii="Times New Roman" w:hAnsi="Times New Roman" w:cs="Times New Roman"/>
          <w:b/>
        </w:rPr>
        <w:t>Addendum</w:t>
      </w:r>
      <w:r w:rsidR="00AF6A16">
        <w:rPr>
          <w:rFonts w:ascii="Times New Roman" w:hAnsi="Times New Roman" w:cs="Times New Roman"/>
          <w:b/>
        </w:rPr>
        <w:t xml:space="preserve"> One</w:t>
      </w:r>
    </w:p>
    <w:p w:rsidR="00016535" w:rsidRPr="0011780C" w:rsidRDefault="00016535" w:rsidP="00DE64AD">
      <w:pPr>
        <w:spacing w:after="0"/>
        <w:jc w:val="center"/>
        <w:rPr>
          <w:rFonts w:ascii="Times New Roman" w:hAnsi="Times New Roman" w:cs="Times New Roman"/>
          <w:b/>
        </w:rPr>
      </w:pPr>
    </w:p>
    <w:p w:rsidR="00016535" w:rsidRPr="0011780C" w:rsidRDefault="00D62C14" w:rsidP="00DE64AD">
      <w:pPr>
        <w:spacing w:after="0"/>
        <w:jc w:val="center"/>
        <w:rPr>
          <w:rFonts w:ascii="Times New Roman" w:hAnsi="Times New Roman" w:cs="Times New Roman"/>
          <w:b/>
        </w:rPr>
      </w:pPr>
      <w:r>
        <w:rPr>
          <w:rFonts w:ascii="Times New Roman" w:hAnsi="Times New Roman" w:cs="Times New Roman"/>
          <w:b/>
        </w:rPr>
        <w:t>02</w:t>
      </w:r>
      <w:r w:rsidR="00DE64AD" w:rsidRPr="0011780C">
        <w:rPr>
          <w:rFonts w:ascii="Times New Roman" w:hAnsi="Times New Roman" w:cs="Times New Roman"/>
          <w:b/>
        </w:rPr>
        <w:t>/</w:t>
      </w:r>
      <w:r>
        <w:rPr>
          <w:rFonts w:ascii="Times New Roman" w:hAnsi="Times New Roman" w:cs="Times New Roman"/>
          <w:b/>
        </w:rPr>
        <w:t>05</w:t>
      </w:r>
      <w:r w:rsidR="00DE64AD" w:rsidRPr="0011780C">
        <w:rPr>
          <w:rFonts w:ascii="Times New Roman" w:hAnsi="Times New Roman" w:cs="Times New Roman"/>
          <w:b/>
        </w:rPr>
        <w:t>/1</w:t>
      </w:r>
      <w:r>
        <w:rPr>
          <w:rFonts w:ascii="Times New Roman" w:hAnsi="Times New Roman" w:cs="Times New Roman"/>
          <w:b/>
        </w:rPr>
        <w:t>3</w:t>
      </w:r>
    </w:p>
    <w:p w:rsidR="006D54BA" w:rsidRPr="00D8796D" w:rsidRDefault="006D54BA" w:rsidP="00DE64AD">
      <w:pPr>
        <w:spacing w:after="0"/>
        <w:jc w:val="center"/>
        <w:rPr>
          <w:rFonts w:ascii="Times New Roman" w:hAnsi="Times New Roman" w:cs="Times New Roman"/>
        </w:rPr>
      </w:pPr>
    </w:p>
    <w:p w:rsidR="006D54BA" w:rsidRPr="00D8796D" w:rsidRDefault="006D54BA" w:rsidP="006D54BA">
      <w:pPr>
        <w:spacing w:after="0"/>
        <w:rPr>
          <w:rFonts w:ascii="Times New Roman" w:hAnsi="Times New Roman" w:cs="Times New Roman"/>
        </w:rPr>
      </w:pPr>
      <w:r w:rsidRPr="00D8796D">
        <w:rPr>
          <w:rFonts w:ascii="Times New Roman" w:hAnsi="Times New Roman" w:cs="Times New Roman"/>
        </w:rPr>
        <w:t xml:space="preserve">The following is additional information regarding Request for Proposal </w:t>
      </w:r>
      <w:r w:rsidR="00D62C14">
        <w:rPr>
          <w:rFonts w:ascii="Times New Roman" w:hAnsi="Times New Roman" w:cs="Times New Roman"/>
        </w:rPr>
        <w:t>DIT</w:t>
      </w:r>
      <w:r w:rsidRPr="00D8796D">
        <w:rPr>
          <w:rFonts w:ascii="Times New Roman" w:hAnsi="Times New Roman" w:cs="Times New Roman"/>
        </w:rPr>
        <w:t xml:space="preserve"> 1</w:t>
      </w:r>
      <w:r w:rsidR="00D62C14">
        <w:rPr>
          <w:rFonts w:ascii="Times New Roman" w:hAnsi="Times New Roman" w:cs="Times New Roman"/>
        </w:rPr>
        <w:t>3</w:t>
      </w:r>
      <w:r w:rsidRPr="00D8796D">
        <w:rPr>
          <w:rFonts w:ascii="Times New Roman" w:hAnsi="Times New Roman" w:cs="Times New Roman"/>
        </w:rPr>
        <w:t>00</w:t>
      </w:r>
      <w:r w:rsidR="00D62C14">
        <w:rPr>
          <w:rFonts w:ascii="Times New Roman" w:hAnsi="Times New Roman" w:cs="Times New Roman"/>
        </w:rPr>
        <w:t>02</w:t>
      </w:r>
      <w:r w:rsidRPr="00D8796D">
        <w:rPr>
          <w:rFonts w:ascii="Times New Roman" w:hAnsi="Times New Roman" w:cs="Times New Roman"/>
        </w:rPr>
        <w:t xml:space="preserve"> released on</w:t>
      </w:r>
      <w:r w:rsidR="00D62C14">
        <w:rPr>
          <w:rFonts w:ascii="Times New Roman" w:hAnsi="Times New Roman" w:cs="Times New Roman"/>
        </w:rPr>
        <w:t xml:space="preserve"> January 25, 2013</w:t>
      </w:r>
      <w:r w:rsidRPr="00D8796D">
        <w:rPr>
          <w:rFonts w:ascii="Times New Roman" w:hAnsi="Times New Roman" w:cs="Times New Roman"/>
        </w:rPr>
        <w:t>.  This addendum includes both questions from prospective proposers and the City’s answers, and revision</w:t>
      </w:r>
      <w:r w:rsidR="00D62C14">
        <w:rPr>
          <w:rFonts w:ascii="Times New Roman" w:hAnsi="Times New Roman" w:cs="Times New Roman"/>
        </w:rPr>
        <w:t>s, if any,</w:t>
      </w:r>
      <w:r w:rsidRPr="00D8796D">
        <w:rPr>
          <w:rFonts w:ascii="Times New Roman" w:hAnsi="Times New Roman" w:cs="Times New Roman"/>
        </w:rPr>
        <w:t xml:space="preserve"> to the RFP.  This addendum is hereby made part of the RFP and therefore the information contained herein shall be taken into consideration when preparing and submitting a proposal.  </w:t>
      </w:r>
    </w:p>
    <w:p w:rsidR="00016535" w:rsidRPr="00D8796D" w:rsidRDefault="00016535" w:rsidP="00DE64AD">
      <w:pPr>
        <w:spacing w:after="0"/>
        <w:rPr>
          <w:rFonts w:ascii="Times New Roman" w:hAnsi="Times New Roman" w:cs="Times New Roman"/>
        </w:rPr>
      </w:pPr>
    </w:p>
    <w:tbl>
      <w:tblPr>
        <w:tblStyle w:val="TableGrid"/>
        <w:tblW w:w="0" w:type="auto"/>
        <w:tblLook w:val="04A0"/>
      </w:tblPr>
      <w:tblGrid>
        <w:gridCol w:w="733"/>
        <w:gridCol w:w="1085"/>
        <w:gridCol w:w="1108"/>
        <w:gridCol w:w="4389"/>
        <w:gridCol w:w="3593"/>
        <w:gridCol w:w="2268"/>
      </w:tblGrid>
      <w:tr w:rsidR="009718A8" w:rsidRPr="00D8796D" w:rsidTr="003B5E1F">
        <w:tc>
          <w:tcPr>
            <w:tcW w:w="733"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Item #</w:t>
            </w:r>
          </w:p>
        </w:tc>
        <w:tc>
          <w:tcPr>
            <w:tcW w:w="1085"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Received</w:t>
            </w:r>
          </w:p>
        </w:tc>
        <w:tc>
          <w:tcPr>
            <w:tcW w:w="110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Date Answered</w:t>
            </w:r>
          </w:p>
        </w:tc>
        <w:tc>
          <w:tcPr>
            <w:tcW w:w="4389"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Vendor’s Question</w:t>
            </w:r>
          </w:p>
        </w:tc>
        <w:tc>
          <w:tcPr>
            <w:tcW w:w="3593"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City’s Answer</w:t>
            </w:r>
          </w:p>
        </w:tc>
        <w:tc>
          <w:tcPr>
            <w:tcW w:w="2268" w:type="dxa"/>
          </w:tcPr>
          <w:p w:rsidR="00016535" w:rsidRPr="00D8796D" w:rsidRDefault="006D54BA" w:rsidP="00DE64AD">
            <w:pPr>
              <w:rPr>
                <w:rFonts w:ascii="Times New Roman" w:hAnsi="Times New Roman" w:cs="Times New Roman"/>
                <w:highlight w:val="lightGray"/>
              </w:rPr>
            </w:pPr>
            <w:r w:rsidRPr="00D8796D">
              <w:rPr>
                <w:rFonts w:ascii="Times New Roman" w:hAnsi="Times New Roman" w:cs="Times New Roman"/>
                <w:highlight w:val="lightGray"/>
              </w:rPr>
              <w:t>RFP Revisions</w:t>
            </w:r>
          </w:p>
        </w:tc>
      </w:tr>
      <w:tr w:rsidR="009718A8" w:rsidRPr="00D8796D" w:rsidTr="003B5E1F">
        <w:tc>
          <w:tcPr>
            <w:tcW w:w="733" w:type="dxa"/>
          </w:tcPr>
          <w:p w:rsidR="006D54BA" w:rsidRPr="00D8796D" w:rsidRDefault="00D62C14" w:rsidP="00DE64AD">
            <w:pPr>
              <w:rPr>
                <w:rFonts w:ascii="Times New Roman" w:hAnsi="Times New Roman" w:cs="Times New Roman"/>
              </w:rPr>
            </w:pPr>
            <w:r>
              <w:rPr>
                <w:rFonts w:ascii="Times New Roman" w:hAnsi="Times New Roman" w:cs="Times New Roman"/>
              </w:rPr>
              <w:t>1</w:t>
            </w:r>
          </w:p>
        </w:tc>
        <w:tc>
          <w:tcPr>
            <w:tcW w:w="1085" w:type="dxa"/>
          </w:tcPr>
          <w:p w:rsidR="006D54BA" w:rsidRPr="00D8796D" w:rsidRDefault="00D62C14" w:rsidP="00DE64AD">
            <w:pPr>
              <w:rPr>
                <w:rFonts w:ascii="Times New Roman" w:hAnsi="Times New Roman" w:cs="Times New Roman"/>
              </w:rPr>
            </w:pPr>
            <w:r>
              <w:rPr>
                <w:rFonts w:ascii="Times New Roman" w:hAnsi="Times New Roman" w:cs="Times New Roman"/>
              </w:rPr>
              <w:t>1/30/13</w:t>
            </w:r>
          </w:p>
        </w:tc>
        <w:tc>
          <w:tcPr>
            <w:tcW w:w="1108" w:type="dxa"/>
          </w:tcPr>
          <w:p w:rsidR="006D54BA" w:rsidRPr="00D8796D" w:rsidRDefault="00D62C14" w:rsidP="00DE64AD">
            <w:pPr>
              <w:rPr>
                <w:rFonts w:ascii="Times New Roman" w:hAnsi="Times New Roman" w:cs="Times New Roman"/>
              </w:rPr>
            </w:pPr>
            <w:r>
              <w:rPr>
                <w:rFonts w:ascii="Times New Roman" w:hAnsi="Times New Roman" w:cs="Times New Roman"/>
              </w:rPr>
              <w:t>2/5/13</w:t>
            </w:r>
          </w:p>
        </w:tc>
        <w:tc>
          <w:tcPr>
            <w:tcW w:w="4389" w:type="dxa"/>
          </w:tcPr>
          <w:p w:rsidR="00D25737" w:rsidRPr="00D8796D" w:rsidRDefault="00D62C14" w:rsidP="00DE64AD">
            <w:pPr>
              <w:rPr>
                <w:rFonts w:ascii="Times New Roman" w:hAnsi="Times New Roman" w:cs="Times New Roman"/>
              </w:rPr>
            </w:pPr>
            <w:r>
              <w:rPr>
                <w:rFonts w:ascii="Times New Roman" w:hAnsi="Times New Roman" w:cs="Times New Roman"/>
              </w:rPr>
              <w:t>Is this consulting engagement RFP open to the public or is it a private bid sent to firms of your choosing?</w:t>
            </w:r>
            <w:r>
              <w:rPr>
                <w:rFonts w:ascii="Times New Roman" w:hAnsi="Times New Roman" w:cs="Times New Roman"/>
              </w:rPr>
              <w:br/>
            </w:r>
          </w:p>
        </w:tc>
        <w:tc>
          <w:tcPr>
            <w:tcW w:w="3593" w:type="dxa"/>
          </w:tcPr>
          <w:p w:rsidR="006D54BA" w:rsidRPr="00D8796D" w:rsidRDefault="00D62C14" w:rsidP="00DE64AD">
            <w:pPr>
              <w:rPr>
                <w:rFonts w:ascii="Times New Roman" w:hAnsi="Times New Roman" w:cs="Times New Roman"/>
              </w:rPr>
            </w:pPr>
            <w:r>
              <w:rPr>
                <w:rFonts w:ascii="Times New Roman" w:hAnsi="Times New Roman" w:cs="Times New Roman"/>
              </w:rPr>
              <w:t>It is open to the public.</w:t>
            </w:r>
          </w:p>
        </w:tc>
        <w:tc>
          <w:tcPr>
            <w:tcW w:w="2268" w:type="dxa"/>
          </w:tcPr>
          <w:p w:rsidR="006D54BA" w:rsidRPr="00D8796D" w:rsidRDefault="006D54BA" w:rsidP="00DE64AD">
            <w:pPr>
              <w:rPr>
                <w:rFonts w:ascii="Times New Roman" w:hAnsi="Times New Roman" w:cs="Times New Roman"/>
              </w:rPr>
            </w:pPr>
          </w:p>
        </w:tc>
      </w:tr>
      <w:tr w:rsidR="009718A8" w:rsidRPr="00D8796D" w:rsidTr="003B5E1F">
        <w:tc>
          <w:tcPr>
            <w:tcW w:w="733" w:type="dxa"/>
          </w:tcPr>
          <w:p w:rsidR="006D54BA" w:rsidRPr="00D8796D" w:rsidRDefault="00D62C14" w:rsidP="00DE64AD">
            <w:pPr>
              <w:rPr>
                <w:rFonts w:ascii="Times New Roman" w:hAnsi="Times New Roman" w:cs="Times New Roman"/>
              </w:rPr>
            </w:pPr>
            <w:r>
              <w:rPr>
                <w:rFonts w:ascii="Times New Roman" w:hAnsi="Times New Roman" w:cs="Times New Roman"/>
              </w:rPr>
              <w:t>2</w:t>
            </w:r>
          </w:p>
        </w:tc>
        <w:tc>
          <w:tcPr>
            <w:tcW w:w="1085" w:type="dxa"/>
          </w:tcPr>
          <w:p w:rsidR="006D54BA" w:rsidRPr="00D8796D" w:rsidRDefault="00D62C14" w:rsidP="00DE64AD">
            <w:pPr>
              <w:rPr>
                <w:rFonts w:ascii="Times New Roman" w:hAnsi="Times New Roman" w:cs="Times New Roman"/>
              </w:rPr>
            </w:pPr>
            <w:r>
              <w:rPr>
                <w:rFonts w:ascii="Times New Roman" w:hAnsi="Times New Roman" w:cs="Times New Roman"/>
              </w:rPr>
              <w:t>1/30/13</w:t>
            </w:r>
          </w:p>
        </w:tc>
        <w:tc>
          <w:tcPr>
            <w:tcW w:w="1108" w:type="dxa"/>
          </w:tcPr>
          <w:p w:rsidR="006D54BA" w:rsidRPr="00D8796D" w:rsidRDefault="00D62C14" w:rsidP="00DE64AD">
            <w:pPr>
              <w:rPr>
                <w:rFonts w:ascii="Times New Roman" w:hAnsi="Times New Roman" w:cs="Times New Roman"/>
              </w:rPr>
            </w:pPr>
            <w:r>
              <w:rPr>
                <w:rFonts w:ascii="Times New Roman" w:hAnsi="Times New Roman" w:cs="Times New Roman"/>
              </w:rPr>
              <w:t>2/5/13</w:t>
            </w:r>
          </w:p>
        </w:tc>
        <w:tc>
          <w:tcPr>
            <w:tcW w:w="4389" w:type="dxa"/>
          </w:tcPr>
          <w:p w:rsidR="004C0124" w:rsidRDefault="00D62C14" w:rsidP="00DE64AD">
            <w:pPr>
              <w:rPr>
                <w:rFonts w:ascii="Times New Roman" w:hAnsi="Times New Roman" w:cs="Times New Roman"/>
              </w:rPr>
            </w:pPr>
            <w:r>
              <w:rPr>
                <w:rFonts w:ascii="Times New Roman" w:hAnsi="Times New Roman" w:cs="Times New Roman"/>
              </w:rPr>
              <w:t>How many data centers are there and where are they located?</w:t>
            </w:r>
          </w:p>
          <w:p w:rsidR="00D62C14" w:rsidRPr="00D8796D" w:rsidRDefault="00D62C14" w:rsidP="00DE64AD">
            <w:pPr>
              <w:rPr>
                <w:rFonts w:ascii="Times New Roman" w:hAnsi="Times New Roman" w:cs="Times New Roman"/>
              </w:rPr>
            </w:pPr>
          </w:p>
        </w:tc>
        <w:tc>
          <w:tcPr>
            <w:tcW w:w="3593" w:type="dxa"/>
          </w:tcPr>
          <w:p w:rsidR="006D54BA" w:rsidRDefault="00D62C14" w:rsidP="00DE64AD">
            <w:pPr>
              <w:rPr>
                <w:rFonts w:ascii="Times New Roman" w:hAnsi="Times New Roman" w:cs="Times New Roman"/>
              </w:rPr>
            </w:pPr>
            <w:r>
              <w:rPr>
                <w:rFonts w:ascii="Times New Roman" w:hAnsi="Times New Roman" w:cs="Times New Roman"/>
              </w:rPr>
              <w:t>See RFP, Appendix B.</w:t>
            </w:r>
            <w:r w:rsidR="00B5472F">
              <w:rPr>
                <w:rFonts w:ascii="Times New Roman" w:hAnsi="Times New Roman" w:cs="Times New Roman"/>
              </w:rPr>
              <w:t xml:space="preserve">  There are </w:t>
            </w:r>
            <w:r w:rsidR="008E627B">
              <w:rPr>
                <w:rFonts w:ascii="Times New Roman" w:hAnsi="Times New Roman" w:cs="Times New Roman"/>
              </w:rPr>
              <w:t xml:space="preserve">data centers </w:t>
            </w:r>
            <w:r w:rsidR="00B5472F">
              <w:rPr>
                <w:rFonts w:ascii="Times New Roman" w:hAnsi="Times New Roman" w:cs="Times New Roman"/>
              </w:rPr>
              <w:t>within seven buildings</w:t>
            </w:r>
            <w:r w:rsidR="008E627B">
              <w:rPr>
                <w:rFonts w:ascii="Times New Roman" w:hAnsi="Times New Roman" w:cs="Times New Roman"/>
              </w:rPr>
              <w:t xml:space="preserve"> located within the Seattle city limits.</w:t>
            </w:r>
            <w:r w:rsidR="00B5472F">
              <w:rPr>
                <w:rFonts w:ascii="Times New Roman" w:hAnsi="Times New Roman" w:cs="Times New Roman"/>
              </w:rPr>
              <w:t xml:space="preserve">  The successful Consultant will be provided specific information.</w:t>
            </w:r>
          </w:p>
          <w:p w:rsidR="008E627B" w:rsidRPr="00D8796D" w:rsidRDefault="008E627B" w:rsidP="00DE64AD">
            <w:pPr>
              <w:rPr>
                <w:rFonts w:ascii="Times New Roman" w:hAnsi="Times New Roman" w:cs="Times New Roman"/>
              </w:rPr>
            </w:pPr>
          </w:p>
        </w:tc>
        <w:tc>
          <w:tcPr>
            <w:tcW w:w="2268" w:type="dxa"/>
          </w:tcPr>
          <w:p w:rsidR="006D54BA" w:rsidRPr="00D8796D" w:rsidRDefault="006D54BA" w:rsidP="00DE64AD">
            <w:pPr>
              <w:rPr>
                <w:rFonts w:ascii="Times New Roman" w:hAnsi="Times New Roman" w:cs="Times New Roman"/>
              </w:rPr>
            </w:pPr>
          </w:p>
        </w:tc>
      </w:tr>
      <w:tr w:rsidR="00D25737" w:rsidRPr="00D8796D" w:rsidTr="003B5E1F">
        <w:tc>
          <w:tcPr>
            <w:tcW w:w="733" w:type="dxa"/>
          </w:tcPr>
          <w:p w:rsidR="00D25737" w:rsidRPr="00D8796D" w:rsidRDefault="00D62C14" w:rsidP="00DE64AD">
            <w:pPr>
              <w:rPr>
                <w:rFonts w:ascii="Times New Roman" w:hAnsi="Times New Roman" w:cs="Times New Roman"/>
              </w:rPr>
            </w:pPr>
            <w:r>
              <w:rPr>
                <w:rFonts w:ascii="Times New Roman" w:hAnsi="Times New Roman" w:cs="Times New Roman"/>
              </w:rPr>
              <w:t>3</w:t>
            </w:r>
          </w:p>
        </w:tc>
        <w:tc>
          <w:tcPr>
            <w:tcW w:w="1085" w:type="dxa"/>
          </w:tcPr>
          <w:p w:rsidR="00D25737" w:rsidRPr="00D8796D" w:rsidRDefault="00D62C14" w:rsidP="00DE64AD">
            <w:pPr>
              <w:rPr>
                <w:rFonts w:ascii="Times New Roman" w:hAnsi="Times New Roman" w:cs="Times New Roman"/>
              </w:rPr>
            </w:pPr>
            <w:r>
              <w:rPr>
                <w:rFonts w:ascii="Times New Roman" w:hAnsi="Times New Roman" w:cs="Times New Roman"/>
              </w:rPr>
              <w:t>1/30/13</w:t>
            </w:r>
          </w:p>
        </w:tc>
        <w:tc>
          <w:tcPr>
            <w:tcW w:w="1108" w:type="dxa"/>
          </w:tcPr>
          <w:p w:rsidR="00D25737" w:rsidRPr="00D8796D" w:rsidRDefault="00D62C14" w:rsidP="00DE64AD">
            <w:pPr>
              <w:rPr>
                <w:rFonts w:ascii="Times New Roman" w:hAnsi="Times New Roman" w:cs="Times New Roman"/>
              </w:rPr>
            </w:pPr>
            <w:r>
              <w:rPr>
                <w:rFonts w:ascii="Times New Roman" w:hAnsi="Times New Roman" w:cs="Times New Roman"/>
              </w:rPr>
              <w:t>2/5/13</w:t>
            </w:r>
          </w:p>
        </w:tc>
        <w:tc>
          <w:tcPr>
            <w:tcW w:w="4389" w:type="dxa"/>
          </w:tcPr>
          <w:p w:rsidR="00FB0653" w:rsidRPr="00D8796D" w:rsidRDefault="00D62C14" w:rsidP="00DE64AD">
            <w:pPr>
              <w:rPr>
                <w:rFonts w:ascii="Times New Roman" w:hAnsi="Times New Roman" w:cs="Times New Roman"/>
              </w:rPr>
            </w:pPr>
            <w:r>
              <w:rPr>
                <w:rFonts w:ascii="Times New Roman" w:hAnsi="Times New Roman" w:cs="Times New Roman"/>
              </w:rPr>
              <w:t>How old are the current data centers?</w:t>
            </w:r>
          </w:p>
        </w:tc>
        <w:tc>
          <w:tcPr>
            <w:tcW w:w="3593" w:type="dxa"/>
          </w:tcPr>
          <w:p w:rsidR="00D62C14" w:rsidRDefault="00D62C14" w:rsidP="00B5472F">
            <w:pPr>
              <w:rPr>
                <w:rFonts w:ascii="Times New Roman" w:hAnsi="Times New Roman" w:cs="Times New Roman"/>
              </w:rPr>
            </w:pPr>
            <w:r>
              <w:rPr>
                <w:rFonts w:ascii="Times New Roman" w:hAnsi="Times New Roman" w:cs="Times New Roman"/>
              </w:rPr>
              <w:t>See RFP, Appendix A.</w:t>
            </w:r>
            <w:r w:rsidR="006D5058">
              <w:rPr>
                <w:rFonts w:ascii="Times New Roman" w:hAnsi="Times New Roman" w:cs="Times New Roman"/>
              </w:rPr>
              <w:t xml:space="preserve">  </w:t>
            </w:r>
          </w:p>
          <w:p w:rsidR="00B5472F" w:rsidRPr="00D8796D" w:rsidRDefault="00B5472F" w:rsidP="00B5472F">
            <w:pPr>
              <w:rPr>
                <w:rFonts w:ascii="Times New Roman" w:hAnsi="Times New Roman" w:cs="Times New Roman"/>
              </w:rPr>
            </w:pPr>
          </w:p>
        </w:tc>
        <w:tc>
          <w:tcPr>
            <w:tcW w:w="2268" w:type="dxa"/>
          </w:tcPr>
          <w:p w:rsidR="00D25737" w:rsidRPr="00D8796D" w:rsidRDefault="00D25737" w:rsidP="00DE64AD">
            <w:pPr>
              <w:rPr>
                <w:rFonts w:ascii="Times New Roman" w:hAnsi="Times New Roman" w:cs="Times New Roman"/>
              </w:rPr>
            </w:pPr>
          </w:p>
        </w:tc>
      </w:tr>
      <w:tr w:rsidR="00D25737" w:rsidRPr="00D8796D" w:rsidTr="003B5E1F">
        <w:tc>
          <w:tcPr>
            <w:tcW w:w="733" w:type="dxa"/>
          </w:tcPr>
          <w:p w:rsidR="00D25737" w:rsidRPr="00D8796D" w:rsidRDefault="006D19D3" w:rsidP="006D19D3">
            <w:pPr>
              <w:rPr>
                <w:rFonts w:ascii="Times New Roman" w:hAnsi="Times New Roman" w:cs="Times New Roman"/>
              </w:rPr>
            </w:pPr>
            <w:r>
              <w:rPr>
                <w:rFonts w:ascii="Times New Roman" w:hAnsi="Times New Roman" w:cs="Times New Roman"/>
              </w:rPr>
              <w:t>4</w:t>
            </w:r>
          </w:p>
        </w:tc>
        <w:tc>
          <w:tcPr>
            <w:tcW w:w="1085" w:type="dxa"/>
          </w:tcPr>
          <w:p w:rsidR="00D25737" w:rsidRPr="00D8796D" w:rsidRDefault="00D62C14" w:rsidP="00DE64AD">
            <w:pPr>
              <w:rPr>
                <w:rFonts w:ascii="Times New Roman" w:hAnsi="Times New Roman" w:cs="Times New Roman"/>
              </w:rPr>
            </w:pPr>
            <w:r>
              <w:rPr>
                <w:rFonts w:ascii="Times New Roman" w:hAnsi="Times New Roman" w:cs="Times New Roman"/>
              </w:rPr>
              <w:t>1/30/13</w:t>
            </w:r>
          </w:p>
        </w:tc>
        <w:tc>
          <w:tcPr>
            <w:tcW w:w="1108" w:type="dxa"/>
          </w:tcPr>
          <w:p w:rsidR="00D25737" w:rsidRPr="00D8796D" w:rsidRDefault="00796D61" w:rsidP="00DE64AD">
            <w:pPr>
              <w:rPr>
                <w:rFonts w:ascii="Times New Roman" w:hAnsi="Times New Roman" w:cs="Times New Roman"/>
              </w:rPr>
            </w:pPr>
            <w:r>
              <w:rPr>
                <w:rFonts w:ascii="Times New Roman" w:hAnsi="Times New Roman" w:cs="Times New Roman"/>
              </w:rPr>
              <w:t>2/5/13</w:t>
            </w:r>
          </w:p>
        </w:tc>
        <w:tc>
          <w:tcPr>
            <w:tcW w:w="4389" w:type="dxa"/>
          </w:tcPr>
          <w:p w:rsidR="00FB0653" w:rsidRDefault="00796D61" w:rsidP="00DE64AD">
            <w:pPr>
              <w:rPr>
                <w:rFonts w:ascii="Times New Roman" w:hAnsi="Times New Roman" w:cs="Times New Roman"/>
              </w:rPr>
            </w:pPr>
            <w:r>
              <w:rPr>
                <w:rFonts w:ascii="Times New Roman" w:hAnsi="Times New Roman" w:cs="Times New Roman"/>
              </w:rPr>
              <w:t>What is the budget for the Next Generation Data Center Project?</w:t>
            </w:r>
          </w:p>
          <w:p w:rsidR="00796D61" w:rsidRPr="00D8796D" w:rsidRDefault="00796D61" w:rsidP="00DE64AD">
            <w:pPr>
              <w:rPr>
                <w:rFonts w:ascii="Times New Roman" w:hAnsi="Times New Roman" w:cs="Times New Roman"/>
              </w:rPr>
            </w:pPr>
          </w:p>
        </w:tc>
        <w:tc>
          <w:tcPr>
            <w:tcW w:w="3593" w:type="dxa"/>
          </w:tcPr>
          <w:p w:rsidR="00211C31" w:rsidRDefault="00211C31" w:rsidP="00211C31">
            <w:pPr>
              <w:rPr>
                <w:rFonts w:ascii="Times New Roman" w:hAnsi="Times New Roman" w:cs="Times New Roman"/>
              </w:rPr>
            </w:pPr>
            <w:r>
              <w:rPr>
                <w:rFonts w:ascii="Times New Roman" w:hAnsi="Times New Roman" w:cs="Times New Roman"/>
              </w:rPr>
              <w:t xml:space="preserve">The budget for the </w:t>
            </w:r>
            <w:r w:rsidR="00B5472F">
              <w:rPr>
                <w:rFonts w:ascii="Times New Roman" w:hAnsi="Times New Roman" w:cs="Times New Roman"/>
              </w:rPr>
              <w:t xml:space="preserve">Next Generation Data Center </w:t>
            </w:r>
            <w:r>
              <w:rPr>
                <w:rFonts w:ascii="Times New Roman" w:hAnsi="Times New Roman" w:cs="Times New Roman"/>
              </w:rPr>
              <w:t>Project has not been determined.  One of the purpose</w:t>
            </w:r>
            <w:r w:rsidR="006D19D3">
              <w:rPr>
                <w:rFonts w:ascii="Times New Roman" w:hAnsi="Times New Roman" w:cs="Times New Roman"/>
              </w:rPr>
              <w:t>s</w:t>
            </w:r>
            <w:r>
              <w:rPr>
                <w:rFonts w:ascii="Times New Roman" w:hAnsi="Times New Roman" w:cs="Times New Roman"/>
              </w:rPr>
              <w:t xml:space="preserve"> of Phase One of the Project is to </w:t>
            </w:r>
            <w:r w:rsidR="00B5472F">
              <w:rPr>
                <w:rFonts w:ascii="Times New Roman" w:hAnsi="Times New Roman" w:cs="Times New Roman"/>
              </w:rPr>
              <w:t xml:space="preserve">develop budget/cost estimates for the Project.  </w:t>
            </w:r>
            <w:r>
              <w:rPr>
                <w:rFonts w:ascii="Times New Roman" w:hAnsi="Times New Roman" w:cs="Times New Roman"/>
              </w:rPr>
              <w:t xml:space="preserve">See RFP 7.7.4 and 7.8.3.  </w:t>
            </w:r>
          </w:p>
          <w:p w:rsidR="00211C31" w:rsidRPr="00D8796D" w:rsidRDefault="00211C31" w:rsidP="00211C31">
            <w:pPr>
              <w:rPr>
                <w:rFonts w:ascii="Times New Roman" w:hAnsi="Times New Roman" w:cs="Times New Roman"/>
              </w:rPr>
            </w:pPr>
          </w:p>
        </w:tc>
        <w:tc>
          <w:tcPr>
            <w:tcW w:w="2268" w:type="dxa"/>
          </w:tcPr>
          <w:p w:rsidR="00D25737" w:rsidRPr="00D8796D" w:rsidRDefault="00D25737" w:rsidP="00DE64AD">
            <w:pPr>
              <w:rPr>
                <w:rFonts w:ascii="Times New Roman" w:hAnsi="Times New Roman" w:cs="Times New Roman"/>
              </w:rPr>
            </w:pPr>
          </w:p>
        </w:tc>
      </w:tr>
    </w:tbl>
    <w:p w:rsidR="006D19D3" w:rsidRDefault="006D19D3">
      <w:r>
        <w:br w:type="page"/>
      </w:r>
    </w:p>
    <w:tbl>
      <w:tblPr>
        <w:tblStyle w:val="TableGrid"/>
        <w:tblW w:w="0" w:type="auto"/>
        <w:tblLook w:val="04A0"/>
      </w:tblPr>
      <w:tblGrid>
        <w:gridCol w:w="733"/>
        <w:gridCol w:w="1085"/>
        <w:gridCol w:w="1108"/>
        <w:gridCol w:w="4389"/>
        <w:gridCol w:w="3593"/>
        <w:gridCol w:w="2268"/>
      </w:tblGrid>
      <w:tr w:rsidR="00D25737" w:rsidRPr="00D8796D" w:rsidTr="003B5E1F">
        <w:tc>
          <w:tcPr>
            <w:tcW w:w="733" w:type="dxa"/>
          </w:tcPr>
          <w:p w:rsidR="00D25737" w:rsidRPr="00D8796D" w:rsidRDefault="006D19D3" w:rsidP="006D19D3">
            <w:pPr>
              <w:rPr>
                <w:rFonts w:ascii="Times New Roman" w:hAnsi="Times New Roman" w:cs="Times New Roman"/>
              </w:rPr>
            </w:pPr>
            <w:r>
              <w:rPr>
                <w:rFonts w:ascii="Times New Roman" w:hAnsi="Times New Roman" w:cs="Times New Roman"/>
              </w:rPr>
              <w:lastRenderedPageBreak/>
              <w:t>5</w:t>
            </w:r>
          </w:p>
        </w:tc>
        <w:tc>
          <w:tcPr>
            <w:tcW w:w="1085" w:type="dxa"/>
          </w:tcPr>
          <w:p w:rsidR="00D25737" w:rsidRPr="00D8796D" w:rsidRDefault="006D19D3" w:rsidP="00DE64AD">
            <w:pPr>
              <w:rPr>
                <w:rFonts w:ascii="Times New Roman" w:hAnsi="Times New Roman" w:cs="Times New Roman"/>
              </w:rPr>
            </w:pPr>
            <w:r>
              <w:rPr>
                <w:rFonts w:ascii="Times New Roman" w:hAnsi="Times New Roman" w:cs="Times New Roman"/>
              </w:rPr>
              <w:t>2/4/13</w:t>
            </w:r>
          </w:p>
        </w:tc>
        <w:tc>
          <w:tcPr>
            <w:tcW w:w="1108" w:type="dxa"/>
          </w:tcPr>
          <w:p w:rsidR="00D25737" w:rsidRPr="00D8796D" w:rsidRDefault="00124CB2" w:rsidP="00DE64AD">
            <w:pPr>
              <w:rPr>
                <w:rFonts w:ascii="Times New Roman" w:hAnsi="Times New Roman" w:cs="Times New Roman"/>
              </w:rPr>
            </w:pPr>
            <w:r>
              <w:rPr>
                <w:rFonts w:ascii="Times New Roman" w:hAnsi="Times New Roman" w:cs="Times New Roman"/>
              </w:rPr>
              <w:t>2/5/13</w:t>
            </w:r>
          </w:p>
        </w:tc>
        <w:tc>
          <w:tcPr>
            <w:tcW w:w="4389" w:type="dxa"/>
          </w:tcPr>
          <w:p w:rsidR="00FB0653" w:rsidRDefault="006D19D3" w:rsidP="00DE64AD">
            <w:pPr>
              <w:rPr>
                <w:rFonts w:ascii="Times New Roman" w:hAnsi="Times New Roman" w:cs="Times New Roman"/>
              </w:rPr>
            </w:pPr>
            <w:r>
              <w:rPr>
                <w:rFonts w:ascii="Times New Roman" w:hAnsi="Times New Roman" w:cs="Times New Roman"/>
              </w:rPr>
              <w:t>Re:  Section 7.1 and 7.2:  Is the Current Environment and Business Impact data gathered intended to be used for any purpose beyond informing the development of the data center strategy?  If so, what?</w:t>
            </w:r>
          </w:p>
          <w:p w:rsidR="006D19D3" w:rsidRDefault="006D19D3" w:rsidP="00DE64AD">
            <w:pPr>
              <w:rPr>
                <w:rFonts w:ascii="Times New Roman" w:hAnsi="Times New Roman" w:cs="Times New Roman"/>
              </w:rPr>
            </w:pPr>
          </w:p>
          <w:p w:rsidR="006D19D3" w:rsidRPr="00D8796D" w:rsidRDefault="006D19D3" w:rsidP="00DE64AD">
            <w:pPr>
              <w:rPr>
                <w:rFonts w:ascii="Times New Roman" w:hAnsi="Times New Roman" w:cs="Times New Roman"/>
              </w:rPr>
            </w:pPr>
          </w:p>
        </w:tc>
        <w:tc>
          <w:tcPr>
            <w:tcW w:w="3593" w:type="dxa"/>
          </w:tcPr>
          <w:p w:rsidR="00CA6AA5" w:rsidRPr="00D8796D" w:rsidRDefault="00AF3846" w:rsidP="00882EEB">
            <w:pPr>
              <w:rPr>
                <w:rFonts w:ascii="Times New Roman" w:hAnsi="Times New Roman" w:cs="Times New Roman"/>
              </w:rPr>
            </w:pPr>
            <w:r>
              <w:rPr>
                <w:rFonts w:ascii="Times New Roman" w:hAnsi="Times New Roman" w:cs="Times New Roman"/>
              </w:rPr>
              <w:t xml:space="preserve">Yes.  </w:t>
            </w:r>
            <w:r w:rsidR="007C5518">
              <w:rPr>
                <w:rFonts w:ascii="Times New Roman" w:hAnsi="Times New Roman" w:cs="Times New Roman"/>
              </w:rPr>
              <w:t>They will be used for developing the data center strategy and may be used in the next phases of the Next Generation Data Center Project, such as relocation planning, etc.</w:t>
            </w:r>
          </w:p>
        </w:tc>
        <w:tc>
          <w:tcPr>
            <w:tcW w:w="2268" w:type="dxa"/>
          </w:tcPr>
          <w:p w:rsidR="00D25737" w:rsidRPr="00D8796D" w:rsidRDefault="00D25737" w:rsidP="00DE64AD">
            <w:pPr>
              <w:rPr>
                <w:rFonts w:ascii="Times New Roman" w:hAnsi="Times New Roman" w:cs="Times New Roman"/>
              </w:rPr>
            </w:pPr>
          </w:p>
        </w:tc>
      </w:tr>
      <w:tr w:rsidR="00D25737" w:rsidRPr="00D8796D" w:rsidTr="003B5E1F">
        <w:tc>
          <w:tcPr>
            <w:tcW w:w="733" w:type="dxa"/>
          </w:tcPr>
          <w:p w:rsidR="00D25737" w:rsidRPr="00D8796D" w:rsidRDefault="006D19D3" w:rsidP="006D19D3">
            <w:pPr>
              <w:rPr>
                <w:rFonts w:ascii="Times New Roman" w:hAnsi="Times New Roman" w:cs="Times New Roman"/>
              </w:rPr>
            </w:pPr>
            <w:r>
              <w:rPr>
                <w:rFonts w:ascii="Times New Roman" w:hAnsi="Times New Roman" w:cs="Times New Roman"/>
              </w:rPr>
              <w:t>6</w:t>
            </w:r>
          </w:p>
        </w:tc>
        <w:tc>
          <w:tcPr>
            <w:tcW w:w="1085" w:type="dxa"/>
          </w:tcPr>
          <w:p w:rsidR="00D25737" w:rsidRPr="00D8796D" w:rsidRDefault="006D5058" w:rsidP="00DE64AD">
            <w:pPr>
              <w:rPr>
                <w:rFonts w:ascii="Times New Roman" w:hAnsi="Times New Roman" w:cs="Times New Roman"/>
              </w:rPr>
            </w:pPr>
            <w:r>
              <w:rPr>
                <w:rFonts w:ascii="Times New Roman" w:hAnsi="Times New Roman" w:cs="Times New Roman"/>
              </w:rPr>
              <w:t>2/4/13</w:t>
            </w:r>
          </w:p>
        </w:tc>
        <w:tc>
          <w:tcPr>
            <w:tcW w:w="1108" w:type="dxa"/>
          </w:tcPr>
          <w:p w:rsidR="00D25737" w:rsidRPr="00D8796D" w:rsidRDefault="00124CB2" w:rsidP="00DE64AD">
            <w:pPr>
              <w:rPr>
                <w:rFonts w:ascii="Times New Roman" w:hAnsi="Times New Roman" w:cs="Times New Roman"/>
              </w:rPr>
            </w:pPr>
            <w:r>
              <w:rPr>
                <w:rFonts w:ascii="Times New Roman" w:hAnsi="Times New Roman" w:cs="Times New Roman"/>
              </w:rPr>
              <w:t>2/5/13</w:t>
            </w:r>
          </w:p>
        </w:tc>
        <w:tc>
          <w:tcPr>
            <w:tcW w:w="4389" w:type="dxa"/>
          </w:tcPr>
          <w:p w:rsidR="00FB0653" w:rsidRDefault="006D5058" w:rsidP="006D5058">
            <w:pPr>
              <w:rPr>
                <w:rFonts w:ascii="Times New Roman" w:hAnsi="Times New Roman" w:cs="Times New Roman"/>
              </w:rPr>
            </w:pPr>
            <w:r>
              <w:rPr>
                <w:rFonts w:ascii="Times New Roman" w:hAnsi="Times New Roman" w:cs="Times New Roman"/>
              </w:rPr>
              <w:t>Re: Section 1. 0:  Based on the complexity of the RFP and the time frames involved for a question and answer period by vendors up until a week before the RFP due date, would the City consider providing an extension to the due date to provided vendors with more time to analyze answers received back from vendor questions and adjust proposal accordingly.</w:t>
            </w:r>
          </w:p>
          <w:p w:rsidR="006D5058" w:rsidRPr="00D8796D" w:rsidRDefault="006D5058" w:rsidP="006D5058">
            <w:pPr>
              <w:rPr>
                <w:rFonts w:ascii="Times New Roman" w:hAnsi="Times New Roman" w:cs="Times New Roman"/>
              </w:rPr>
            </w:pPr>
          </w:p>
        </w:tc>
        <w:tc>
          <w:tcPr>
            <w:tcW w:w="3593" w:type="dxa"/>
          </w:tcPr>
          <w:p w:rsidR="00CA6AA5" w:rsidRDefault="007C5518" w:rsidP="00B5472F">
            <w:pPr>
              <w:rPr>
                <w:rFonts w:ascii="Times New Roman" w:hAnsi="Times New Roman" w:cs="Times New Roman"/>
              </w:rPr>
            </w:pPr>
            <w:r>
              <w:rPr>
                <w:rFonts w:ascii="Times New Roman" w:hAnsi="Times New Roman" w:cs="Times New Roman"/>
              </w:rPr>
              <w:t>No.</w:t>
            </w:r>
            <w:r w:rsidR="00B5472F">
              <w:rPr>
                <w:rFonts w:ascii="Times New Roman" w:hAnsi="Times New Roman" w:cs="Times New Roman"/>
              </w:rPr>
              <w:t xml:space="preserve">  The City will post answers to questions as they come in; therefore there may be </w:t>
            </w:r>
            <w:r w:rsidR="00882EEB">
              <w:rPr>
                <w:rFonts w:ascii="Times New Roman" w:hAnsi="Times New Roman" w:cs="Times New Roman"/>
              </w:rPr>
              <w:t>an addendum</w:t>
            </w:r>
            <w:r w:rsidR="00B5472F">
              <w:rPr>
                <w:rFonts w:ascii="Times New Roman" w:hAnsi="Times New Roman" w:cs="Times New Roman"/>
              </w:rPr>
              <w:t xml:space="preserve"> posted daily.  It is highly encouraged that Proposers check the website daily.</w:t>
            </w:r>
          </w:p>
          <w:p w:rsidR="00B5472F" w:rsidRDefault="00B5472F" w:rsidP="00B5472F">
            <w:pPr>
              <w:rPr>
                <w:rFonts w:ascii="Times New Roman" w:hAnsi="Times New Roman" w:cs="Times New Roman"/>
              </w:rPr>
            </w:pPr>
          </w:p>
          <w:p w:rsidR="00B5472F" w:rsidRPr="00D8796D" w:rsidRDefault="00B5472F" w:rsidP="00B5472F">
            <w:pPr>
              <w:rPr>
                <w:rFonts w:ascii="Times New Roman" w:hAnsi="Times New Roman" w:cs="Times New Roman"/>
              </w:rPr>
            </w:pPr>
            <w:hyperlink r:id="rId7" w:history="1">
              <w:r w:rsidRPr="004C7108">
                <w:rPr>
                  <w:rStyle w:val="Hyperlink"/>
                  <w:rFonts w:ascii="Times New Roman" w:hAnsi="Times New Roman" w:cs="Times New Roman"/>
                </w:rPr>
                <w:t>www.seattle.gov/doit/vendor.htm</w:t>
              </w:r>
            </w:hyperlink>
            <w:r>
              <w:rPr>
                <w:rFonts w:ascii="Times New Roman" w:hAnsi="Times New Roman" w:cs="Times New Roman"/>
              </w:rPr>
              <w:t xml:space="preserve"> </w:t>
            </w:r>
          </w:p>
        </w:tc>
        <w:tc>
          <w:tcPr>
            <w:tcW w:w="2268" w:type="dxa"/>
          </w:tcPr>
          <w:p w:rsidR="00D25737" w:rsidRPr="00D8796D" w:rsidRDefault="00D25737" w:rsidP="00DE64AD">
            <w:pPr>
              <w:rPr>
                <w:rFonts w:ascii="Times New Roman" w:hAnsi="Times New Roman" w:cs="Times New Roman"/>
              </w:rPr>
            </w:pPr>
          </w:p>
        </w:tc>
      </w:tr>
      <w:tr w:rsidR="006D19D3" w:rsidRPr="00D8796D" w:rsidTr="003B5E1F">
        <w:tc>
          <w:tcPr>
            <w:tcW w:w="733" w:type="dxa"/>
          </w:tcPr>
          <w:p w:rsidR="006D19D3" w:rsidRDefault="006D5058" w:rsidP="006D19D3">
            <w:pPr>
              <w:rPr>
                <w:rFonts w:ascii="Times New Roman" w:hAnsi="Times New Roman" w:cs="Times New Roman"/>
              </w:rPr>
            </w:pPr>
            <w:r>
              <w:rPr>
                <w:rFonts w:ascii="Times New Roman" w:hAnsi="Times New Roman" w:cs="Times New Roman"/>
              </w:rPr>
              <w:t>7</w:t>
            </w:r>
          </w:p>
        </w:tc>
        <w:tc>
          <w:tcPr>
            <w:tcW w:w="1085" w:type="dxa"/>
          </w:tcPr>
          <w:p w:rsidR="006D19D3" w:rsidRPr="00D8796D" w:rsidRDefault="006D5058" w:rsidP="00DE64AD">
            <w:pPr>
              <w:rPr>
                <w:rFonts w:ascii="Times New Roman" w:hAnsi="Times New Roman" w:cs="Times New Roman"/>
              </w:rPr>
            </w:pPr>
            <w:r>
              <w:rPr>
                <w:rFonts w:ascii="Times New Roman" w:hAnsi="Times New Roman" w:cs="Times New Roman"/>
              </w:rPr>
              <w:t>2/4/13</w:t>
            </w:r>
          </w:p>
        </w:tc>
        <w:tc>
          <w:tcPr>
            <w:tcW w:w="1108" w:type="dxa"/>
          </w:tcPr>
          <w:p w:rsidR="006D19D3" w:rsidRPr="00D8796D" w:rsidRDefault="00124CB2" w:rsidP="00DE64AD">
            <w:pPr>
              <w:rPr>
                <w:rFonts w:ascii="Times New Roman" w:hAnsi="Times New Roman" w:cs="Times New Roman"/>
              </w:rPr>
            </w:pPr>
            <w:r>
              <w:rPr>
                <w:rFonts w:ascii="Times New Roman" w:hAnsi="Times New Roman" w:cs="Times New Roman"/>
              </w:rPr>
              <w:t>2/5/13</w:t>
            </w:r>
          </w:p>
        </w:tc>
        <w:tc>
          <w:tcPr>
            <w:tcW w:w="4389" w:type="dxa"/>
          </w:tcPr>
          <w:p w:rsidR="006D19D3" w:rsidRDefault="006D5058" w:rsidP="00DE64AD">
            <w:pPr>
              <w:rPr>
                <w:rFonts w:ascii="Times New Roman" w:hAnsi="Times New Roman" w:cs="Times New Roman"/>
              </w:rPr>
            </w:pPr>
            <w:r>
              <w:rPr>
                <w:rFonts w:ascii="Times New Roman" w:hAnsi="Times New Roman" w:cs="Times New Roman"/>
              </w:rPr>
              <w:t xml:space="preserve">Re:  Section 5.0:  Is the intent that the data center strategy should include </w:t>
            </w:r>
            <w:proofErr w:type="gramStart"/>
            <w:r>
              <w:rPr>
                <w:rFonts w:ascii="Times New Roman" w:hAnsi="Times New Roman" w:cs="Times New Roman"/>
              </w:rPr>
              <w:t>be</w:t>
            </w:r>
            <w:proofErr w:type="gramEnd"/>
            <w:r>
              <w:rPr>
                <w:rFonts w:ascii="Times New Roman" w:hAnsi="Times New Roman" w:cs="Times New Roman"/>
              </w:rPr>
              <w:t xml:space="preserve"> able to accommodat</w:t>
            </w:r>
            <w:r w:rsidR="00B5472F">
              <w:rPr>
                <w:rFonts w:ascii="Times New Roman" w:hAnsi="Times New Roman" w:cs="Times New Roman"/>
              </w:rPr>
              <w:t>e</w:t>
            </w:r>
            <w:r>
              <w:rPr>
                <w:rFonts w:ascii="Times New Roman" w:hAnsi="Times New Roman" w:cs="Times New Roman"/>
              </w:rPr>
              <w:t xml:space="preserve"> the hosting of the current portfolio of hardware platforms and applications and the future state, or that it should target solely a future state application portfolio and architecture?</w:t>
            </w:r>
          </w:p>
          <w:p w:rsidR="006D5058" w:rsidRPr="00D8796D" w:rsidRDefault="006D5058" w:rsidP="00DE64AD">
            <w:pPr>
              <w:rPr>
                <w:rFonts w:ascii="Times New Roman" w:hAnsi="Times New Roman" w:cs="Times New Roman"/>
              </w:rPr>
            </w:pPr>
          </w:p>
        </w:tc>
        <w:tc>
          <w:tcPr>
            <w:tcW w:w="3593" w:type="dxa"/>
          </w:tcPr>
          <w:p w:rsidR="006D19D3" w:rsidRPr="00B5472F" w:rsidRDefault="006D5058" w:rsidP="006D5058">
            <w:pPr>
              <w:rPr>
                <w:rFonts w:ascii="Times New Roman" w:hAnsi="Times New Roman" w:cs="Times New Roman"/>
              </w:rPr>
            </w:pPr>
            <w:r w:rsidRPr="00B5472F">
              <w:rPr>
                <w:rFonts w:ascii="Times New Roman" w:hAnsi="Times New Roman" w:cs="Times New Roman"/>
              </w:rPr>
              <w:t>The Data Center Strategy</w:t>
            </w:r>
            <w:r w:rsidR="00B5472F">
              <w:rPr>
                <w:rFonts w:ascii="Times New Roman" w:hAnsi="Times New Roman" w:cs="Times New Roman"/>
              </w:rPr>
              <w:t xml:space="preserve"> should consider hosting both current and future states. </w:t>
            </w:r>
            <w:r w:rsidRPr="00B5472F">
              <w:rPr>
                <w:rFonts w:ascii="Times New Roman" w:hAnsi="Times New Roman" w:cs="Times New Roman"/>
              </w:rPr>
              <w:t xml:space="preserve"> </w:t>
            </w:r>
          </w:p>
        </w:tc>
        <w:tc>
          <w:tcPr>
            <w:tcW w:w="2268" w:type="dxa"/>
          </w:tcPr>
          <w:p w:rsidR="006D19D3" w:rsidRPr="00D8796D" w:rsidRDefault="006D19D3" w:rsidP="00DE64AD">
            <w:pPr>
              <w:rPr>
                <w:rFonts w:ascii="Times New Roman" w:hAnsi="Times New Roman" w:cs="Times New Roman"/>
              </w:rPr>
            </w:pPr>
          </w:p>
        </w:tc>
      </w:tr>
      <w:tr w:rsidR="006D19D3" w:rsidRPr="00D8796D" w:rsidTr="003B5E1F">
        <w:tc>
          <w:tcPr>
            <w:tcW w:w="733" w:type="dxa"/>
          </w:tcPr>
          <w:p w:rsidR="006D19D3" w:rsidRDefault="006D5058" w:rsidP="006D19D3">
            <w:pPr>
              <w:rPr>
                <w:rFonts w:ascii="Times New Roman" w:hAnsi="Times New Roman" w:cs="Times New Roman"/>
              </w:rPr>
            </w:pPr>
            <w:r>
              <w:rPr>
                <w:rFonts w:ascii="Times New Roman" w:hAnsi="Times New Roman" w:cs="Times New Roman"/>
              </w:rPr>
              <w:t>8</w:t>
            </w:r>
          </w:p>
        </w:tc>
        <w:tc>
          <w:tcPr>
            <w:tcW w:w="1085" w:type="dxa"/>
          </w:tcPr>
          <w:p w:rsidR="006D19D3" w:rsidRPr="00D8796D" w:rsidRDefault="006D5058" w:rsidP="00DE64AD">
            <w:pPr>
              <w:rPr>
                <w:rFonts w:ascii="Times New Roman" w:hAnsi="Times New Roman" w:cs="Times New Roman"/>
              </w:rPr>
            </w:pPr>
            <w:r>
              <w:rPr>
                <w:rFonts w:ascii="Times New Roman" w:hAnsi="Times New Roman" w:cs="Times New Roman"/>
              </w:rPr>
              <w:t>2/4/13</w:t>
            </w:r>
          </w:p>
        </w:tc>
        <w:tc>
          <w:tcPr>
            <w:tcW w:w="1108" w:type="dxa"/>
          </w:tcPr>
          <w:p w:rsidR="006D19D3" w:rsidRPr="00D8796D" w:rsidRDefault="00124CB2" w:rsidP="00DE64AD">
            <w:pPr>
              <w:rPr>
                <w:rFonts w:ascii="Times New Roman" w:hAnsi="Times New Roman" w:cs="Times New Roman"/>
              </w:rPr>
            </w:pPr>
            <w:r>
              <w:rPr>
                <w:rFonts w:ascii="Times New Roman" w:hAnsi="Times New Roman" w:cs="Times New Roman"/>
              </w:rPr>
              <w:t>2/5/13</w:t>
            </w:r>
          </w:p>
        </w:tc>
        <w:tc>
          <w:tcPr>
            <w:tcW w:w="4389" w:type="dxa"/>
          </w:tcPr>
          <w:p w:rsidR="006D19D3" w:rsidRDefault="006D5058" w:rsidP="00DE64AD">
            <w:pPr>
              <w:rPr>
                <w:rFonts w:ascii="Times New Roman" w:hAnsi="Times New Roman" w:cs="Times New Roman"/>
              </w:rPr>
            </w:pPr>
            <w:r>
              <w:rPr>
                <w:rFonts w:ascii="Times New Roman" w:hAnsi="Times New Roman" w:cs="Times New Roman"/>
              </w:rPr>
              <w:t>Re:  Appendix A:  Will all data (raw and processed) from each of the investigations in this study be available (in both human and machine readable form) to the winning bidder for further inform the development of the data center strategy?</w:t>
            </w:r>
          </w:p>
          <w:p w:rsidR="006D5058" w:rsidRPr="00D8796D" w:rsidRDefault="006D5058" w:rsidP="00DE64AD">
            <w:pPr>
              <w:rPr>
                <w:rFonts w:ascii="Times New Roman" w:hAnsi="Times New Roman" w:cs="Times New Roman"/>
              </w:rPr>
            </w:pPr>
          </w:p>
        </w:tc>
        <w:tc>
          <w:tcPr>
            <w:tcW w:w="3593" w:type="dxa"/>
          </w:tcPr>
          <w:p w:rsidR="006D19D3" w:rsidRPr="00B5472F" w:rsidRDefault="00B5472F" w:rsidP="00DE64AD">
            <w:pPr>
              <w:rPr>
                <w:rFonts w:ascii="Times New Roman" w:hAnsi="Times New Roman" w:cs="Times New Roman"/>
              </w:rPr>
            </w:pPr>
            <w:r>
              <w:rPr>
                <w:rFonts w:ascii="Times New Roman" w:hAnsi="Times New Roman" w:cs="Times New Roman"/>
              </w:rPr>
              <w:t>Yes.</w:t>
            </w:r>
          </w:p>
        </w:tc>
        <w:tc>
          <w:tcPr>
            <w:tcW w:w="2268" w:type="dxa"/>
          </w:tcPr>
          <w:p w:rsidR="006D19D3" w:rsidRPr="00D8796D" w:rsidRDefault="006D19D3" w:rsidP="00DE64AD">
            <w:pPr>
              <w:rPr>
                <w:rFonts w:ascii="Times New Roman" w:hAnsi="Times New Roman" w:cs="Times New Roman"/>
              </w:rPr>
            </w:pPr>
          </w:p>
        </w:tc>
      </w:tr>
    </w:tbl>
    <w:p w:rsidR="00AC5F83" w:rsidRDefault="00AC5F83">
      <w:r>
        <w:br w:type="page"/>
      </w:r>
    </w:p>
    <w:tbl>
      <w:tblPr>
        <w:tblStyle w:val="TableGrid"/>
        <w:tblW w:w="0" w:type="auto"/>
        <w:tblLook w:val="04A0"/>
      </w:tblPr>
      <w:tblGrid>
        <w:gridCol w:w="733"/>
        <w:gridCol w:w="1085"/>
        <w:gridCol w:w="1108"/>
        <w:gridCol w:w="4389"/>
        <w:gridCol w:w="3593"/>
        <w:gridCol w:w="2268"/>
      </w:tblGrid>
      <w:tr w:rsidR="006D19D3" w:rsidRPr="00D8796D" w:rsidTr="003B5E1F">
        <w:tc>
          <w:tcPr>
            <w:tcW w:w="733" w:type="dxa"/>
          </w:tcPr>
          <w:p w:rsidR="006D19D3" w:rsidRDefault="009C015A" w:rsidP="006D19D3">
            <w:pPr>
              <w:rPr>
                <w:rFonts w:ascii="Times New Roman" w:hAnsi="Times New Roman" w:cs="Times New Roman"/>
              </w:rPr>
            </w:pPr>
            <w:r>
              <w:rPr>
                <w:rFonts w:ascii="Times New Roman" w:hAnsi="Times New Roman" w:cs="Times New Roman"/>
              </w:rPr>
              <w:lastRenderedPageBreak/>
              <w:t>9</w:t>
            </w:r>
          </w:p>
        </w:tc>
        <w:tc>
          <w:tcPr>
            <w:tcW w:w="1085" w:type="dxa"/>
          </w:tcPr>
          <w:p w:rsidR="006D19D3" w:rsidRPr="00D8796D" w:rsidRDefault="009C015A" w:rsidP="00DE64AD">
            <w:pPr>
              <w:rPr>
                <w:rFonts w:ascii="Times New Roman" w:hAnsi="Times New Roman" w:cs="Times New Roman"/>
              </w:rPr>
            </w:pPr>
            <w:r>
              <w:rPr>
                <w:rFonts w:ascii="Times New Roman" w:hAnsi="Times New Roman" w:cs="Times New Roman"/>
              </w:rPr>
              <w:t>2/4/13</w:t>
            </w:r>
          </w:p>
        </w:tc>
        <w:tc>
          <w:tcPr>
            <w:tcW w:w="1108" w:type="dxa"/>
          </w:tcPr>
          <w:p w:rsidR="006D19D3" w:rsidRPr="00D8796D" w:rsidRDefault="00124CB2" w:rsidP="00DE64AD">
            <w:pPr>
              <w:rPr>
                <w:rFonts w:ascii="Times New Roman" w:hAnsi="Times New Roman" w:cs="Times New Roman"/>
              </w:rPr>
            </w:pPr>
            <w:r>
              <w:rPr>
                <w:rFonts w:ascii="Times New Roman" w:hAnsi="Times New Roman" w:cs="Times New Roman"/>
              </w:rPr>
              <w:t>2/5/13</w:t>
            </w:r>
          </w:p>
        </w:tc>
        <w:tc>
          <w:tcPr>
            <w:tcW w:w="4389" w:type="dxa"/>
          </w:tcPr>
          <w:p w:rsidR="006D19D3" w:rsidRDefault="009C015A" w:rsidP="00DE64AD">
            <w:pPr>
              <w:rPr>
                <w:rFonts w:ascii="Times New Roman" w:hAnsi="Times New Roman" w:cs="Times New Roman"/>
              </w:rPr>
            </w:pPr>
            <w:r>
              <w:rPr>
                <w:rFonts w:ascii="Times New Roman" w:hAnsi="Times New Roman" w:cs="Times New Roman"/>
              </w:rPr>
              <w:t>Re:  Section 8.1:  What do you envision being the split in responsibilities between the City Project Manager and the Vendor Project Manager?</w:t>
            </w:r>
          </w:p>
          <w:p w:rsidR="009C015A" w:rsidRPr="00D8796D" w:rsidRDefault="009C015A" w:rsidP="00DE64AD">
            <w:pPr>
              <w:rPr>
                <w:rFonts w:ascii="Times New Roman" w:hAnsi="Times New Roman" w:cs="Times New Roman"/>
              </w:rPr>
            </w:pPr>
          </w:p>
        </w:tc>
        <w:tc>
          <w:tcPr>
            <w:tcW w:w="3593" w:type="dxa"/>
          </w:tcPr>
          <w:p w:rsidR="006D19D3" w:rsidRDefault="00AC5F83" w:rsidP="00AC5F83">
            <w:pPr>
              <w:rPr>
                <w:rFonts w:ascii="Times New Roman" w:hAnsi="Times New Roman" w:cs="Times New Roman"/>
              </w:rPr>
            </w:pPr>
            <w:r>
              <w:rPr>
                <w:rFonts w:ascii="Times New Roman" w:hAnsi="Times New Roman" w:cs="Times New Roman"/>
              </w:rPr>
              <w:t>The City requests Proposers to propose staffing, roles and responsibilities to be provided by the Proposer and by the City.  Please see Written Proposal Form, Question 8.</w:t>
            </w:r>
          </w:p>
          <w:p w:rsidR="00AC5F83" w:rsidRPr="00D8796D" w:rsidRDefault="00AC5F83" w:rsidP="00AC5F83">
            <w:pPr>
              <w:rPr>
                <w:rFonts w:ascii="Times New Roman" w:hAnsi="Times New Roman" w:cs="Times New Roman"/>
              </w:rPr>
            </w:pPr>
          </w:p>
        </w:tc>
        <w:tc>
          <w:tcPr>
            <w:tcW w:w="2268" w:type="dxa"/>
          </w:tcPr>
          <w:p w:rsidR="006D19D3" w:rsidRPr="00D8796D" w:rsidRDefault="006D19D3" w:rsidP="00DE64AD">
            <w:pPr>
              <w:rPr>
                <w:rFonts w:ascii="Times New Roman" w:hAnsi="Times New Roman" w:cs="Times New Roman"/>
              </w:rPr>
            </w:pPr>
          </w:p>
        </w:tc>
      </w:tr>
      <w:tr w:rsidR="006D19D3" w:rsidRPr="00D8796D" w:rsidTr="003B5E1F">
        <w:tc>
          <w:tcPr>
            <w:tcW w:w="733" w:type="dxa"/>
          </w:tcPr>
          <w:p w:rsidR="006D19D3" w:rsidRDefault="00554C51" w:rsidP="006D19D3">
            <w:pPr>
              <w:rPr>
                <w:rFonts w:ascii="Times New Roman" w:hAnsi="Times New Roman" w:cs="Times New Roman"/>
              </w:rPr>
            </w:pPr>
            <w:r>
              <w:rPr>
                <w:rFonts w:ascii="Times New Roman" w:hAnsi="Times New Roman" w:cs="Times New Roman"/>
              </w:rPr>
              <w:t>10</w:t>
            </w:r>
          </w:p>
        </w:tc>
        <w:tc>
          <w:tcPr>
            <w:tcW w:w="1085" w:type="dxa"/>
          </w:tcPr>
          <w:p w:rsidR="006D19D3" w:rsidRPr="00D8796D" w:rsidRDefault="00554C51" w:rsidP="00DE64AD">
            <w:pPr>
              <w:rPr>
                <w:rFonts w:ascii="Times New Roman" w:hAnsi="Times New Roman" w:cs="Times New Roman"/>
              </w:rPr>
            </w:pPr>
            <w:r>
              <w:rPr>
                <w:rFonts w:ascii="Times New Roman" w:hAnsi="Times New Roman" w:cs="Times New Roman"/>
              </w:rPr>
              <w:t>2/4/13</w:t>
            </w:r>
          </w:p>
        </w:tc>
        <w:tc>
          <w:tcPr>
            <w:tcW w:w="1108" w:type="dxa"/>
          </w:tcPr>
          <w:p w:rsidR="006D19D3" w:rsidRPr="00D8796D" w:rsidRDefault="00124CB2" w:rsidP="00DE64AD">
            <w:pPr>
              <w:rPr>
                <w:rFonts w:ascii="Times New Roman" w:hAnsi="Times New Roman" w:cs="Times New Roman"/>
              </w:rPr>
            </w:pPr>
            <w:r>
              <w:rPr>
                <w:rFonts w:ascii="Times New Roman" w:hAnsi="Times New Roman" w:cs="Times New Roman"/>
              </w:rPr>
              <w:t>2/5/13</w:t>
            </w:r>
          </w:p>
        </w:tc>
        <w:tc>
          <w:tcPr>
            <w:tcW w:w="4389" w:type="dxa"/>
          </w:tcPr>
          <w:p w:rsidR="006D19D3" w:rsidRDefault="00554C51" w:rsidP="00DE64AD">
            <w:pPr>
              <w:rPr>
                <w:rFonts w:ascii="Times New Roman" w:hAnsi="Times New Roman" w:cs="Times New Roman"/>
              </w:rPr>
            </w:pPr>
            <w:r>
              <w:rPr>
                <w:rFonts w:ascii="Times New Roman" w:hAnsi="Times New Roman" w:cs="Times New Roman"/>
              </w:rPr>
              <w:t>Re:  n/a:  Please could you describe how data center facilities and strategy are governed today, and whether you envision of changes to the govern</w:t>
            </w:r>
            <w:r w:rsidR="00AF6A16">
              <w:rPr>
                <w:rFonts w:ascii="Times New Roman" w:hAnsi="Times New Roman" w:cs="Times New Roman"/>
              </w:rPr>
              <w:t xml:space="preserve">ment process being made during </w:t>
            </w:r>
            <w:r>
              <w:rPr>
                <w:rFonts w:ascii="Times New Roman" w:hAnsi="Times New Roman" w:cs="Times New Roman"/>
              </w:rPr>
              <w:t>the lifetime of this project?</w:t>
            </w:r>
          </w:p>
          <w:p w:rsidR="00554C51" w:rsidRPr="00D8796D" w:rsidRDefault="00554C51" w:rsidP="00DE64AD">
            <w:pPr>
              <w:rPr>
                <w:rFonts w:ascii="Times New Roman" w:hAnsi="Times New Roman" w:cs="Times New Roman"/>
              </w:rPr>
            </w:pPr>
          </w:p>
        </w:tc>
        <w:tc>
          <w:tcPr>
            <w:tcW w:w="3593" w:type="dxa"/>
          </w:tcPr>
          <w:p w:rsidR="006D19D3" w:rsidRDefault="00AC5F83" w:rsidP="00882EEB">
            <w:pPr>
              <w:rPr>
                <w:rFonts w:ascii="Times New Roman" w:hAnsi="Times New Roman" w:cs="Times New Roman"/>
              </w:rPr>
            </w:pPr>
            <w:r>
              <w:rPr>
                <w:rFonts w:ascii="Times New Roman" w:hAnsi="Times New Roman" w:cs="Times New Roman"/>
              </w:rPr>
              <w:t xml:space="preserve">Current data centers are managed by different departments.  </w:t>
            </w:r>
            <w:r w:rsidR="00882EEB">
              <w:rPr>
                <w:rFonts w:ascii="Times New Roman" w:hAnsi="Times New Roman" w:cs="Times New Roman"/>
              </w:rPr>
              <w:t xml:space="preserve">The City does not envision changes during Phase One, but acknowledges that future phases of the Project may recommend in changes to governance.  </w:t>
            </w:r>
          </w:p>
          <w:p w:rsidR="00882EEB" w:rsidRPr="00D8796D" w:rsidRDefault="00882EEB" w:rsidP="00882EEB">
            <w:pPr>
              <w:rPr>
                <w:rFonts w:ascii="Times New Roman" w:hAnsi="Times New Roman" w:cs="Times New Roman"/>
              </w:rPr>
            </w:pPr>
          </w:p>
        </w:tc>
        <w:tc>
          <w:tcPr>
            <w:tcW w:w="2268" w:type="dxa"/>
          </w:tcPr>
          <w:p w:rsidR="006D19D3" w:rsidRPr="00D8796D" w:rsidRDefault="006D19D3" w:rsidP="00DE64AD">
            <w:pPr>
              <w:rPr>
                <w:rFonts w:ascii="Times New Roman" w:hAnsi="Times New Roman" w:cs="Times New Roman"/>
              </w:rPr>
            </w:pPr>
          </w:p>
        </w:tc>
      </w:tr>
      <w:tr w:rsidR="006D19D3" w:rsidRPr="00D8796D" w:rsidTr="003B5E1F">
        <w:tc>
          <w:tcPr>
            <w:tcW w:w="733" w:type="dxa"/>
          </w:tcPr>
          <w:p w:rsidR="006D19D3" w:rsidRDefault="003754E2" w:rsidP="006D19D3">
            <w:pPr>
              <w:rPr>
                <w:rFonts w:ascii="Times New Roman" w:hAnsi="Times New Roman" w:cs="Times New Roman"/>
              </w:rPr>
            </w:pPr>
            <w:r>
              <w:rPr>
                <w:rFonts w:ascii="Times New Roman" w:hAnsi="Times New Roman" w:cs="Times New Roman"/>
              </w:rPr>
              <w:t>11</w:t>
            </w:r>
          </w:p>
        </w:tc>
        <w:tc>
          <w:tcPr>
            <w:tcW w:w="1085" w:type="dxa"/>
          </w:tcPr>
          <w:p w:rsidR="006D19D3" w:rsidRPr="00D8796D" w:rsidRDefault="003754E2" w:rsidP="00DE64AD">
            <w:pPr>
              <w:rPr>
                <w:rFonts w:ascii="Times New Roman" w:hAnsi="Times New Roman" w:cs="Times New Roman"/>
              </w:rPr>
            </w:pPr>
            <w:r>
              <w:rPr>
                <w:rFonts w:ascii="Times New Roman" w:hAnsi="Times New Roman" w:cs="Times New Roman"/>
              </w:rPr>
              <w:t>2/5/13</w:t>
            </w:r>
          </w:p>
        </w:tc>
        <w:tc>
          <w:tcPr>
            <w:tcW w:w="1108" w:type="dxa"/>
          </w:tcPr>
          <w:p w:rsidR="006D19D3" w:rsidRPr="00D8796D" w:rsidRDefault="003754E2" w:rsidP="00DE64AD">
            <w:pPr>
              <w:rPr>
                <w:rFonts w:ascii="Times New Roman" w:hAnsi="Times New Roman" w:cs="Times New Roman"/>
              </w:rPr>
            </w:pPr>
            <w:r>
              <w:rPr>
                <w:rFonts w:ascii="Times New Roman" w:hAnsi="Times New Roman" w:cs="Times New Roman"/>
              </w:rPr>
              <w:t>2/5/13</w:t>
            </w:r>
          </w:p>
        </w:tc>
        <w:tc>
          <w:tcPr>
            <w:tcW w:w="4389" w:type="dxa"/>
          </w:tcPr>
          <w:p w:rsidR="006D19D3" w:rsidRDefault="00AF3846" w:rsidP="00DE64AD">
            <w:pPr>
              <w:rPr>
                <w:rFonts w:ascii="Times New Roman" w:hAnsi="Times New Roman" w:cs="Times New Roman"/>
              </w:rPr>
            </w:pPr>
            <w:r>
              <w:rPr>
                <w:rFonts w:ascii="Times New Roman" w:hAnsi="Times New Roman" w:cs="Times New Roman"/>
              </w:rPr>
              <w:t>Is any</w:t>
            </w:r>
            <w:r w:rsidR="003754E2">
              <w:rPr>
                <w:rFonts w:ascii="Times New Roman" w:hAnsi="Times New Roman" w:cs="Times New Roman"/>
              </w:rPr>
              <w:t xml:space="preserve"> information about the current environment about business applications, hosting hardware and relevant data collected?</w:t>
            </w:r>
          </w:p>
          <w:p w:rsidR="003754E2" w:rsidRPr="00D8796D" w:rsidRDefault="003754E2" w:rsidP="00DE64AD">
            <w:pPr>
              <w:rPr>
                <w:rFonts w:ascii="Times New Roman" w:hAnsi="Times New Roman" w:cs="Times New Roman"/>
              </w:rPr>
            </w:pPr>
          </w:p>
        </w:tc>
        <w:tc>
          <w:tcPr>
            <w:tcW w:w="3593" w:type="dxa"/>
          </w:tcPr>
          <w:p w:rsidR="006D19D3" w:rsidRDefault="003754E2" w:rsidP="003754E2">
            <w:pPr>
              <w:rPr>
                <w:rFonts w:ascii="Times New Roman" w:hAnsi="Times New Roman" w:cs="Times New Roman"/>
              </w:rPr>
            </w:pPr>
            <w:r>
              <w:rPr>
                <w:rFonts w:ascii="Times New Roman" w:hAnsi="Times New Roman" w:cs="Times New Roman"/>
              </w:rPr>
              <w:t>The City is in the process of collecting part of the information.  The successful Consultant will need to verify what has been collected by the City and collect the remaining relevant information.</w:t>
            </w:r>
          </w:p>
          <w:p w:rsidR="003754E2" w:rsidRPr="00D8796D" w:rsidRDefault="003754E2" w:rsidP="003754E2">
            <w:pPr>
              <w:rPr>
                <w:rFonts w:ascii="Times New Roman" w:hAnsi="Times New Roman" w:cs="Times New Roman"/>
              </w:rPr>
            </w:pPr>
          </w:p>
        </w:tc>
        <w:tc>
          <w:tcPr>
            <w:tcW w:w="2268" w:type="dxa"/>
          </w:tcPr>
          <w:p w:rsidR="006D19D3" w:rsidRPr="00D8796D" w:rsidRDefault="006D19D3" w:rsidP="00DE64AD">
            <w:pPr>
              <w:rPr>
                <w:rFonts w:ascii="Times New Roman" w:hAnsi="Times New Roman" w:cs="Times New Roman"/>
              </w:rPr>
            </w:pPr>
          </w:p>
        </w:tc>
      </w:tr>
    </w:tbl>
    <w:p w:rsidR="00016535" w:rsidRPr="00D8796D" w:rsidRDefault="00016535" w:rsidP="00BD1B84">
      <w:pPr>
        <w:spacing w:after="0"/>
        <w:rPr>
          <w:rFonts w:ascii="Times New Roman" w:hAnsi="Times New Roman" w:cs="Times New Roman"/>
        </w:rPr>
      </w:pPr>
    </w:p>
    <w:sectPr w:rsidR="00016535" w:rsidRPr="00D8796D" w:rsidSect="0001653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F83" w:rsidRDefault="00AC5F83" w:rsidP="009718A8">
      <w:pPr>
        <w:spacing w:after="0" w:line="240" w:lineRule="auto"/>
      </w:pPr>
      <w:r>
        <w:separator/>
      </w:r>
    </w:p>
  </w:endnote>
  <w:endnote w:type="continuationSeparator" w:id="0">
    <w:p w:rsidR="00AC5F83" w:rsidRDefault="00AC5F83" w:rsidP="00971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779"/>
      <w:docPartObj>
        <w:docPartGallery w:val="Page Numbers (Bottom of Page)"/>
        <w:docPartUnique/>
      </w:docPartObj>
    </w:sdtPr>
    <w:sdtContent>
      <w:p w:rsidR="00AC5F83" w:rsidRDefault="00AC5F83">
        <w:pPr>
          <w:pStyle w:val="Footer"/>
          <w:jc w:val="right"/>
        </w:pPr>
        <w:fldSimple w:instr=" PAGE   \* MERGEFORMAT ">
          <w:r w:rsidR="003D04D9">
            <w:rPr>
              <w:noProof/>
            </w:rPr>
            <w:t>1</w:t>
          </w:r>
        </w:fldSimple>
      </w:p>
      <w:p w:rsidR="00AC5F83" w:rsidRDefault="00AC5F83" w:rsidP="009718A8">
        <w:pPr>
          <w:pStyle w:val="Footer"/>
        </w:pPr>
        <w:fldSimple w:instr=" FILENAME   \* MERGEFORMAT ">
          <w:r>
            <w:rPr>
              <w:noProof/>
            </w:rPr>
            <w:t>SOHIP RFP Addendum (020513).docx</w:t>
          </w:r>
        </w:fldSimple>
      </w:p>
    </w:sdtContent>
  </w:sdt>
  <w:p w:rsidR="00AC5F83" w:rsidRDefault="00AC5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F83" w:rsidRDefault="00AC5F83" w:rsidP="009718A8">
      <w:pPr>
        <w:spacing w:after="0" w:line="240" w:lineRule="auto"/>
      </w:pPr>
      <w:r>
        <w:separator/>
      </w:r>
    </w:p>
  </w:footnote>
  <w:footnote w:type="continuationSeparator" w:id="0">
    <w:p w:rsidR="00AC5F83" w:rsidRDefault="00AC5F83" w:rsidP="00971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477F"/>
    <w:multiLevelType w:val="hybridMultilevel"/>
    <w:tmpl w:val="49C2E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F1D4D"/>
    <w:multiLevelType w:val="hybridMultilevel"/>
    <w:tmpl w:val="B05076DC"/>
    <w:lvl w:ilvl="0" w:tplc="D5E8E660">
      <w:start w:val="1"/>
      <w:numFmt w:val="decimal"/>
      <w:lvlText w:val="%1."/>
      <w:lvlJc w:val="left"/>
      <w:pPr>
        <w:ind w:left="425" w:hanging="360"/>
      </w:pPr>
      <w:rPr>
        <w:rFonts w:hint="default"/>
      </w:rPr>
    </w:lvl>
    <w:lvl w:ilvl="1" w:tplc="04090019">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
    <w:nsid w:val="64765B14"/>
    <w:multiLevelType w:val="hybridMultilevel"/>
    <w:tmpl w:val="997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6535"/>
    <w:rsid w:val="00016535"/>
    <w:rsid w:val="000748DE"/>
    <w:rsid w:val="000B03A6"/>
    <w:rsid w:val="0011780C"/>
    <w:rsid w:val="00124CB2"/>
    <w:rsid w:val="00154BFD"/>
    <w:rsid w:val="0019094D"/>
    <w:rsid w:val="00211C31"/>
    <w:rsid w:val="003754E2"/>
    <w:rsid w:val="003B302C"/>
    <w:rsid w:val="003B5E1F"/>
    <w:rsid w:val="003B6BA0"/>
    <w:rsid w:val="003D04D9"/>
    <w:rsid w:val="004C0124"/>
    <w:rsid w:val="00554C51"/>
    <w:rsid w:val="006D19D3"/>
    <w:rsid w:val="006D5058"/>
    <w:rsid w:val="006D54BA"/>
    <w:rsid w:val="006E4BC9"/>
    <w:rsid w:val="00796D61"/>
    <w:rsid w:val="007C5518"/>
    <w:rsid w:val="00882EEB"/>
    <w:rsid w:val="008E627B"/>
    <w:rsid w:val="008F03E5"/>
    <w:rsid w:val="0096553F"/>
    <w:rsid w:val="009718A8"/>
    <w:rsid w:val="009C015A"/>
    <w:rsid w:val="00AC2DA5"/>
    <w:rsid w:val="00AC5F83"/>
    <w:rsid w:val="00AF3846"/>
    <w:rsid w:val="00AF6A16"/>
    <w:rsid w:val="00B45DE4"/>
    <w:rsid w:val="00B5472F"/>
    <w:rsid w:val="00B71EC8"/>
    <w:rsid w:val="00BD1B84"/>
    <w:rsid w:val="00BE4437"/>
    <w:rsid w:val="00CA6AA5"/>
    <w:rsid w:val="00CC570E"/>
    <w:rsid w:val="00D25737"/>
    <w:rsid w:val="00D35F83"/>
    <w:rsid w:val="00D553D5"/>
    <w:rsid w:val="00D62C14"/>
    <w:rsid w:val="00D6335B"/>
    <w:rsid w:val="00D8796D"/>
    <w:rsid w:val="00DE5F64"/>
    <w:rsid w:val="00DE64AD"/>
    <w:rsid w:val="00E5457A"/>
    <w:rsid w:val="00FA5A68"/>
    <w:rsid w:val="00FB0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18A8"/>
    <w:rPr>
      <w:color w:val="0000FF" w:themeColor="hyperlink"/>
      <w:u w:val="single"/>
    </w:rPr>
  </w:style>
  <w:style w:type="paragraph" w:styleId="Header">
    <w:name w:val="header"/>
    <w:basedOn w:val="Normal"/>
    <w:link w:val="HeaderChar"/>
    <w:uiPriority w:val="99"/>
    <w:semiHidden/>
    <w:unhideWhenUsed/>
    <w:rsid w:val="00971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8A8"/>
  </w:style>
  <w:style w:type="paragraph" w:styleId="Footer">
    <w:name w:val="footer"/>
    <w:basedOn w:val="Normal"/>
    <w:link w:val="FooterChar"/>
    <w:uiPriority w:val="99"/>
    <w:unhideWhenUsed/>
    <w:rsid w:val="0097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8"/>
  </w:style>
  <w:style w:type="paragraph" w:styleId="ListParagraph">
    <w:name w:val="List Paragraph"/>
    <w:basedOn w:val="Normal"/>
    <w:uiPriority w:val="34"/>
    <w:qFormat/>
    <w:rsid w:val="00B45DE4"/>
    <w:pPr>
      <w:spacing w:after="0"/>
      <w:ind w:left="720"/>
      <w:contextualSpacing/>
    </w:pPr>
  </w:style>
</w:styles>
</file>

<file path=word/webSettings.xml><?xml version="1.0" encoding="utf-8"?>
<w:webSettings xmlns:r="http://schemas.openxmlformats.org/officeDocument/2006/relationships" xmlns:w="http://schemas.openxmlformats.org/wordprocessingml/2006/main">
  <w:divs>
    <w:div w:id="5796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ttle.gov/doit/vend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Kelson</dc:creator>
  <cp:keywords/>
  <dc:description/>
  <cp:lastModifiedBy>Ann Kelson</cp:lastModifiedBy>
  <cp:revision>2</cp:revision>
  <dcterms:created xsi:type="dcterms:W3CDTF">2013-02-05T18:18:00Z</dcterms:created>
  <dcterms:modified xsi:type="dcterms:W3CDTF">2013-02-05T18:18:00Z</dcterms:modified>
</cp:coreProperties>
</file>