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9CE" w:rsidRPr="00F3789B" w:rsidRDefault="00D609CE" w:rsidP="00D609CE">
      <w:pPr>
        <w:spacing w:line="240" w:lineRule="atLeast"/>
        <w:jc w:val="center"/>
        <w:rPr>
          <w:rFonts w:ascii="Arial" w:hAnsi="Arial" w:cs="Arial"/>
          <w:b/>
          <w:sz w:val="20"/>
          <w:szCs w:val="20"/>
        </w:rPr>
      </w:pPr>
    </w:p>
    <w:p w:rsidR="00D609CE" w:rsidRPr="00F3789B" w:rsidRDefault="00D609CE" w:rsidP="00D609CE">
      <w:pPr>
        <w:spacing w:line="240" w:lineRule="atLeast"/>
        <w:rPr>
          <w:rFonts w:ascii="Arial" w:hAnsi="Arial" w:cs="Arial"/>
          <w:b/>
          <w:sz w:val="20"/>
          <w:szCs w:val="20"/>
        </w:rPr>
      </w:pPr>
      <w:r w:rsidRPr="00F3789B">
        <w:rPr>
          <w:rFonts w:ascii="Arial" w:hAnsi="Arial" w:cs="Arial"/>
          <w:noProof/>
          <w:sz w:val="20"/>
          <w:szCs w:val="20"/>
        </w:rPr>
        <w:drawing>
          <wp:inline distT="0" distB="0" distL="0" distR="0" wp14:anchorId="69330555" wp14:editId="656072CE">
            <wp:extent cx="1595755" cy="802005"/>
            <wp:effectExtent l="19050" t="0" r="4445" b="0"/>
            <wp:docPr id="1" name="Picture 1" descr="do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it"/>
                    <pic:cNvPicPr>
                      <a:picLocks noChangeAspect="1" noChangeArrowheads="1"/>
                    </pic:cNvPicPr>
                  </pic:nvPicPr>
                  <pic:blipFill>
                    <a:blip r:embed="rId8" cstate="print"/>
                    <a:srcRect/>
                    <a:stretch>
                      <a:fillRect/>
                    </a:stretch>
                  </pic:blipFill>
                  <pic:spPr bwMode="auto">
                    <a:xfrm>
                      <a:off x="0" y="0"/>
                      <a:ext cx="1595755" cy="802005"/>
                    </a:xfrm>
                    <a:prstGeom prst="rect">
                      <a:avLst/>
                    </a:prstGeom>
                    <a:noFill/>
                    <a:ln w="9525">
                      <a:noFill/>
                      <a:miter lim="800000"/>
                      <a:headEnd/>
                      <a:tailEnd/>
                    </a:ln>
                  </pic:spPr>
                </pic:pic>
              </a:graphicData>
            </a:graphic>
          </wp:inline>
        </w:drawing>
      </w:r>
    </w:p>
    <w:p w:rsidR="002E0A44" w:rsidRDefault="002E0A44" w:rsidP="00D609CE">
      <w:pPr>
        <w:jc w:val="center"/>
        <w:rPr>
          <w:rFonts w:ascii="Arial" w:hAnsi="Arial" w:cs="Arial"/>
          <w:b/>
          <w:sz w:val="20"/>
          <w:szCs w:val="20"/>
        </w:rPr>
      </w:pPr>
    </w:p>
    <w:p w:rsidR="002E0A44" w:rsidRDefault="002E0A44" w:rsidP="00D609CE">
      <w:pPr>
        <w:jc w:val="center"/>
        <w:rPr>
          <w:rFonts w:ascii="Arial" w:hAnsi="Arial" w:cs="Arial"/>
          <w:b/>
          <w:sz w:val="20"/>
          <w:szCs w:val="20"/>
        </w:rPr>
      </w:pPr>
    </w:p>
    <w:p w:rsidR="00D609CE" w:rsidRPr="00F3789B" w:rsidRDefault="00D609CE" w:rsidP="00D609CE">
      <w:pPr>
        <w:jc w:val="center"/>
        <w:rPr>
          <w:rFonts w:ascii="Arial" w:hAnsi="Arial" w:cs="Arial"/>
          <w:b/>
          <w:sz w:val="20"/>
          <w:szCs w:val="20"/>
        </w:rPr>
      </w:pPr>
      <w:r w:rsidRPr="00F3789B">
        <w:rPr>
          <w:rFonts w:ascii="Arial" w:hAnsi="Arial" w:cs="Arial"/>
          <w:b/>
          <w:sz w:val="20"/>
          <w:szCs w:val="20"/>
        </w:rPr>
        <w:t>The City of Seattle</w:t>
      </w:r>
    </w:p>
    <w:p w:rsidR="00D609CE" w:rsidRPr="00F3789B" w:rsidRDefault="00D609CE" w:rsidP="00D609CE">
      <w:pPr>
        <w:jc w:val="center"/>
        <w:rPr>
          <w:rFonts w:ascii="Arial" w:hAnsi="Arial" w:cs="Arial"/>
          <w:b/>
          <w:sz w:val="20"/>
          <w:szCs w:val="20"/>
        </w:rPr>
      </w:pPr>
      <w:r w:rsidRPr="00F3789B">
        <w:rPr>
          <w:rFonts w:ascii="Arial" w:hAnsi="Arial" w:cs="Arial"/>
          <w:b/>
          <w:sz w:val="20"/>
          <w:szCs w:val="20"/>
        </w:rPr>
        <w:t>Department of Information Technology</w:t>
      </w:r>
    </w:p>
    <w:p w:rsidR="00D609CE" w:rsidRPr="00F3789B" w:rsidRDefault="00D609CE" w:rsidP="00D609CE">
      <w:pPr>
        <w:jc w:val="center"/>
        <w:rPr>
          <w:rFonts w:ascii="Arial" w:hAnsi="Arial" w:cs="Arial"/>
          <w:b/>
          <w:sz w:val="20"/>
          <w:szCs w:val="20"/>
        </w:rPr>
      </w:pPr>
      <w:r w:rsidRPr="00F3789B">
        <w:rPr>
          <w:rFonts w:ascii="Arial" w:hAnsi="Arial" w:cs="Arial"/>
          <w:b/>
          <w:sz w:val="20"/>
          <w:szCs w:val="20"/>
        </w:rPr>
        <w:t xml:space="preserve">And </w:t>
      </w:r>
      <w:r w:rsidR="00B21182" w:rsidRPr="00F3789B">
        <w:rPr>
          <w:rFonts w:ascii="Arial" w:hAnsi="Arial" w:cs="Arial"/>
          <w:b/>
          <w:sz w:val="20"/>
          <w:szCs w:val="20"/>
        </w:rPr>
        <w:br/>
      </w:r>
    </w:p>
    <w:p w:rsidR="00D609CE" w:rsidRPr="00F3789B" w:rsidRDefault="000D3386" w:rsidP="00D609CE">
      <w:pPr>
        <w:jc w:val="center"/>
        <w:rPr>
          <w:rFonts w:ascii="Arial" w:hAnsi="Arial" w:cs="Arial"/>
          <w:b/>
          <w:sz w:val="20"/>
          <w:szCs w:val="20"/>
        </w:rPr>
      </w:pPr>
      <w:r w:rsidRPr="00F3789B">
        <w:rPr>
          <w:rFonts w:ascii="Arial" w:hAnsi="Arial" w:cs="Arial"/>
          <w:b/>
          <w:sz w:val="20"/>
          <w:szCs w:val="20"/>
        </w:rPr>
        <w:t>________________________</w:t>
      </w:r>
    </w:p>
    <w:p w:rsidR="000D3386" w:rsidRPr="00F3789B" w:rsidRDefault="000D3386" w:rsidP="00D609CE">
      <w:pPr>
        <w:jc w:val="center"/>
        <w:rPr>
          <w:rFonts w:ascii="Arial" w:hAnsi="Arial" w:cs="Arial"/>
          <w:b/>
          <w:sz w:val="20"/>
          <w:szCs w:val="20"/>
        </w:rPr>
      </w:pPr>
    </w:p>
    <w:p w:rsidR="00D609CE" w:rsidRPr="00F3789B" w:rsidRDefault="00D609CE" w:rsidP="00D609CE">
      <w:pPr>
        <w:jc w:val="center"/>
        <w:rPr>
          <w:rFonts w:ascii="Arial" w:hAnsi="Arial" w:cs="Arial"/>
          <w:sz w:val="20"/>
          <w:szCs w:val="20"/>
        </w:rPr>
      </w:pPr>
      <w:r w:rsidRPr="00F3789B">
        <w:rPr>
          <w:rFonts w:ascii="Arial" w:hAnsi="Arial" w:cs="Arial"/>
          <w:sz w:val="20"/>
          <w:szCs w:val="20"/>
        </w:rPr>
        <w:t>CONSULTANT AGREEMENT</w:t>
      </w:r>
    </w:p>
    <w:p w:rsidR="00D609CE" w:rsidRPr="00F3789B" w:rsidRDefault="00D609CE" w:rsidP="00D609CE">
      <w:pPr>
        <w:jc w:val="center"/>
        <w:rPr>
          <w:rFonts w:ascii="Arial" w:hAnsi="Arial" w:cs="Arial"/>
          <w:bCs/>
          <w:sz w:val="20"/>
          <w:szCs w:val="20"/>
        </w:rPr>
      </w:pPr>
      <w:r w:rsidRPr="00F3789B">
        <w:rPr>
          <w:rFonts w:ascii="Arial" w:hAnsi="Arial" w:cs="Arial"/>
          <w:bCs/>
          <w:sz w:val="20"/>
          <w:szCs w:val="20"/>
        </w:rPr>
        <w:t>FOR</w:t>
      </w:r>
    </w:p>
    <w:p w:rsidR="00C75221" w:rsidRPr="00F3789B" w:rsidRDefault="00C75221" w:rsidP="00D609CE">
      <w:pPr>
        <w:jc w:val="center"/>
        <w:rPr>
          <w:rFonts w:ascii="Arial" w:hAnsi="Arial" w:cs="Arial"/>
          <w:bCs/>
          <w:sz w:val="20"/>
          <w:szCs w:val="20"/>
        </w:rPr>
      </w:pPr>
    </w:p>
    <w:p w:rsidR="009019D9" w:rsidRPr="00F3789B" w:rsidRDefault="009019D9" w:rsidP="009019D9">
      <w:pPr>
        <w:jc w:val="center"/>
        <w:rPr>
          <w:rFonts w:ascii="Arial" w:hAnsi="Arial" w:cs="Arial"/>
          <w:sz w:val="20"/>
          <w:szCs w:val="20"/>
        </w:rPr>
      </w:pPr>
      <w:r w:rsidRPr="00F3789B">
        <w:rPr>
          <w:rFonts w:ascii="Arial" w:hAnsi="Arial" w:cs="Arial"/>
          <w:sz w:val="20"/>
          <w:szCs w:val="20"/>
        </w:rPr>
        <w:t xml:space="preserve">Public Regional Information Security Event Management (PRISEM) System  </w:t>
      </w:r>
      <w:r w:rsidRPr="00F3789B">
        <w:rPr>
          <w:rFonts w:ascii="Arial" w:hAnsi="Arial" w:cs="Arial"/>
          <w:sz w:val="20"/>
          <w:szCs w:val="20"/>
        </w:rPr>
        <w:br/>
      </w:r>
    </w:p>
    <w:p w:rsidR="009019D9" w:rsidRPr="00F3789B" w:rsidRDefault="009019D9" w:rsidP="00344077">
      <w:pPr>
        <w:jc w:val="center"/>
        <w:rPr>
          <w:rFonts w:ascii="Arial" w:hAnsi="Arial" w:cs="Arial"/>
          <w:sz w:val="20"/>
          <w:szCs w:val="20"/>
        </w:rPr>
      </w:pPr>
      <w:r w:rsidRPr="00F3789B">
        <w:rPr>
          <w:rFonts w:ascii="Arial" w:hAnsi="Arial" w:cs="Arial"/>
          <w:sz w:val="20"/>
          <w:szCs w:val="20"/>
        </w:rPr>
        <w:t xml:space="preserve">Information Technology </w:t>
      </w:r>
      <w:r w:rsidR="00344077" w:rsidRPr="00F3789B">
        <w:rPr>
          <w:rFonts w:ascii="Arial" w:hAnsi="Arial" w:cs="Arial"/>
          <w:sz w:val="20"/>
          <w:szCs w:val="20"/>
        </w:rPr>
        <w:t>– System Enhancements and</w:t>
      </w:r>
    </w:p>
    <w:p w:rsidR="00344077" w:rsidRPr="00F3789B" w:rsidRDefault="00344077" w:rsidP="00344077">
      <w:pPr>
        <w:jc w:val="center"/>
        <w:rPr>
          <w:rFonts w:ascii="Arial" w:hAnsi="Arial" w:cs="Arial"/>
          <w:sz w:val="20"/>
          <w:szCs w:val="20"/>
        </w:rPr>
      </w:pPr>
      <w:r w:rsidRPr="00F3789B">
        <w:rPr>
          <w:rFonts w:ascii="Arial" w:hAnsi="Arial" w:cs="Arial"/>
          <w:sz w:val="20"/>
          <w:szCs w:val="20"/>
        </w:rPr>
        <w:t>Provisioning One Maritime Port</w:t>
      </w:r>
    </w:p>
    <w:p w:rsidR="00D609CE" w:rsidRPr="00F3789B" w:rsidRDefault="00D609CE" w:rsidP="00D609CE">
      <w:pPr>
        <w:jc w:val="center"/>
        <w:rPr>
          <w:rFonts w:ascii="Arial" w:hAnsi="Arial" w:cs="Arial"/>
          <w:sz w:val="20"/>
          <w:szCs w:val="20"/>
        </w:rPr>
      </w:pPr>
    </w:p>
    <w:p w:rsidR="00D609CE" w:rsidRPr="00F3789B" w:rsidRDefault="00D609CE" w:rsidP="00D609CE">
      <w:pPr>
        <w:jc w:val="center"/>
        <w:rPr>
          <w:rFonts w:ascii="Arial" w:hAnsi="Arial" w:cs="Arial"/>
          <w:sz w:val="20"/>
          <w:szCs w:val="20"/>
        </w:rPr>
      </w:pPr>
      <w:proofErr w:type="gramStart"/>
      <w:r w:rsidRPr="00F3789B">
        <w:rPr>
          <w:rFonts w:ascii="Arial" w:hAnsi="Arial" w:cs="Arial"/>
          <w:sz w:val="20"/>
          <w:szCs w:val="20"/>
        </w:rPr>
        <w:t>AGREEMENT NO.</w:t>
      </w:r>
      <w:proofErr w:type="gramEnd"/>
      <w:r w:rsidRPr="00F3789B">
        <w:rPr>
          <w:rFonts w:ascii="Arial" w:hAnsi="Arial" w:cs="Arial"/>
          <w:sz w:val="20"/>
          <w:szCs w:val="20"/>
        </w:rPr>
        <w:t xml:space="preserve">  DCD </w:t>
      </w:r>
      <w:r w:rsidR="000D3386" w:rsidRPr="00F3789B">
        <w:rPr>
          <w:rFonts w:ascii="Arial" w:hAnsi="Arial" w:cs="Arial"/>
          <w:sz w:val="20"/>
          <w:szCs w:val="20"/>
        </w:rPr>
        <w:t>1</w:t>
      </w:r>
      <w:r w:rsidR="00344077" w:rsidRPr="00F3789B">
        <w:rPr>
          <w:rFonts w:ascii="Arial" w:hAnsi="Arial" w:cs="Arial"/>
          <w:sz w:val="20"/>
          <w:szCs w:val="20"/>
        </w:rPr>
        <w:t>40078</w:t>
      </w:r>
    </w:p>
    <w:p w:rsidR="00D609CE" w:rsidRPr="00F3789B" w:rsidRDefault="00D609CE" w:rsidP="00D609CE">
      <w:pPr>
        <w:jc w:val="both"/>
        <w:rPr>
          <w:rFonts w:ascii="Arial" w:hAnsi="Arial" w:cs="Arial"/>
          <w:sz w:val="20"/>
          <w:szCs w:val="20"/>
        </w:rPr>
      </w:pPr>
    </w:p>
    <w:p w:rsidR="00D609CE" w:rsidRPr="00F3789B" w:rsidRDefault="00D609CE" w:rsidP="00D609CE">
      <w:pPr>
        <w:spacing w:line="240" w:lineRule="atLeast"/>
        <w:jc w:val="both"/>
        <w:rPr>
          <w:rFonts w:ascii="Arial" w:hAnsi="Arial" w:cs="Arial"/>
          <w:sz w:val="20"/>
          <w:szCs w:val="20"/>
        </w:rPr>
      </w:pPr>
    </w:p>
    <w:p w:rsidR="00D609CE" w:rsidRPr="00F3789B" w:rsidRDefault="00D609CE" w:rsidP="00D609CE">
      <w:pPr>
        <w:rPr>
          <w:rFonts w:ascii="Arial" w:hAnsi="Arial" w:cs="Arial"/>
          <w:sz w:val="20"/>
          <w:szCs w:val="20"/>
        </w:rPr>
      </w:pPr>
      <w:r w:rsidRPr="00F3789B">
        <w:rPr>
          <w:rFonts w:ascii="Arial" w:hAnsi="Arial" w:cs="Arial"/>
          <w:sz w:val="20"/>
          <w:szCs w:val="20"/>
        </w:rPr>
        <w:t xml:space="preserve">This Agreement is made and entered into by and between The City of Seattle (“the City”), a Washington municipal corporation, through its Department of Information Technology, as represented by the </w:t>
      </w:r>
      <w:r w:rsidR="00F81DBB" w:rsidRPr="00F3789B">
        <w:rPr>
          <w:rFonts w:ascii="Arial" w:hAnsi="Arial" w:cs="Arial"/>
          <w:sz w:val="20"/>
          <w:szCs w:val="20"/>
        </w:rPr>
        <w:t>Chief Technology Officer</w:t>
      </w:r>
      <w:r w:rsidRPr="00F3789B">
        <w:rPr>
          <w:rFonts w:ascii="Arial" w:hAnsi="Arial" w:cs="Arial"/>
          <w:sz w:val="20"/>
          <w:szCs w:val="20"/>
        </w:rPr>
        <w:t>, and</w:t>
      </w:r>
      <w:r w:rsidR="00164D3A" w:rsidRPr="00F3789B">
        <w:rPr>
          <w:rFonts w:ascii="Arial" w:hAnsi="Arial" w:cs="Arial"/>
          <w:sz w:val="20"/>
          <w:szCs w:val="20"/>
        </w:rPr>
        <w:t xml:space="preserve"> </w:t>
      </w:r>
      <w:r w:rsidR="00FA6A00" w:rsidRPr="00F3789B">
        <w:rPr>
          <w:rFonts w:ascii="Arial" w:hAnsi="Arial" w:cs="Arial"/>
          <w:sz w:val="20"/>
          <w:szCs w:val="20"/>
        </w:rPr>
        <w:t>__________________________</w:t>
      </w:r>
      <w:r w:rsidR="00164D3A" w:rsidRPr="00F3789B">
        <w:rPr>
          <w:rFonts w:ascii="Arial" w:hAnsi="Arial" w:cs="Arial"/>
          <w:sz w:val="20"/>
          <w:szCs w:val="20"/>
        </w:rPr>
        <w:t xml:space="preserve"> </w:t>
      </w:r>
      <w:r w:rsidRPr="00F3789B">
        <w:rPr>
          <w:rFonts w:ascii="Arial" w:hAnsi="Arial" w:cs="Arial"/>
          <w:sz w:val="20"/>
          <w:szCs w:val="20"/>
        </w:rPr>
        <w:t>(“Consultant”)</w:t>
      </w:r>
      <w:r w:rsidRPr="00F3789B">
        <w:rPr>
          <w:rFonts w:ascii="Arial" w:hAnsi="Arial" w:cs="Arial"/>
          <w:i/>
          <w:sz w:val="20"/>
          <w:szCs w:val="20"/>
        </w:rPr>
        <w:t xml:space="preserve">, </w:t>
      </w:r>
      <w:r w:rsidRPr="00F3789B">
        <w:rPr>
          <w:rFonts w:ascii="Arial" w:hAnsi="Arial" w:cs="Arial"/>
          <w:sz w:val="20"/>
          <w:szCs w:val="20"/>
        </w:rPr>
        <w:t>a</w:t>
      </w:r>
      <w:r w:rsidR="00164D3A" w:rsidRPr="00F3789B">
        <w:rPr>
          <w:rFonts w:ascii="Arial" w:hAnsi="Arial" w:cs="Arial"/>
          <w:sz w:val="20"/>
          <w:szCs w:val="20"/>
        </w:rPr>
        <w:t xml:space="preserve"> corporation of the </w:t>
      </w:r>
      <w:r w:rsidRPr="00F3789B">
        <w:rPr>
          <w:rFonts w:ascii="Arial" w:hAnsi="Arial" w:cs="Arial"/>
          <w:sz w:val="20"/>
          <w:szCs w:val="20"/>
        </w:rPr>
        <w:t>State of</w:t>
      </w:r>
      <w:r w:rsidR="00164D3A" w:rsidRPr="00F3789B">
        <w:rPr>
          <w:rFonts w:ascii="Arial" w:hAnsi="Arial" w:cs="Arial"/>
          <w:color w:val="FF0000"/>
          <w:sz w:val="20"/>
          <w:szCs w:val="20"/>
        </w:rPr>
        <w:t xml:space="preserve"> </w:t>
      </w:r>
      <w:r w:rsidR="00FA6A00" w:rsidRPr="00F3789B">
        <w:rPr>
          <w:rFonts w:ascii="Arial" w:hAnsi="Arial" w:cs="Arial"/>
          <w:sz w:val="20"/>
          <w:szCs w:val="20"/>
        </w:rPr>
        <w:t xml:space="preserve">_______________ </w:t>
      </w:r>
      <w:r w:rsidRPr="00F3789B">
        <w:rPr>
          <w:rFonts w:ascii="Arial" w:hAnsi="Arial" w:cs="Arial"/>
          <w:sz w:val="20"/>
          <w:szCs w:val="20"/>
        </w:rPr>
        <w:t xml:space="preserve">and authorized to do business in the State of Washington.  </w:t>
      </w:r>
    </w:p>
    <w:p w:rsidR="0077585B" w:rsidRPr="00F3789B" w:rsidRDefault="0077585B" w:rsidP="00D609CE">
      <w:pPr>
        <w:rPr>
          <w:rFonts w:ascii="Arial" w:hAnsi="Arial" w:cs="Arial"/>
          <w:sz w:val="20"/>
          <w:szCs w:val="20"/>
        </w:rPr>
      </w:pPr>
    </w:p>
    <w:p w:rsidR="00D609CE" w:rsidRPr="00F3789B" w:rsidRDefault="0001544F" w:rsidP="00D609CE">
      <w:pPr>
        <w:pStyle w:val="NoSpacing"/>
        <w:rPr>
          <w:rFonts w:ascii="Arial" w:hAnsi="Arial" w:cs="Arial"/>
          <w:sz w:val="20"/>
          <w:szCs w:val="20"/>
        </w:rPr>
      </w:pPr>
      <w:r w:rsidRPr="00F3789B">
        <w:rPr>
          <w:rFonts w:ascii="Arial" w:hAnsi="Arial" w:cs="Arial"/>
          <w:b/>
          <w:sz w:val="20"/>
          <w:szCs w:val="20"/>
        </w:rPr>
        <w:t>Recitals:</w:t>
      </w:r>
      <w:r w:rsidR="00D609CE" w:rsidRPr="00F3789B">
        <w:rPr>
          <w:rFonts w:ascii="Arial" w:hAnsi="Arial" w:cs="Arial"/>
          <w:i/>
          <w:sz w:val="20"/>
          <w:szCs w:val="20"/>
        </w:rPr>
        <w:t xml:space="preserve"> </w:t>
      </w:r>
      <w:r w:rsidR="00A05F04" w:rsidRPr="00F3789B">
        <w:rPr>
          <w:rFonts w:ascii="Arial" w:hAnsi="Arial" w:cs="Arial"/>
          <w:i/>
          <w:sz w:val="20"/>
          <w:szCs w:val="20"/>
        </w:rPr>
        <w:br/>
      </w:r>
    </w:p>
    <w:p w:rsidR="00A05F04" w:rsidRPr="00F3789B" w:rsidRDefault="00A05F04" w:rsidP="00A05F04">
      <w:pPr>
        <w:pStyle w:val="NoSpacing"/>
        <w:rPr>
          <w:rFonts w:ascii="Arial" w:hAnsi="Arial" w:cs="Arial"/>
          <w:sz w:val="20"/>
          <w:szCs w:val="20"/>
        </w:rPr>
      </w:pPr>
      <w:proofErr w:type="gramStart"/>
      <w:r w:rsidRPr="00F3789B">
        <w:rPr>
          <w:rFonts w:ascii="Arial" w:hAnsi="Arial" w:cs="Arial"/>
          <w:sz w:val="20"/>
          <w:szCs w:val="20"/>
        </w:rPr>
        <w:t xml:space="preserve">WHEREAS, </w:t>
      </w:r>
      <w:r w:rsidR="002369BA" w:rsidRPr="00F3789B">
        <w:rPr>
          <w:rFonts w:ascii="Arial" w:hAnsi="Arial" w:cs="Arial"/>
          <w:sz w:val="20"/>
          <w:szCs w:val="20"/>
        </w:rPr>
        <w:t>T</w:t>
      </w:r>
      <w:r w:rsidRPr="00F3789B">
        <w:rPr>
          <w:rFonts w:ascii="Arial" w:hAnsi="Arial" w:cs="Arial"/>
          <w:sz w:val="20"/>
          <w:szCs w:val="20"/>
        </w:rPr>
        <w:t xml:space="preserve">he City of Seattle received a grant from </w:t>
      </w:r>
      <w:r w:rsidR="00344077" w:rsidRPr="00F3789B">
        <w:rPr>
          <w:rFonts w:ascii="Arial" w:hAnsi="Arial" w:cs="Arial"/>
          <w:sz w:val="20"/>
          <w:szCs w:val="20"/>
        </w:rPr>
        <w:t>the U.S. Department of Homeland Security</w:t>
      </w:r>
      <w:r w:rsidR="002369BA" w:rsidRPr="00F3789B">
        <w:rPr>
          <w:rFonts w:ascii="Arial" w:hAnsi="Arial" w:cs="Arial"/>
          <w:sz w:val="20"/>
          <w:szCs w:val="20"/>
        </w:rPr>
        <w:t>.</w:t>
      </w:r>
      <w:proofErr w:type="gramEnd"/>
      <w:r w:rsidR="002369BA" w:rsidRPr="00F3789B">
        <w:rPr>
          <w:rFonts w:ascii="Arial" w:hAnsi="Arial" w:cs="Arial"/>
          <w:sz w:val="20"/>
          <w:szCs w:val="20"/>
        </w:rPr>
        <w:t xml:space="preserve">  </w:t>
      </w:r>
      <w:r w:rsidRPr="00F3789B">
        <w:rPr>
          <w:rFonts w:ascii="Arial" w:hAnsi="Arial" w:cs="Arial"/>
          <w:sz w:val="20"/>
          <w:szCs w:val="20"/>
        </w:rPr>
        <w:t xml:space="preserve">The </w:t>
      </w:r>
      <w:r w:rsidR="00344077" w:rsidRPr="00F3789B">
        <w:rPr>
          <w:rFonts w:ascii="Arial" w:hAnsi="Arial" w:cs="Arial"/>
          <w:sz w:val="20"/>
          <w:szCs w:val="20"/>
        </w:rPr>
        <w:t xml:space="preserve">purpose of the grant is to fund </w:t>
      </w:r>
      <w:r w:rsidR="002369BA" w:rsidRPr="00F3789B">
        <w:rPr>
          <w:rFonts w:ascii="Arial" w:hAnsi="Arial" w:cs="Arial"/>
          <w:sz w:val="20"/>
          <w:szCs w:val="20"/>
        </w:rPr>
        <w:t xml:space="preserve">cyber-terrorism prevention activities associated with </w:t>
      </w:r>
      <w:r w:rsidRPr="00F3789B">
        <w:rPr>
          <w:rFonts w:ascii="Arial" w:hAnsi="Arial" w:cs="Arial"/>
          <w:sz w:val="20"/>
          <w:szCs w:val="20"/>
        </w:rPr>
        <w:t xml:space="preserve">the Public Regional Information Security Event Management (PRISEM) System.  The City of Seattle is leading </w:t>
      </w:r>
      <w:r w:rsidR="002E0A44">
        <w:rPr>
          <w:rFonts w:ascii="Arial" w:hAnsi="Arial" w:cs="Arial"/>
          <w:sz w:val="20"/>
          <w:szCs w:val="20"/>
        </w:rPr>
        <w:t xml:space="preserve">the </w:t>
      </w:r>
      <w:r w:rsidRPr="00F3789B">
        <w:rPr>
          <w:rFonts w:ascii="Arial" w:hAnsi="Arial" w:cs="Arial"/>
          <w:sz w:val="20"/>
          <w:szCs w:val="20"/>
        </w:rPr>
        <w:t>PRISEM project on behalf of regional agencies</w:t>
      </w:r>
      <w:r w:rsidR="00FA6A00" w:rsidRPr="00F3789B">
        <w:rPr>
          <w:rFonts w:ascii="Arial" w:hAnsi="Arial" w:cs="Arial"/>
          <w:sz w:val="20"/>
          <w:szCs w:val="20"/>
        </w:rPr>
        <w:t>.</w:t>
      </w:r>
      <w:r w:rsidR="00FA6A00" w:rsidRPr="00F3789B">
        <w:rPr>
          <w:rFonts w:ascii="Arial" w:hAnsi="Arial" w:cs="Arial"/>
          <w:sz w:val="20"/>
          <w:szCs w:val="20"/>
        </w:rPr>
        <w:br/>
      </w:r>
    </w:p>
    <w:p w:rsidR="00A05F04" w:rsidRPr="00F3789B" w:rsidRDefault="00A05F04" w:rsidP="00A05F04">
      <w:pPr>
        <w:pStyle w:val="NoSpacing"/>
        <w:rPr>
          <w:rFonts w:ascii="Arial" w:hAnsi="Arial" w:cs="Arial"/>
          <w:sz w:val="20"/>
          <w:szCs w:val="20"/>
        </w:rPr>
      </w:pPr>
      <w:proofErr w:type="gramStart"/>
      <w:r w:rsidRPr="00F3789B">
        <w:rPr>
          <w:rFonts w:ascii="Arial" w:hAnsi="Arial" w:cs="Arial"/>
          <w:sz w:val="20"/>
          <w:szCs w:val="20"/>
        </w:rPr>
        <w:t xml:space="preserve">WHEREAS, the purpose of this </w:t>
      </w:r>
      <w:r w:rsidR="002369BA" w:rsidRPr="00F3789B">
        <w:rPr>
          <w:rFonts w:ascii="Arial" w:hAnsi="Arial" w:cs="Arial"/>
          <w:sz w:val="20"/>
          <w:szCs w:val="20"/>
        </w:rPr>
        <w:t xml:space="preserve">Agreement </w:t>
      </w:r>
      <w:r w:rsidRPr="00F3789B">
        <w:rPr>
          <w:rFonts w:ascii="Arial" w:hAnsi="Arial" w:cs="Arial"/>
          <w:sz w:val="20"/>
          <w:szCs w:val="20"/>
        </w:rPr>
        <w:t xml:space="preserve">is to obtain the expert services of a consultant to </w:t>
      </w:r>
      <w:r w:rsidR="00344077" w:rsidRPr="00F3789B">
        <w:rPr>
          <w:rFonts w:ascii="Arial" w:hAnsi="Arial" w:cs="Arial"/>
          <w:sz w:val="20"/>
          <w:szCs w:val="20"/>
        </w:rPr>
        <w:t>develop system enhancements and provision one maritime port</w:t>
      </w:r>
      <w:r w:rsidRPr="00F3789B">
        <w:rPr>
          <w:rFonts w:ascii="Arial" w:hAnsi="Arial" w:cs="Arial"/>
          <w:sz w:val="20"/>
          <w:szCs w:val="20"/>
        </w:rPr>
        <w:t>.</w:t>
      </w:r>
      <w:proofErr w:type="gramEnd"/>
      <w:r w:rsidRPr="00F3789B">
        <w:rPr>
          <w:rFonts w:ascii="Arial" w:hAnsi="Arial" w:cs="Arial"/>
          <w:sz w:val="20"/>
          <w:szCs w:val="20"/>
        </w:rPr>
        <w:br/>
      </w:r>
    </w:p>
    <w:p w:rsidR="004F5901" w:rsidRPr="00F3789B" w:rsidRDefault="004F5901" w:rsidP="002558DA">
      <w:pPr>
        <w:pStyle w:val="NoSpacing"/>
        <w:rPr>
          <w:rFonts w:ascii="Arial" w:hAnsi="Arial" w:cs="Arial"/>
          <w:sz w:val="20"/>
          <w:szCs w:val="20"/>
        </w:rPr>
      </w:pPr>
      <w:proofErr w:type="gramStart"/>
      <w:r w:rsidRPr="00F3789B">
        <w:rPr>
          <w:rFonts w:ascii="Arial" w:hAnsi="Arial" w:cs="Arial"/>
          <w:sz w:val="20"/>
          <w:szCs w:val="20"/>
        </w:rPr>
        <w:t>WHEREAS, the Consultant was selected</w:t>
      </w:r>
      <w:r w:rsidR="00C05FF1" w:rsidRPr="00F3789B">
        <w:rPr>
          <w:rFonts w:ascii="Arial" w:hAnsi="Arial" w:cs="Arial"/>
          <w:sz w:val="20"/>
          <w:szCs w:val="20"/>
        </w:rPr>
        <w:t xml:space="preserve"> </w:t>
      </w:r>
      <w:r w:rsidR="00FA6A00" w:rsidRPr="00F3789B">
        <w:rPr>
          <w:rFonts w:ascii="Arial" w:hAnsi="Arial" w:cs="Arial"/>
          <w:sz w:val="20"/>
          <w:szCs w:val="20"/>
        </w:rPr>
        <w:t xml:space="preserve">through a competitive </w:t>
      </w:r>
      <w:r w:rsidR="00863B2B" w:rsidRPr="00F3789B">
        <w:rPr>
          <w:rFonts w:ascii="Arial" w:hAnsi="Arial" w:cs="Arial"/>
          <w:sz w:val="20"/>
          <w:szCs w:val="20"/>
        </w:rPr>
        <w:t>process</w:t>
      </w:r>
      <w:r w:rsidR="00FA6A00" w:rsidRPr="00F3789B">
        <w:rPr>
          <w:rFonts w:ascii="Arial" w:hAnsi="Arial" w:cs="Arial"/>
          <w:sz w:val="20"/>
          <w:szCs w:val="20"/>
        </w:rPr>
        <w:t>, RFP DIT 1</w:t>
      </w:r>
      <w:r w:rsidR="00344077" w:rsidRPr="00F3789B">
        <w:rPr>
          <w:rFonts w:ascii="Arial" w:hAnsi="Arial" w:cs="Arial"/>
          <w:sz w:val="20"/>
          <w:szCs w:val="20"/>
        </w:rPr>
        <w:t>4</w:t>
      </w:r>
      <w:r w:rsidR="00FA6A00" w:rsidRPr="00F3789B">
        <w:rPr>
          <w:rFonts w:ascii="Arial" w:hAnsi="Arial" w:cs="Arial"/>
          <w:sz w:val="20"/>
          <w:szCs w:val="20"/>
        </w:rPr>
        <w:t>00</w:t>
      </w:r>
      <w:r w:rsidR="00344077" w:rsidRPr="00F3789B">
        <w:rPr>
          <w:rFonts w:ascii="Arial" w:hAnsi="Arial" w:cs="Arial"/>
          <w:sz w:val="20"/>
          <w:szCs w:val="20"/>
        </w:rPr>
        <w:t>78</w:t>
      </w:r>
      <w:r w:rsidRPr="00F3789B">
        <w:rPr>
          <w:rFonts w:ascii="Arial" w:hAnsi="Arial" w:cs="Arial"/>
          <w:sz w:val="20"/>
          <w:szCs w:val="20"/>
        </w:rPr>
        <w:t>.</w:t>
      </w:r>
      <w:proofErr w:type="gramEnd"/>
    </w:p>
    <w:p w:rsidR="002558DA" w:rsidRPr="00F3789B" w:rsidRDefault="00196F32" w:rsidP="002558DA">
      <w:pPr>
        <w:pStyle w:val="NoSpacing"/>
        <w:rPr>
          <w:rFonts w:ascii="Arial" w:hAnsi="Arial" w:cs="Arial"/>
          <w:sz w:val="20"/>
          <w:szCs w:val="20"/>
        </w:rPr>
      </w:pPr>
      <w:r w:rsidRPr="00F3789B">
        <w:rPr>
          <w:rFonts w:ascii="Arial" w:hAnsi="Arial" w:cs="Arial"/>
          <w:sz w:val="20"/>
          <w:szCs w:val="20"/>
        </w:rPr>
        <w:br/>
      </w:r>
    </w:p>
    <w:p w:rsidR="004F5901" w:rsidRPr="00F3789B" w:rsidRDefault="0001544F" w:rsidP="00503755">
      <w:pPr>
        <w:pStyle w:val="NoSpacing"/>
        <w:numPr>
          <w:ilvl w:val="0"/>
          <w:numId w:val="19"/>
        </w:numPr>
        <w:rPr>
          <w:rFonts w:ascii="Arial" w:hAnsi="Arial" w:cs="Arial"/>
          <w:b/>
          <w:sz w:val="20"/>
          <w:szCs w:val="20"/>
        </w:rPr>
      </w:pPr>
      <w:r w:rsidRPr="00F3789B">
        <w:rPr>
          <w:rFonts w:ascii="Arial" w:hAnsi="Arial" w:cs="Arial"/>
          <w:b/>
          <w:sz w:val="20"/>
          <w:szCs w:val="20"/>
        </w:rPr>
        <w:t>TERM OF AGREEMENT.</w:t>
      </w:r>
    </w:p>
    <w:p w:rsidR="002558DA" w:rsidRPr="00F3789B" w:rsidRDefault="002558DA" w:rsidP="002558DA">
      <w:pPr>
        <w:pStyle w:val="NoSpacing"/>
        <w:rPr>
          <w:rFonts w:ascii="Arial" w:hAnsi="Arial" w:cs="Arial"/>
          <w:sz w:val="20"/>
          <w:szCs w:val="20"/>
        </w:rPr>
      </w:pPr>
      <w:r w:rsidRPr="00F3789B">
        <w:rPr>
          <w:rFonts w:ascii="Arial" w:hAnsi="Arial" w:cs="Arial"/>
          <w:sz w:val="20"/>
          <w:szCs w:val="20"/>
        </w:rPr>
        <w:t xml:space="preserve">The term of this Agreement shall begin when fully executed by all parties and shall end on </w:t>
      </w:r>
      <w:r w:rsidR="00344077" w:rsidRPr="00F3789B">
        <w:rPr>
          <w:rFonts w:ascii="Arial" w:hAnsi="Arial" w:cs="Arial"/>
          <w:sz w:val="20"/>
          <w:szCs w:val="20"/>
        </w:rPr>
        <w:t>July 31, 2015</w:t>
      </w:r>
      <w:r w:rsidRPr="00F3789B">
        <w:rPr>
          <w:rFonts w:ascii="Arial" w:hAnsi="Arial" w:cs="Arial"/>
          <w:sz w:val="20"/>
          <w:szCs w:val="20"/>
        </w:rPr>
        <w:t xml:space="preserve"> unless amended by written agreement or terminated earlier pursuant to</w:t>
      </w:r>
      <w:r w:rsidR="00F81DBB" w:rsidRPr="00F3789B">
        <w:rPr>
          <w:rFonts w:ascii="Arial" w:hAnsi="Arial" w:cs="Arial"/>
          <w:sz w:val="20"/>
          <w:szCs w:val="20"/>
        </w:rPr>
        <w:t xml:space="preserve"> termination </w:t>
      </w:r>
      <w:r w:rsidRPr="00F3789B">
        <w:rPr>
          <w:rFonts w:ascii="Arial" w:hAnsi="Arial" w:cs="Arial"/>
          <w:sz w:val="20"/>
          <w:szCs w:val="20"/>
        </w:rPr>
        <w:t>provisions</w:t>
      </w:r>
      <w:r w:rsidR="00F81DBB" w:rsidRPr="00F3789B">
        <w:rPr>
          <w:rFonts w:ascii="Arial" w:hAnsi="Arial" w:cs="Arial"/>
          <w:sz w:val="20"/>
          <w:szCs w:val="20"/>
        </w:rPr>
        <w:t>.</w:t>
      </w:r>
      <w:r w:rsidR="00F81DBB" w:rsidRPr="00F3789B">
        <w:rPr>
          <w:rFonts w:ascii="Arial" w:hAnsi="Arial" w:cs="Arial"/>
          <w:sz w:val="20"/>
          <w:szCs w:val="20"/>
        </w:rPr>
        <w:br/>
      </w:r>
      <w:r w:rsidR="00F81DBB" w:rsidRPr="00F3789B">
        <w:rPr>
          <w:rFonts w:ascii="Arial" w:hAnsi="Arial" w:cs="Arial"/>
          <w:sz w:val="20"/>
          <w:szCs w:val="20"/>
        </w:rPr>
        <w:br/>
        <w:t xml:space="preserve"> </w:t>
      </w:r>
    </w:p>
    <w:p w:rsidR="002558DA" w:rsidRPr="00F3789B" w:rsidRDefault="0001544F" w:rsidP="00503755">
      <w:pPr>
        <w:pStyle w:val="NoSpacing"/>
        <w:numPr>
          <w:ilvl w:val="0"/>
          <w:numId w:val="19"/>
        </w:numPr>
        <w:rPr>
          <w:rFonts w:ascii="Arial" w:hAnsi="Arial" w:cs="Arial"/>
          <w:b/>
          <w:sz w:val="20"/>
          <w:szCs w:val="20"/>
        </w:rPr>
      </w:pPr>
      <w:r w:rsidRPr="00F3789B">
        <w:rPr>
          <w:rFonts w:ascii="Arial" w:hAnsi="Arial" w:cs="Arial"/>
          <w:b/>
          <w:sz w:val="20"/>
          <w:szCs w:val="20"/>
        </w:rPr>
        <w:t>TIME OF BEGINNING AND COMPLETION.</w:t>
      </w:r>
    </w:p>
    <w:p w:rsidR="00356E91" w:rsidRPr="00F3789B" w:rsidRDefault="00356E91" w:rsidP="002558DA">
      <w:pPr>
        <w:pStyle w:val="NoSpacing"/>
        <w:rPr>
          <w:rFonts w:ascii="Arial" w:hAnsi="Arial" w:cs="Arial"/>
          <w:sz w:val="20"/>
          <w:szCs w:val="20"/>
        </w:rPr>
      </w:pPr>
      <w:r w:rsidRPr="00F3789B">
        <w:rPr>
          <w:rFonts w:ascii="Arial" w:hAnsi="Arial" w:cs="Arial"/>
          <w:sz w:val="20"/>
          <w:szCs w:val="20"/>
        </w:rPr>
        <w:t xml:space="preserve">The Consultant shall </w:t>
      </w:r>
      <w:r w:rsidR="00F81DBB" w:rsidRPr="00F3789B">
        <w:rPr>
          <w:rFonts w:ascii="Arial" w:hAnsi="Arial" w:cs="Arial"/>
          <w:sz w:val="20"/>
          <w:szCs w:val="20"/>
        </w:rPr>
        <w:t xml:space="preserve">begin the work outlined in the ‘Statement of Services and Deliverables’ </w:t>
      </w:r>
      <w:r w:rsidR="00C87D5A" w:rsidRPr="00F3789B">
        <w:rPr>
          <w:rFonts w:ascii="Arial" w:hAnsi="Arial" w:cs="Arial"/>
          <w:sz w:val="20"/>
          <w:szCs w:val="20"/>
        </w:rPr>
        <w:t>section</w:t>
      </w:r>
      <w:r w:rsidR="00F81DBB" w:rsidRPr="00F3789B">
        <w:rPr>
          <w:rFonts w:ascii="Arial" w:hAnsi="Arial" w:cs="Arial"/>
          <w:sz w:val="20"/>
          <w:szCs w:val="20"/>
        </w:rPr>
        <w:t xml:space="preserve"> (the ‘Services’</w:t>
      </w:r>
      <w:r w:rsidRPr="00F3789B">
        <w:rPr>
          <w:rFonts w:ascii="Arial" w:hAnsi="Arial" w:cs="Arial"/>
          <w:sz w:val="20"/>
          <w:szCs w:val="20"/>
        </w:rPr>
        <w:t xml:space="preserve">) upon receipt of written notice to proceed from the City.  The City will acknowledge in writing when the </w:t>
      </w:r>
      <w:r w:rsidR="00F81DBB" w:rsidRPr="00F3789B">
        <w:rPr>
          <w:rFonts w:ascii="Arial" w:hAnsi="Arial" w:cs="Arial"/>
          <w:sz w:val="20"/>
          <w:szCs w:val="20"/>
        </w:rPr>
        <w:t>Services are</w:t>
      </w:r>
      <w:r w:rsidRPr="00F3789B">
        <w:rPr>
          <w:rFonts w:ascii="Arial" w:hAnsi="Arial" w:cs="Arial"/>
          <w:sz w:val="20"/>
          <w:szCs w:val="20"/>
        </w:rPr>
        <w:t xml:space="preserve"> complete.  </w:t>
      </w:r>
    </w:p>
    <w:p w:rsidR="00196F32" w:rsidRPr="00F3789B" w:rsidRDefault="00196F32">
      <w:pPr>
        <w:rPr>
          <w:rFonts w:ascii="Arial" w:hAnsi="Arial" w:cs="Arial"/>
          <w:sz w:val="20"/>
          <w:szCs w:val="20"/>
        </w:rPr>
      </w:pPr>
      <w:r w:rsidRPr="00F3789B">
        <w:rPr>
          <w:rFonts w:ascii="Arial" w:hAnsi="Arial" w:cs="Arial"/>
          <w:sz w:val="20"/>
          <w:szCs w:val="20"/>
        </w:rPr>
        <w:br w:type="page"/>
      </w:r>
    </w:p>
    <w:p w:rsidR="002558DA" w:rsidRPr="00F3789B" w:rsidRDefault="002558DA" w:rsidP="002558DA">
      <w:pPr>
        <w:pStyle w:val="NoSpacing"/>
        <w:rPr>
          <w:rFonts w:ascii="Arial" w:hAnsi="Arial" w:cs="Arial"/>
          <w:sz w:val="20"/>
          <w:szCs w:val="20"/>
        </w:rPr>
      </w:pPr>
    </w:p>
    <w:p w:rsidR="00137202" w:rsidRPr="00F3789B" w:rsidRDefault="0001544F" w:rsidP="004D6A2C">
      <w:pPr>
        <w:pStyle w:val="NoSpacing"/>
        <w:numPr>
          <w:ilvl w:val="0"/>
          <w:numId w:val="19"/>
        </w:numPr>
        <w:overflowPunct w:val="0"/>
        <w:autoSpaceDE w:val="0"/>
        <w:autoSpaceDN w:val="0"/>
        <w:adjustRightInd w:val="0"/>
        <w:textAlignment w:val="baseline"/>
        <w:rPr>
          <w:rFonts w:ascii="Arial" w:hAnsi="Arial" w:cs="Arial"/>
          <w:sz w:val="20"/>
          <w:szCs w:val="20"/>
        </w:rPr>
      </w:pPr>
      <w:r w:rsidRPr="00F3789B">
        <w:rPr>
          <w:rFonts w:ascii="Arial" w:hAnsi="Arial" w:cs="Arial"/>
          <w:b/>
          <w:sz w:val="20"/>
          <w:szCs w:val="20"/>
        </w:rPr>
        <w:t>S</w:t>
      </w:r>
      <w:r w:rsidR="00137202" w:rsidRPr="00F3789B">
        <w:rPr>
          <w:rFonts w:ascii="Arial" w:hAnsi="Arial" w:cs="Arial"/>
          <w:b/>
          <w:sz w:val="20"/>
          <w:szCs w:val="20"/>
        </w:rPr>
        <w:t>TATEMENT OF SERVICES AND DELIVERABLES</w:t>
      </w:r>
      <w:r w:rsidRPr="00F3789B">
        <w:rPr>
          <w:rFonts w:ascii="Arial" w:hAnsi="Arial" w:cs="Arial"/>
          <w:b/>
          <w:sz w:val="20"/>
          <w:szCs w:val="20"/>
        </w:rPr>
        <w:t>.</w:t>
      </w:r>
      <w:r w:rsidR="00196F32" w:rsidRPr="00F3789B">
        <w:rPr>
          <w:rFonts w:ascii="Arial" w:hAnsi="Arial" w:cs="Arial"/>
          <w:sz w:val="20"/>
          <w:szCs w:val="20"/>
        </w:rPr>
        <w:t xml:space="preserve"> </w:t>
      </w:r>
    </w:p>
    <w:p w:rsidR="00137202" w:rsidRPr="00F3789B" w:rsidRDefault="00137202" w:rsidP="002F2300">
      <w:pPr>
        <w:ind w:left="540" w:hanging="180"/>
        <w:rPr>
          <w:rFonts w:ascii="Arial" w:hAnsi="Arial" w:cs="Arial"/>
          <w:sz w:val="20"/>
          <w:szCs w:val="20"/>
        </w:rPr>
      </w:pPr>
      <w:r w:rsidRPr="00F3789B">
        <w:rPr>
          <w:rFonts w:ascii="Arial" w:hAnsi="Arial" w:cs="Arial"/>
          <w:sz w:val="20"/>
          <w:szCs w:val="20"/>
        </w:rPr>
        <w:t xml:space="preserve">The Consultant shall perform the following </w:t>
      </w:r>
      <w:r w:rsidR="002F2300">
        <w:rPr>
          <w:rFonts w:ascii="Arial" w:hAnsi="Arial" w:cs="Arial"/>
          <w:sz w:val="20"/>
          <w:szCs w:val="20"/>
        </w:rPr>
        <w:t xml:space="preserve">services </w:t>
      </w:r>
      <w:r w:rsidRPr="00F3789B">
        <w:rPr>
          <w:rFonts w:ascii="Arial" w:hAnsi="Arial" w:cs="Arial"/>
          <w:sz w:val="20"/>
          <w:szCs w:val="20"/>
        </w:rPr>
        <w:t xml:space="preserve">and provide the associated deliverables at a firm fixed price.  </w:t>
      </w:r>
      <w:r w:rsidRPr="00F3789B">
        <w:rPr>
          <w:rFonts w:ascii="Arial" w:hAnsi="Arial" w:cs="Arial"/>
          <w:sz w:val="20"/>
          <w:szCs w:val="20"/>
        </w:rPr>
        <w:br/>
      </w:r>
    </w:p>
    <w:p w:rsidR="00F3789B" w:rsidRPr="00F3789B" w:rsidRDefault="00F3789B" w:rsidP="00F3789B">
      <w:pPr>
        <w:ind w:left="540" w:hanging="540"/>
        <w:rPr>
          <w:rFonts w:ascii="Arial" w:hAnsi="Arial" w:cs="Arial"/>
          <w:sz w:val="20"/>
          <w:szCs w:val="20"/>
        </w:rPr>
      </w:pPr>
      <w:r>
        <w:rPr>
          <w:rFonts w:ascii="Arial" w:hAnsi="Arial" w:cs="Arial"/>
          <w:sz w:val="20"/>
          <w:szCs w:val="20"/>
        </w:rPr>
        <w:t>3</w:t>
      </w:r>
      <w:r w:rsidRPr="00F3789B">
        <w:rPr>
          <w:rFonts w:ascii="Arial" w:hAnsi="Arial" w:cs="Arial"/>
          <w:sz w:val="20"/>
          <w:szCs w:val="20"/>
        </w:rPr>
        <w:t>.1</w:t>
      </w:r>
      <w:r w:rsidRPr="00F3789B">
        <w:rPr>
          <w:rFonts w:ascii="Arial" w:hAnsi="Arial" w:cs="Arial"/>
          <w:sz w:val="20"/>
          <w:szCs w:val="20"/>
        </w:rPr>
        <w:tab/>
      </w:r>
      <w:r w:rsidRPr="00F3789B">
        <w:rPr>
          <w:rFonts w:ascii="Arial" w:hAnsi="Arial" w:cs="Arial"/>
          <w:sz w:val="20"/>
          <w:szCs w:val="20"/>
          <w:u w:val="single"/>
        </w:rPr>
        <w:t>Phase I – PRISEM System Enhancements:</w:t>
      </w:r>
      <w:r w:rsidRPr="00F3789B">
        <w:rPr>
          <w:rFonts w:ascii="Arial" w:hAnsi="Arial" w:cs="Arial"/>
          <w:sz w:val="20"/>
          <w:szCs w:val="20"/>
        </w:rPr>
        <w:t xml:space="preserve">  The Consultant shall develop and implement PRISEM System Enhancements.  The Enhancements include but are not limited to new coding and system/operational support procedures.  These Enhancements will be integrated into the existing PRISEM’s specialized views of log collection services (“Nitro Portal”).    The new coding and procedures shall be part of the schedule change control outage.  The consultant will document and configure all System Enhancements. The consultant will work with the project technical team to ensure that System Enhancements are complete and reliable.  </w:t>
      </w:r>
    </w:p>
    <w:p w:rsidR="00F3789B" w:rsidRPr="00F3789B" w:rsidRDefault="002E0A44" w:rsidP="00F3789B">
      <w:pPr>
        <w:ind w:left="540" w:hanging="540"/>
        <w:rPr>
          <w:rFonts w:ascii="Arial" w:hAnsi="Arial" w:cs="Arial"/>
          <w:sz w:val="20"/>
          <w:szCs w:val="20"/>
        </w:rPr>
      </w:pPr>
      <w:r>
        <w:rPr>
          <w:rFonts w:ascii="Arial" w:hAnsi="Arial" w:cs="Arial"/>
          <w:sz w:val="20"/>
          <w:szCs w:val="20"/>
        </w:rPr>
        <w:br/>
      </w:r>
    </w:p>
    <w:p w:rsidR="00F3789B" w:rsidRPr="00F3789B" w:rsidRDefault="00F3789B" w:rsidP="00F3789B">
      <w:pPr>
        <w:pStyle w:val="ListParagraph"/>
        <w:ind w:left="540"/>
        <w:rPr>
          <w:rFonts w:ascii="Arial" w:hAnsi="Arial" w:cs="Arial"/>
          <w:sz w:val="20"/>
          <w:szCs w:val="20"/>
          <w:u w:val="single"/>
        </w:rPr>
      </w:pPr>
      <w:r>
        <w:rPr>
          <w:rFonts w:ascii="Arial" w:hAnsi="Arial" w:cs="Arial"/>
          <w:sz w:val="20"/>
          <w:szCs w:val="20"/>
        </w:rPr>
        <w:t>3</w:t>
      </w:r>
      <w:r w:rsidRPr="00F3789B">
        <w:rPr>
          <w:rFonts w:ascii="Arial" w:hAnsi="Arial" w:cs="Arial"/>
          <w:sz w:val="20"/>
          <w:szCs w:val="20"/>
        </w:rPr>
        <w:t>.1.1</w:t>
      </w:r>
      <w:r w:rsidRPr="00F3789B">
        <w:rPr>
          <w:rFonts w:ascii="Arial" w:hAnsi="Arial" w:cs="Arial"/>
          <w:sz w:val="20"/>
          <w:szCs w:val="20"/>
        </w:rPr>
        <w:tab/>
      </w:r>
      <w:r w:rsidRPr="00F3789B">
        <w:rPr>
          <w:rFonts w:ascii="Arial" w:hAnsi="Arial" w:cs="Arial"/>
          <w:sz w:val="20"/>
          <w:szCs w:val="20"/>
          <w:u w:val="single"/>
        </w:rPr>
        <w:t>Development Code and Procedures for Automatic Electronic Messaging</w:t>
      </w:r>
    </w:p>
    <w:p w:rsidR="00F3789B" w:rsidRPr="00F3789B" w:rsidRDefault="00F3789B" w:rsidP="00F3789B">
      <w:pPr>
        <w:pStyle w:val="PlainText"/>
        <w:ind w:left="540"/>
        <w:rPr>
          <w:rFonts w:ascii="Arial" w:hAnsi="Arial" w:cs="Arial"/>
          <w:sz w:val="20"/>
          <w:szCs w:val="20"/>
        </w:rPr>
      </w:pPr>
      <w:r w:rsidRPr="00F3789B">
        <w:rPr>
          <w:rFonts w:ascii="Arial" w:hAnsi="Arial" w:cs="Arial"/>
          <w:sz w:val="20"/>
          <w:szCs w:val="20"/>
        </w:rPr>
        <w:t>The Consultant shall develop code and procedures so that automatic electronic messaging is delivered to all participating jurisdictions.  During development, the consultant will conduct regular change management planning meetings and a post-execution meeting.  The electronic messages will be sent when there are:</w:t>
      </w:r>
      <w:r w:rsidRPr="00F3789B">
        <w:rPr>
          <w:rFonts w:ascii="Arial" w:hAnsi="Arial" w:cs="Arial"/>
          <w:sz w:val="20"/>
          <w:szCs w:val="20"/>
        </w:rPr>
        <w:br/>
      </w:r>
    </w:p>
    <w:p w:rsidR="00F3789B" w:rsidRPr="00F3789B" w:rsidRDefault="00F3789B" w:rsidP="00F3789B">
      <w:pPr>
        <w:pStyle w:val="PlainText"/>
        <w:ind w:left="540"/>
        <w:rPr>
          <w:rFonts w:ascii="Arial" w:hAnsi="Arial" w:cs="Arial"/>
          <w:sz w:val="20"/>
          <w:szCs w:val="20"/>
        </w:rPr>
      </w:pPr>
      <w:r w:rsidRPr="00F3789B">
        <w:rPr>
          <w:rFonts w:ascii="Arial" w:hAnsi="Arial" w:cs="Arial"/>
          <w:sz w:val="20"/>
          <w:szCs w:val="20"/>
        </w:rPr>
        <w:tab/>
        <w:t>New participants being provisioned</w:t>
      </w:r>
    </w:p>
    <w:p w:rsidR="00F3789B" w:rsidRPr="00F3789B" w:rsidRDefault="00F3789B" w:rsidP="00F3789B">
      <w:pPr>
        <w:pStyle w:val="PlainText"/>
        <w:ind w:left="540"/>
        <w:rPr>
          <w:rFonts w:ascii="Arial" w:hAnsi="Arial" w:cs="Arial"/>
          <w:sz w:val="20"/>
          <w:szCs w:val="20"/>
        </w:rPr>
      </w:pPr>
      <w:r w:rsidRPr="00F3789B">
        <w:rPr>
          <w:rFonts w:ascii="Arial" w:hAnsi="Arial" w:cs="Arial"/>
          <w:sz w:val="20"/>
          <w:szCs w:val="20"/>
        </w:rPr>
        <w:tab/>
        <w:t>Changes to participant configurations</w:t>
      </w:r>
    </w:p>
    <w:p w:rsidR="00F3789B" w:rsidRPr="00F3789B" w:rsidRDefault="00F3789B" w:rsidP="00F3789B">
      <w:pPr>
        <w:pStyle w:val="PlainText"/>
        <w:ind w:left="540"/>
        <w:rPr>
          <w:rFonts w:ascii="Arial" w:hAnsi="Arial" w:cs="Arial"/>
          <w:sz w:val="20"/>
          <w:szCs w:val="20"/>
        </w:rPr>
      </w:pPr>
      <w:r w:rsidRPr="00F3789B">
        <w:rPr>
          <w:rFonts w:ascii="Arial" w:hAnsi="Arial" w:cs="Arial"/>
          <w:sz w:val="20"/>
          <w:szCs w:val="20"/>
        </w:rPr>
        <w:tab/>
        <w:t>Changes to AMQP RPC services</w:t>
      </w:r>
    </w:p>
    <w:p w:rsidR="00F3789B" w:rsidRPr="00F3789B" w:rsidRDefault="00F3789B" w:rsidP="00F3789B">
      <w:pPr>
        <w:pStyle w:val="PlainText"/>
        <w:ind w:left="540"/>
        <w:rPr>
          <w:rFonts w:ascii="Arial" w:hAnsi="Arial" w:cs="Arial"/>
          <w:sz w:val="20"/>
          <w:szCs w:val="20"/>
        </w:rPr>
      </w:pPr>
      <w:r w:rsidRPr="00F3789B">
        <w:rPr>
          <w:rFonts w:ascii="Arial" w:hAnsi="Arial" w:cs="Arial"/>
          <w:sz w:val="20"/>
          <w:szCs w:val="20"/>
        </w:rPr>
        <w:tab/>
        <w:t>Changes to Log Matrix configurations</w:t>
      </w:r>
    </w:p>
    <w:p w:rsidR="00F3789B" w:rsidRPr="00F3789B" w:rsidRDefault="00F3789B" w:rsidP="00F3789B">
      <w:pPr>
        <w:pStyle w:val="PlainText"/>
        <w:ind w:left="540"/>
        <w:rPr>
          <w:rFonts w:ascii="Arial" w:hAnsi="Arial" w:cs="Arial"/>
          <w:sz w:val="20"/>
          <w:szCs w:val="20"/>
        </w:rPr>
      </w:pPr>
      <w:r w:rsidRPr="00F3789B">
        <w:rPr>
          <w:rFonts w:ascii="Arial" w:hAnsi="Arial" w:cs="Arial"/>
          <w:sz w:val="20"/>
          <w:szCs w:val="20"/>
        </w:rPr>
        <w:tab/>
        <w:t>Patches to Log Matrix or operating system</w:t>
      </w:r>
    </w:p>
    <w:p w:rsidR="00F3789B" w:rsidRPr="00F3789B" w:rsidRDefault="00F3789B" w:rsidP="00F3789B">
      <w:pPr>
        <w:pStyle w:val="PlainText"/>
        <w:ind w:left="540"/>
        <w:rPr>
          <w:rFonts w:ascii="Arial" w:hAnsi="Arial" w:cs="Arial"/>
          <w:sz w:val="20"/>
          <w:szCs w:val="20"/>
        </w:rPr>
      </w:pPr>
      <w:r w:rsidRPr="00F3789B">
        <w:rPr>
          <w:rFonts w:ascii="Arial" w:hAnsi="Arial" w:cs="Arial"/>
          <w:sz w:val="20"/>
          <w:szCs w:val="20"/>
        </w:rPr>
        <w:tab/>
        <w:t>Changes to portal source code that affect functionality</w:t>
      </w:r>
    </w:p>
    <w:p w:rsidR="00F3789B" w:rsidRPr="00F3789B" w:rsidRDefault="002E0A44" w:rsidP="00F3789B">
      <w:pPr>
        <w:pStyle w:val="PlainText"/>
        <w:ind w:left="540"/>
        <w:rPr>
          <w:rFonts w:ascii="Arial" w:hAnsi="Arial" w:cs="Arial"/>
          <w:sz w:val="20"/>
          <w:szCs w:val="20"/>
        </w:rPr>
      </w:pPr>
      <w:r>
        <w:rPr>
          <w:rFonts w:ascii="Arial" w:hAnsi="Arial" w:cs="Arial"/>
          <w:sz w:val="20"/>
          <w:szCs w:val="20"/>
        </w:rPr>
        <w:br/>
      </w:r>
    </w:p>
    <w:p w:rsidR="00F3789B" w:rsidRPr="00F3789B" w:rsidRDefault="00F3789B" w:rsidP="00F3789B">
      <w:pPr>
        <w:pStyle w:val="PlainText"/>
        <w:ind w:left="540"/>
        <w:rPr>
          <w:rFonts w:ascii="Arial" w:hAnsi="Arial" w:cs="Arial"/>
          <w:sz w:val="20"/>
          <w:szCs w:val="20"/>
        </w:rPr>
      </w:pPr>
      <w:r>
        <w:rPr>
          <w:rFonts w:ascii="Arial" w:hAnsi="Arial" w:cs="Arial"/>
          <w:sz w:val="20"/>
          <w:szCs w:val="20"/>
        </w:rPr>
        <w:t>3</w:t>
      </w:r>
      <w:r w:rsidRPr="00F3789B">
        <w:rPr>
          <w:rFonts w:ascii="Arial" w:hAnsi="Arial" w:cs="Arial"/>
          <w:sz w:val="20"/>
          <w:szCs w:val="20"/>
        </w:rPr>
        <w:t>.1.2</w:t>
      </w:r>
      <w:r w:rsidRPr="00F3789B">
        <w:rPr>
          <w:rFonts w:ascii="Arial" w:hAnsi="Arial" w:cs="Arial"/>
          <w:sz w:val="20"/>
          <w:szCs w:val="20"/>
        </w:rPr>
        <w:tab/>
      </w:r>
      <w:r w:rsidRPr="00F3789B">
        <w:rPr>
          <w:rFonts w:ascii="Arial" w:hAnsi="Arial" w:cs="Arial"/>
          <w:sz w:val="20"/>
          <w:szCs w:val="20"/>
          <w:u w:val="single"/>
        </w:rPr>
        <w:t>Development Code and Procedures for Service Monitoring and Outage Notification</w:t>
      </w:r>
      <w:r w:rsidRPr="00F3789B">
        <w:rPr>
          <w:rFonts w:ascii="Arial" w:hAnsi="Arial" w:cs="Arial"/>
          <w:sz w:val="20"/>
          <w:szCs w:val="20"/>
        </w:rPr>
        <w:br/>
        <w:t>The Consultant shall develop service monitoring and outage notification code and procedures that will alert the effected participating jurisdictions and to University of Washington and the State of Washington Fusion Center.</w:t>
      </w:r>
      <w:r w:rsidRPr="00F3789B">
        <w:rPr>
          <w:rFonts w:ascii="Arial" w:hAnsi="Arial" w:cs="Arial"/>
          <w:sz w:val="20"/>
          <w:szCs w:val="20"/>
        </w:rPr>
        <w:br/>
      </w:r>
    </w:p>
    <w:p w:rsidR="00F3789B" w:rsidRPr="00F3789B" w:rsidRDefault="00F3789B" w:rsidP="00F3789B">
      <w:pPr>
        <w:pStyle w:val="PlainText"/>
        <w:ind w:left="540"/>
        <w:rPr>
          <w:rFonts w:ascii="Arial" w:hAnsi="Arial" w:cs="Arial"/>
          <w:sz w:val="20"/>
          <w:szCs w:val="20"/>
        </w:rPr>
      </w:pPr>
      <w:r w:rsidRPr="00F3789B">
        <w:rPr>
          <w:rFonts w:ascii="Arial" w:hAnsi="Arial" w:cs="Arial"/>
          <w:sz w:val="20"/>
          <w:szCs w:val="20"/>
        </w:rPr>
        <w:t>Alerts will be communicated in an automated fashion, and at outage times of 15 minutes intervals thereafter. Consultant will communicate to the project team an estimated time to recover from an outage.</w:t>
      </w:r>
    </w:p>
    <w:p w:rsidR="00F3789B" w:rsidRPr="00F3789B" w:rsidRDefault="00F3789B" w:rsidP="00F3789B">
      <w:pPr>
        <w:pStyle w:val="PlainText"/>
        <w:ind w:left="540"/>
        <w:rPr>
          <w:rFonts w:ascii="Arial" w:hAnsi="Arial" w:cs="Arial"/>
          <w:sz w:val="20"/>
          <w:szCs w:val="20"/>
        </w:rPr>
      </w:pPr>
    </w:p>
    <w:p w:rsidR="00F3789B" w:rsidRPr="00F3789B" w:rsidRDefault="00F3789B" w:rsidP="00F3789B">
      <w:pPr>
        <w:pStyle w:val="PlainText"/>
        <w:ind w:left="540"/>
        <w:rPr>
          <w:rFonts w:ascii="Arial" w:hAnsi="Arial" w:cs="Arial"/>
          <w:sz w:val="20"/>
          <w:szCs w:val="20"/>
        </w:rPr>
      </w:pPr>
      <w:r w:rsidRPr="00F3789B">
        <w:rPr>
          <w:rFonts w:ascii="Arial" w:hAnsi="Arial" w:cs="Arial"/>
          <w:sz w:val="20"/>
          <w:szCs w:val="20"/>
        </w:rPr>
        <w:t xml:space="preserve">The PRISEM system portal will monitor the status of key services, and notify an outage condition. Outage is defined as a failure to successfully contact the service for a period of 15 minutes using a simple </w:t>
      </w:r>
      <w:proofErr w:type="spellStart"/>
      <w:r w:rsidRPr="00F3789B">
        <w:rPr>
          <w:rFonts w:ascii="Arial" w:hAnsi="Arial" w:cs="Arial"/>
          <w:sz w:val="20"/>
          <w:szCs w:val="20"/>
        </w:rPr>
        <w:t>tcp</w:t>
      </w:r>
      <w:proofErr w:type="spellEnd"/>
      <w:r w:rsidRPr="00F3789B">
        <w:rPr>
          <w:rFonts w:ascii="Arial" w:hAnsi="Arial" w:cs="Arial"/>
          <w:sz w:val="20"/>
          <w:szCs w:val="20"/>
        </w:rPr>
        <w:t xml:space="preserve"> connection tool such as </w:t>
      </w:r>
      <w:proofErr w:type="spellStart"/>
      <w:r w:rsidRPr="00F3789B">
        <w:rPr>
          <w:rFonts w:ascii="Arial" w:hAnsi="Arial" w:cs="Arial"/>
          <w:sz w:val="20"/>
          <w:szCs w:val="20"/>
        </w:rPr>
        <w:t>nmap</w:t>
      </w:r>
      <w:proofErr w:type="spellEnd"/>
      <w:r w:rsidRPr="00F3789B">
        <w:rPr>
          <w:rFonts w:ascii="Arial" w:hAnsi="Arial" w:cs="Arial"/>
          <w:sz w:val="20"/>
          <w:szCs w:val="20"/>
        </w:rPr>
        <w:t xml:space="preserve">.      </w:t>
      </w:r>
    </w:p>
    <w:p w:rsidR="00F3789B" w:rsidRPr="00F3789B" w:rsidRDefault="00F3789B" w:rsidP="00F3789B">
      <w:pPr>
        <w:pStyle w:val="PlainText"/>
        <w:rPr>
          <w:rFonts w:ascii="Arial" w:hAnsi="Arial" w:cs="Arial"/>
          <w:sz w:val="20"/>
          <w:szCs w:val="20"/>
        </w:rPr>
      </w:pPr>
    </w:p>
    <w:p w:rsidR="00F3789B" w:rsidRPr="00F3789B" w:rsidRDefault="00F3789B" w:rsidP="00F3789B">
      <w:pPr>
        <w:pStyle w:val="PlainText"/>
        <w:ind w:firstLine="540"/>
        <w:rPr>
          <w:rFonts w:ascii="Arial" w:hAnsi="Arial" w:cs="Arial"/>
          <w:sz w:val="20"/>
          <w:szCs w:val="20"/>
        </w:rPr>
      </w:pPr>
      <w:r w:rsidRPr="00F3789B">
        <w:rPr>
          <w:rFonts w:ascii="Arial" w:hAnsi="Arial" w:cs="Arial"/>
          <w:sz w:val="20"/>
          <w:szCs w:val="20"/>
        </w:rPr>
        <w:t>The Services that will be monitored on PRISEM log collectors and core systems include:</w:t>
      </w:r>
    </w:p>
    <w:p w:rsidR="00F3789B" w:rsidRPr="00F3789B" w:rsidRDefault="00F3789B" w:rsidP="00F3789B">
      <w:pPr>
        <w:pStyle w:val="PlainText"/>
        <w:rPr>
          <w:rFonts w:ascii="Arial" w:hAnsi="Arial" w:cs="Arial"/>
          <w:sz w:val="20"/>
          <w:szCs w:val="20"/>
        </w:rPr>
      </w:pPr>
      <w:r w:rsidRPr="00F3789B">
        <w:rPr>
          <w:rFonts w:ascii="Arial" w:hAnsi="Arial" w:cs="Arial"/>
          <w:sz w:val="20"/>
          <w:szCs w:val="20"/>
        </w:rPr>
        <w:tab/>
      </w:r>
      <w:proofErr w:type="spellStart"/>
      <w:r w:rsidRPr="00F3789B">
        <w:rPr>
          <w:rFonts w:ascii="Arial" w:hAnsi="Arial" w:cs="Arial"/>
          <w:sz w:val="20"/>
          <w:szCs w:val="20"/>
        </w:rPr>
        <w:t>Sendmail</w:t>
      </w:r>
      <w:proofErr w:type="spellEnd"/>
    </w:p>
    <w:p w:rsidR="00F3789B" w:rsidRPr="00F3789B" w:rsidRDefault="00F3789B" w:rsidP="00F3789B">
      <w:pPr>
        <w:pStyle w:val="PlainText"/>
        <w:rPr>
          <w:rFonts w:ascii="Arial" w:hAnsi="Arial" w:cs="Arial"/>
          <w:sz w:val="20"/>
          <w:szCs w:val="20"/>
        </w:rPr>
      </w:pPr>
      <w:r w:rsidRPr="00F3789B">
        <w:rPr>
          <w:rFonts w:ascii="Arial" w:hAnsi="Arial" w:cs="Arial"/>
          <w:sz w:val="20"/>
          <w:szCs w:val="20"/>
        </w:rPr>
        <w:tab/>
        <w:t>AMQP RPC services</w:t>
      </w:r>
    </w:p>
    <w:p w:rsidR="00F3789B" w:rsidRPr="00F3789B" w:rsidRDefault="00F3789B" w:rsidP="00F3789B">
      <w:pPr>
        <w:pStyle w:val="PlainText"/>
        <w:rPr>
          <w:rFonts w:ascii="Arial" w:hAnsi="Arial" w:cs="Arial"/>
          <w:sz w:val="20"/>
          <w:szCs w:val="20"/>
        </w:rPr>
      </w:pPr>
      <w:r w:rsidRPr="00F3789B">
        <w:rPr>
          <w:rFonts w:ascii="Arial" w:hAnsi="Arial" w:cs="Arial"/>
          <w:sz w:val="20"/>
          <w:szCs w:val="20"/>
        </w:rPr>
        <w:tab/>
        <w:t>Log Matrix services</w:t>
      </w:r>
    </w:p>
    <w:p w:rsidR="00F3789B" w:rsidRPr="00F3789B" w:rsidRDefault="00F3789B" w:rsidP="00F3789B">
      <w:pPr>
        <w:pStyle w:val="PlainText"/>
        <w:rPr>
          <w:rFonts w:ascii="Arial" w:hAnsi="Arial" w:cs="Arial"/>
          <w:sz w:val="20"/>
          <w:szCs w:val="20"/>
        </w:rPr>
      </w:pPr>
      <w:r w:rsidRPr="00F3789B">
        <w:rPr>
          <w:rFonts w:ascii="Arial" w:hAnsi="Arial" w:cs="Arial"/>
          <w:sz w:val="20"/>
          <w:szCs w:val="20"/>
        </w:rPr>
        <w:tab/>
        <w:t>SSH server and tunnels</w:t>
      </w:r>
    </w:p>
    <w:p w:rsidR="00F3789B" w:rsidRPr="00F3789B" w:rsidRDefault="00F3789B" w:rsidP="00F3789B">
      <w:pPr>
        <w:pStyle w:val="PlainText"/>
        <w:rPr>
          <w:rFonts w:ascii="Arial" w:hAnsi="Arial" w:cs="Arial"/>
          <w:sz w:val="20"/>
          <w:szCs w:val="20"/>
        </w:rPr>
      </w:pPr>
      <w:r w:rsidRPr="00F3789B">
        <w:rPr>
          <w:rFonts w:ascii="Arial" w:hAnsi="Arial" w:cs="Arial"/>
          <w:sz w:val="20"/>
          <w:szCs w:val="20"/>
        </w:rPr>
        <w:tab/>
        <w:t>Logins via SSH</w:t>
      </w:r>
    </w:p>
    <w:p w:rsidR="00F3789B" w:rsidRPr="00F3789B" w:rsidRDefault="00F3789B" w:rsidP="00F3789B">
      <w:pPr>
        <w:pStyle w:val="PlainText"/>
        <w:rPr>
          <w:rFonts w:ascii="Arial" w:hAnsi="Arial" w:cs="Arial"/>
          <w:sz w:val="20"/>
          <w:szCs w:val="20"/>
        </w:rPr>
      </w:pPr>
      <w:r w:rsidRPr="00F3789B">
        <w:rPr>
          <w:rFonts w:ascii="Arial" w:hAnsi="Arial" w:cs="Arial"/>
          <w:sz w:val="20"/>
          <w:szCs w:val="20"/>
        </w:rPr>
        <w:tab/>
        <w:t>VPN connections</w:t>
      </w:r>
    </w:p>
    <w:p w:rsidR="00F3789B" w:rsidRPr="00F3789B" w:rsidRDefault="00F3789B" w:rsidP="00F3789B">
      <w:pPr>
        <w:pStyle w:val="PlainText"/>
        <w:rPr>
          <w:rFonts w:ascii="Arial" w:hAnsi="Arial" w:cs="Arial"/>
          <w:sz w:val="20"/>
          <w:szCs w:val="20"/>
        </w:rPr>
      </w:pPr>
      <w:r w:rsidRPr="00F3789B">
        <w:rPr>
          <w:rFonts w:ascii="Arial" w:hAnsi="Arial" w:cs="Arial"/>
          <w:sz w:val="20"/>
          <w:szCs w:val="20"/>
        </w:rPr>
        <w:tab/>
        <w:t>Use of "</w:t>
      </w:r>
      <w:proofErr w:type="spellStart"/>
      <w:r w:rsidRPr="00F3789B">
        <w:rPr>
          <w:rFonts w:ascii="Arial" w:hAnsi="Arial" w:cs="Arial"/>
          <w:sz w:val="20"/>
          <w:szCs w:val="20"/>
        </w:rPr>
        <w:t>sudo</w:t>
      </w:r>
      <w:proofErr w:type="spellEnd"/>
      <w:r w:rsidRPr="00F3789B">
        <w:rPr>
          <w:rFonts w:ascii="Arial" w:hAnsi="Arial" w:cs="Arial"/>
          <w:sz w:val="20"/>
          <w:szCs w:val="20"/>
        </w:rPr>
        <w:t>"</w:t>
      </w:r>
    </w:p>
    <w:p w:rsidR="00F3789B" w:rsidRPr="00F3789B" w:rsidRDefault="00F3789B" w:rsidP="00F3789B">
      <w:pPr>
        <w:pStyle w:val="PlainText"/>
        <w:rPr>
          <w:rFonts w:ascii="Arial" w:hAnsi="Arial" w:cs="Arial"/>
          <w:sz w:val="20"/>
          <w:szCs w:val="20"/>
        </w:rPr>
      </w:pPr>
      <w:r w:rsidRPr="00F3789B">
        <w:rPr>
          <w:rFonts w:ascii="Arial" w:hAnsi="Arial" w:cs="Arial"/>
          <w:sz w:val="20"/>
          <w:szCs w:val="20"/>
        </w:rPr>
        <w:tab/>
        <w:t>Disk space utilization</w:t>
      </w:r>
    </w:p>
    <w:p w:rsidR="00F3789B" w:rsidRPr="00F3789B" w:rsidRDefault="00F3789B" w:rsidP="00F3789B">
      <w:pPr>
        <w:pStyle w:val="PlainText"/>
        <w:rPr>
          <w:rFonts w:ascii="Arial" w:hAnsi="Arial" w:cs="Arial"/>
          <w:sz w:val="20"/>
          <w:szCs w:val="20"/>
        </w:rPr>
      </w:pPr>
      <w:r w:rsidRPr="00F3789B">
        <w:rPr>
          <w:rFonts w:ascii="Arial" w:hAnsi="Arial" w:cs="Arial"/>
          <w:sz w:val="20"/>
          <w:szCs w:val="20"/>
        </w:rPr>
        <w:tab/>
        <w:t>CPU utilization</w:t>
      </w:r>
    </w:p>
    <w:p w:rsidR="002E0A44" w:rsidRDefault="002E0A44">
      <w:pPr>
        <w:rPr>
          <w:rFonts w:ascii="Arial" w:hAnsi="Arial" w:cs="Arial"/>
          <w:sz w:val="20"/>
          <w:szCs w:val="20"/>
        </w:rPr>
      </w:pPr>
      <w:r>
        <w:rPr>
          <w:rFonts w:ascii="Arial" w:hAnsi="Arial" w:cs="Arial"/>
          <w:sz w:val="20"/>
          <w:szCs w:val="20"/>
        </w:rPr>
        <w:br w:type="page"/>
      </w:r>
    </w:p>
    <w:p w:rsidR="00F3789B" w:rsidRPr="00F3789B" w:rsidRDefault="00F3789B" w:rsidP="00F3789B">
      <w:pPr>
        <w:pStyle w:val="ListParagraph"/>
        <w:ind w:left="360"/>
        <w:rPr>
          <w:rFonts w:ascii="Arial" w:hAnsi="Arial" w:cs="Arial"/>
          <w:sz w:val="20"/>
          <w:szCs w:val="20"/>
        </w:rPr>
      </w:pPr>
      <w:r>
        <w:rPr>
          <w:rFonts w:ascii="Arial" w:hAnsi="Arial" w:cs="Arial"/>
          <w:sz w:val="20"/>
          <w:szCs w:val="20"/>
        </w:rPr>
        <w:lastRenderedPageBreak/>
        <w:t>3</w:t>
      </w:r>
      <w:r w:rsidRPr="00F3789B">
        <w:rPr>
          <w:rFonts w:ascii="Arial" w:hAnsi="Arial" w:cs="Arial"/>
          <w:sz w:val="20"/>
          <w:szCs w:val="20"/>
        </w:rPr>
        <w:t>.1.3</w:t>
      </w:r>
      <w:r w:rsidRPr="00F3789B">
        <w:rPr>
          <w:rFonts w:ascii="Arial" w:hAnsi="Arial" w:cs="Arial"/>
          <w:sz w:val="20"/>
          <w:szCs w:val="20"/>
        </w:rPr>
        <w:tab/>
      </w:r>
      <w:r w:rsidRPr="00F3789B">
        <w:rPr>
          <w:rFonts w:ascii="Arial" w:hAnsi="Arial" w:cs="Arial"/>
          <w:sz w:val="20"/>
          <w:szCs w:val="20"/>
          <w:u w:val="single"/>
        </w:rPr>
        <w:t>Acceptance Testing:</w:t>
      </w:r>
      <w:r w:rsidRPr="00F3789B">
        <w:rPr>
          <w:rFonts w:ascii="Arial" w:hAnsi="Arial" w:cs="Arial"/>
          <w:sz w:val="20"/>
          <w:szCs w:val="20"/>
        </w:rPr>
        <w:t xml:space="preserve"> The Consultant shall perform acceptance testing of the code and procurements.  The testing will be in conjunction with the project technical team and University of Washington Researchers.  The code will be tested and approved by the project technical team and the University of Washington Researchers prior to promotion to production using the following procedures:</w:t>
      </w:r>
    </w:p>
    <w:p w:rsidR="00F3789B" w:rsidRPr="00F3789B" w:rsidRDefault="00F3789B" w:rsidP="00F3789B">
      <w:pPr>
        <w:pStyle w:val="PlainText"/>
        <w:numPr>
          <w:ilvl w:val="0"/>
          <w:numId w:val="24"/>
        </w:numPr>
        <w:rPr>
          <w:rFonts w:ascii="Arial" w:hAnsi="Arial" w:cs="Arial"/>
          <w:sz w:val="20"/>
          <w:szCs w:val="20"/>
        </w:rPr>
      </w:pPr>
      <w:r w:rsidRPr="00F3789B">
        <w:rPr>
          <w:rFonts w:ascii="Arial" w:hAnsi="Arial" w:cs="Arial"/>
          <w:sz w:val="20"/>
          <w:szCs w:val="20"/>
        </w:rPr>
        <w:t xml:space="preserve">Produce status logging of </w:t>
      </w:r>
      <w:proofErr w:type="spellStart"/>
      <w:r w:rsidRPr="00F3789B">
        <w:rPr>
          <w:rFonts w:ascii="Arial" w:hAnsi="Arial" w:cs="Arial"/>
          <w:sz w:val="20"/>
          <w:szCs w:val="20"/>
        </w:rPr>
        <w:t>lmsearch</w:t>
      </w:r>
      <w:proofErr w:type="spellEnd"/>
      <w:r w:rsidRPr="00F3789B">
        <w:rPr>
          <w:rFonts w:ascii="Arial" w:hAnsi="Arial" w:cs="Arial"/>
          <w:sz w:val="20"/>
          <w:szCs w:val="20"/>
        </w:rPr>
        <w:t xml:space="preserve"> AMQP RPC service per specification</w:t>
      </w:r>
    </w:p>
    <w:p w:rsidR="00F3789B" w:rsidRPr="00F3789B" w:rsidRDefault="00F3789B" w:rsidP="00F3789B">
      <w:pPr>
        <w:pStyle w:val="PlainText"/>
        <w:numPr>
          <w:ilvl w:val="0"/>
          <w:numId w:val="24"/>
        </w:numPr>
        <w:rPr>
          <w:rFonts w:ascii="Arial" w:hAnsi="Arial" w:cs="Arial"/>
          <w:sz w:val="20"/>
          <w:szCs w:val="20"/>
        </w:rPr>
      </w:pPr>
      <w:r w:rsidRPr="00F3789B">
        <w:rPr>
          <w:rFonts w:ascii="Arial" w:hAnsi="Arial" w:cs="Arial"/>
          <w:sz w:val="20"/>
          <w:szCs w:val="20"/>
        </w:rPr>
        <w:t>Replicate fine-grained selection of columns from portal in AMQP RPC search per specification</w:t>
      </w:r>
    </w:p>
    <w:p w:rsidR="00F3789B" w:rsidRPr="00F3789B" w:rsidRDefault="00F3789B" w:rsidP="00F3789B">
      <w:pPr>
        <w:pStyle w:val="PlainText"/>
        <w:numPr>
          <w:ilvl w:val="0"/>
          <w:numId w:val="24"/>
        </w:numPr>
        <w:rPr>
          <w:rFonts w:ascii="Arial" w:hAnsi="Arial" w:cs="Arial"/>
          <w:sz w:val="20"/>
          <w:szCs w:val="20"/>
        </w:rPr>
      </w:pPr>
      <w:r w:rsidRPr="00F3789B">
        <w:rPr>
          <w:rFonts w:ascii="Arial" w:hAnsi="Arial" w:cs="Arial"/>
          <w:sz w:val="20"/>
          <w:szCs w:val="20"/>
        </w:rPr>
        <w:t xml:space="preserve">Ensure </w:t>
      </w:r>
      <w:proofErr w:type="spellStart"/>
      <w:r w:rsidRPr="00F3789B">
        <w:rPr>
          <w:rFonts w:ascii="Arial" w:hAnsi="Arial" w:cs="Arial"/>
          <w:sz w:val="20"/>
          <w:szCs w:val="20"/>
        </w:rPr>
        <w:t>lmsearch</w:t>
      </w:r>
      <w:proofErr w:type="spellEnd"/>
      <w:r w:rsidRPr="00F3789B">
        <w:rPr>
          <w:rFonts w:ascii="Arial" w:hAnsi="Arial" w:cs="Arial"/>
          <w:sz w:val="20"/>
          <w:szCs w:val="20"/>
        </w:rPr>
        <w:t xml:space="preserve"> AMQP RPC service runs multiple threads 24x7x365 per specification</w:t>
      </w:r>
    </w:p>
    <w:p w:rsidR="00F3789B" w:rsidRPr="00F3789B" w:rsidRDefault="00F3789B" w:rsidP="00F3789B">
      <w:pPr>
        <w:pStyle w:val="PlainText"/>
        <w:rPr>
          <w:rFonts w:ascii="Arial" w:hAnsi="Arial" w:cs="Arial"/>
          <w:sz w:val="20"/>
          <w:szCs w:val="20"/>
        </w:rPr>
      </w:pPr>
    </w:p>
    <w:p w:rsidR="00F3789B" w:rsidRPr="00F3789B" w:rsidRDefault="00F3789B" w:rsidP="00F3789B">
      <w:pPr>
        <w:pStyle w:val="PlainText"/>
        <w:rPr>
          <w:rFonts w:ascii="Arial" w:hAnsi="Arial" w:cs="Arial"/>
          <w:sz w:val="20"/>
          <w:szCs w:val="20"/>
        </w:rPr>
      </w:pPr>
    </w:p>
    <w:p w:rsidR="00F3789B" w:rsidRPr="00F3789B" w:rsidRDefault="00F3789B" w:rsidP="00F3789B">
      <w:pPr>
        <w:pStyle w:val="PlainText"/>
        <w:ind w:left="360"/>
        <w:rPr>
          <w:rFonts w:ascii="Arial" w:hAnsi="Arial" w:cs="Arial"/>
          <w:sz w:val="20"/>
          <w:szCs w:val="20"/>
        </w:rPr>
      </w:pPr>
      <w:r>
        <w:rPr>
          <w:rFonts w:ascii="Arial" w:hAnsi="Arial" w:cs="Arial"/>
          <w:sz w:val="20"/>
          <w:szCs w:val="20"/>
        </w:rPr>
        <w:t>3</w:t>
      </w:r>
      <w:r w:rsidRPr="00F3789B">
        <w:rPr>
          <w:rFonts w:ascii="Arial" w:hAnsi="Arial" w:cs="Arial"/>
          <w:sz w:val="20"/>
          <w:szCs w:val="20"/>
        </w:rPr>
        <w:t>.1.4</w:t>
      </w:r>
      <w:r w:rsidRPr="00F3789B">
        <w:rPr>
          <w:rFonts w:ascii="Arial" w:hAnsi="Arial" w:cs="Arial"/>
          <w:sz w:val="20"/>
          <w:szCs w:val="20"/>
        </w:rPr>
        <w:tab/>
      </w:r>
      <w:r w:rsidRPr="00F3789B">
        <w:rPr>
          <w:rFonts w:ascii="Arial" w:hAnsi="Arial" w:cs="Arial"/>
          <w:sz w:val="20"/>
          <w:szCs w:val="20"/>
          <w:u w:val="single"/>
        </w:rPr>
        <w:t>Testing and implementation of the code and procedures:</w:t>
      </w:r>
      <w:r w:rsidRPr="00F3789B">
        <w:rPr>
          <w:rFonts w:ascii="Arial" w:hAnsi="Arial" w:cs="Arial"/>
          <w:sz w:val="20"/>
          <w:szCs w:val="20"/>
        </w:rPr>
        <w:t xml:space="preserve">  Outages required due to code modifications, patching, or other updates will be scheduled at least 3 days in advance. The PRISEM project will be notified via electronic messaging to project participant contacts, and those representing the City of Seattle, University of Washington, and State of Washington Office of the Chief Information Officer. Notifications will occur at 3, 2, and 1 day prior to change.</w:t>
      </w:r>
    </w:p>
    <w:p w:rsidR="00F3789B" w:rsidRPr="00F3789B" w:rsidRDefault="00F3789B" w:rsidP="00F3789B">
      <w:pPr>
        <w:pStyle w:val="PlainText"/>
        <w:ind w:left="360"/>
        <w:rPr>
          <w:rFonts w:ascii="Arial" w:hAnsi="Arial" w:cs="Arial"/>
          <w:sz w:val="20"/>
          <w:szCs w:val="20"/>
        </w:rPr>
      </w:pPr>
      <w:r w:rsidRPr="00F3789B">
        <w:rPr>
          <w:rFonts w:ascii="Arial" w:hAnsi="Arial" w:cs="Arial"/>
          <w:sz w:val="20"/>
          <w:szCs w:val="20"/>
        </w:rPr>
        <w:br/>
        <w:t xml:space="preserve">Log collector and firewall administration and break-fix will be the responsibility of the Consultant. The PRISEM project's servers will be administered by the PRISEM project staff. </w:t>
      </w:r>
    </w:p>
    <w:p w:rsidR="00F3789B" w:rsidRPr="00F3789B" w:rsidRDefault="00F3789B" w:rsidP="00F3789B">
      <w:pPr>
        <w:pStyle w:val="PlainText"/>
        <w:ind w:left="360"/>
        <w:rPr>
          <w:rFonts w:ascii="Arial" w:hAnsi="Arial" w:cs="Arial"/>
          <w:sz w:val="20"/>
          <w:szCs w:val="20"/>
        </w:rPr>
      </w:pPr>
    </w:p>
    <w:p w:rsidR="00F3789B" w:rsidRPr="00F3789B" w:rsidRDefault="00F3789B" w:rsidP="00F3789B">
      <w:pPr>
        <w:pStyle w:val="PlainText"/>
        <w:ind w:left="360"/>
        <w:rPr>
          <w:rFonts w:ascii="Arial" w:hAnsi="Arial" w:cs="Arial"/>
          <w:sz w:val="20"/>
          <w:szCs w:val="20"/>
        </w:rPr>
      </w:pPr>
      <w:r w:rsidRPr="00F3789B">
        <w:rPr>
          <w:rFonts w:ascii="Arial" w:hAnsi="Arial" w:cs="Arial"/>
          <w:sz w:val="20"/>
          <w:szCs w:val="20"/>
        </w:rPr>
        <w:t>Backups will be conducted daily, such that all PRISEM data are preserved up until the scheduled time of the backup.</w:t>
      </w:r>
    </w:p>
    <w:p w:rsidR="00F3789B" w:rsidRPr="00F3789B" w:rsidRDefault="00F3789B" w:rsidP="00F3789B">
      <w:pPr>
        <w:pStyle w:val="ListParagraph"/>
        <w:ind w:left="1080"/>
        <w:rPr>
          <w:rFonts w:ascii="Arial" w:hAnsi="Arial" w:cs="Arial"/>
          <w:sz w:val="20"/>
          <w:szCs w:val="20"/>
        </w:rPr>
      </w:pPr>
    </w:p>
    <w:p w:rsidR="00F3789B" w:rsidRPr="00F3789B" w:rsidRDefault="00F3789B" w:rsidP="00F3789B">
      <w:pPr>
        <w:pStyle w:val="ListParagraph"/>
        <w:ind w:left="1080"/>
        <w:rPr>
          <w:rFonts w:ascii="Arial" w:hAnsi="Arial" w:cs="Arial"/>
          <w:sz w:val="20"/>
          <w:szCs w:val="20"/>
        </w:rPr>
      </w:pPr>
    </w:p>
    <w:p w:rsidR="00F3789B" w:rsidRPr="00F3789B" w:rsidRDefault="00F3789B" w:rsidP="00F3789B">
      <w:pPr>
        <w:pStyle w:val="ListParagraph"/>
        <w:ind w:left="540" w:hanging="540"/>
        <w:rPr>
          <w:rFonts w:ascii="Arial" w:hAnsi="Arial" w:cs="Arial"/>
          <w:sz w:val="20"/>
          <w:szCs w:val="20"/>
        </w:rPr>
      </w:pPr>
      <w:r>
        <w:rPr>
          <w:rFonts w:ascii="Arial" w:hAnsi="Arial" w:cs="Arial"/>
          <w:sz w:val="20"/>
          <w:szCs w:val="20"/>
        </w:rPr>
        <w:t>3</w:t>
      </w:r>
      <w:r w:rsidRPr="00F3789B">
        <w:rPr>
          <w:rFonts w:ascii="Arial" w:hAnsi="Arial" w:cs="Arial"/>
          <w:sz w:val="20"/>
          <w:szCs w:val="20"/>
        </w:rPr>
        <w:t>.2</w:t>
      </w:r>
      <w:r w:rsidRPr="00F3789B">
        <w:rPr>
          <w:rFonts w:ascii="Arial" w:hAnsi="Arial" w:cs="Arial"/>
          <w:sz w:val="20"/>
          <w:szCs w:val="20"/>
        </w:rPr>
        <w:tab/>
      </w:r>
      <w:r w:rsidRPr="00F3789B">
        <w:rPr>
          <w:rFonts w:ascii="Arial" w:hAnsi="Arial" w:cs="Arial"/>
          <w:sz w:val="20"/>
          <w:szCs w:val="20"/>
          <w:u w:val="single"/>
        </w:rPr>
        <w:t xml:space="preserve">Phase Two:  Provision One Maritime Port </w:t>
      </w:r>
      <w:r w:rsidRPr="00F3789B">
        <w:rPr>
          <w:rFonts w:ascii="Arial" w:hAnsi="Arial" w:cs="Arial"/>
          <w:sz w:val="20"/>
          <w:szCs w:val="20"/>
          <w:u w:val="single"/>
        </w:rPr>
        <w:br/>
      </w:r>
      <w:r w:rsidRPr="00F3789B">
        <w:rPr>
          <w:rFonts w:ascii="Arial" w:hAnsi="Arial" w:cs="Arial"/>
          <w:sz w:val="20"/>
          <w:szCs w:val="20"/>
        </w:rPr>
        <w:br/>
      </w:r>
      <w:r>
        <w:rPr>
          <w:rFonts w:ascii="Arial" w:hAnsi="Arial" w:cs="Arial"/>
          <w:sz w:val="20"/>
          <w:szCs w:val="20"/>
        </w:rPr>
        <w:t>3</w:t>
      </w:r>
      <w:r w:rsidRPr="00F3789B">
        <w:rPr>
          <w:rFonts w:ascii="Arial" w:hAnsi="Arial" w:cs="Arial"/>
          <w:sz w:val="20"/>
          <w:szCs w:val="20"/>
        </w:rPr>
        <w:t>.2.1</w:t>
      </w:r>
      <w:r w:rsidRPr="00F3789B">
        <w:rPr>
          <w:rFonts w:ascii="Arial" w:hAnsi="Arial" w:cs="Arial"/>
          <w:sz w:val="20"/>
          <w:szCs w:val="20"/>
        </w:rPr>
        <w:tab/>
      </w:r>
      <w:r w:rsidRPr="00F3789B">
        <w:rPr>
          <w:rFonts w:ascii="Arial" w:hAnsi="Arial" w:cs="Arial"/>
          <w:sz w:val="20"/>
          <w:szCs w:val="20"/>
          <w:u w:val="single"/>
        </w:rPr>
        <w:t>Provisioning:</w:t>
      </w:r>
      <w:r w:rsidRPr="00F3789B">
        <w:rPr>
          <w:rFonts w:ascii="Arial" w:hAnsi="Arial" w:cs="Arial"/>
          <w:sz w:val="20"/>
          <w:szCs w:val="20"/>
        </w:rPr>
        <w:t xml:space="preserve">  The Consultant shall provision one maritime port located on the west side of Washington State and provide log collection services for the port.  “Provision” means a) identifying up to ten devices to monitor, and b) engineering methods to collect security event data from those devices and to transport the data to the PRISEM infrastructure.  The PRISEM infrastructure is deployed with the Seattle city limits.  Provision will be complete when the jurisdictions are reporting security event data into the PRRISEM system.  Log collection Services must meet Nitro Collector specifications.</w:t>
      </w:r>
    </w:p>
    <w:p w:rsidR="00F3789B" w:rsidRDefault="00F3789B" w:rsidP="00F3789B">
      <w:pPr>
        <w:rPr>
          <w:rFonts w:ascii="Arial" w:hAnsi="Arial" w:cs="Arial"/>
          <w:sz w:val="20"/>
          <w:szCs w:val="20"/>
        </w:rPr>
      </w:pPr>
    </w:p>
    <w:p w:rsidR="002E0A44" w:rsidRPr="00F3789B" w:rsidRDefault="002E0A44" w:rsidP="00F3789B">
      <w:pPr>
        <w:rPr>
          <w:rFonts w:ascii="Arial" w:hAnsi="Arial" w:cs="Arial"/>
          <w:sz w:val="20"/>
          <w:szCs w:val="20"/>
        </w:rPr>
      </w:pPr>
    </w:p>
    <w:p w:rsidR="00F3789B" w:rsidRPr="00F3789B" w:rsidRDefault="00F3789B" w:rsidP="00F3789B">
      <w:pPr>
        <w:ind w:left="540"/>
        <w:rPr>
          <w:rFonts w:ascii="Arial" w:hAnsi="Arial" w:cs="Arial"/>
          <w:sz w:val="20"/>
          <w:szCs w:val="20"/>
        </w:rPr>
      </w:pPr>
      <w:r>
        <w:rPr>
          <w:rFonts w:ascii="Arial" w:hAnsi="Arial" w:cs="Arial"/>
          <w:sz w:val="20"/>
          <w:szCs w:val="20"/>
        </w:rPr>
        <w:t>3</w:t>
      </w:r>
      <w:r w:rsidRPr="00F3789B">
        <w:rPr>
          <w:rFonts w:ascii="Arial" w:hAnsi="Arial" w:cs="Arial"/>
          <w:sz w:val="20"/>
          <w:szCs w:val="20"/>
        </w:rPr>
        <w:t>.2.2</w:t>
      </w:r>
      <w:r w:rsidRPr="00F3789B">
        <w:rPr>
          <w:rFonts w:ascii="Arial" w:hAnsi="Arial" w:cs="Arial"/>
          <w:sz w:val="20"/>
          <w:szCs w:val="20"/>
        </w:rPr>
        <w:tab/>
      </w:r>
      <w:r w:rsidRPr="00F3789B">
        <w:rPr>
          <w:rFonts w:ascii="Arial" w:hAnsi="Arial" w:cs="Arial"/>
          <w:sz w:val="20"/>
          <w:szCs w:val="20"/>
          <w:u w:val="single"/>
        </w:rPr>
        <w:t>System stabilization, tuning, and performance optimization:</w:t>
      </w:r>
      <w:r w:rsidRPr="00F3789B">
        <w:rPr>
          <w:rFonts w:ascii="Arial" w:hAnsi="Arial" w:cs="Arial"/>
          <w:sz w:val="20"/>
          <w:szCs w:val="20"/>
        </w:rPr>
        <w:t xml:space="preserve">  The Consultant shall assist the maritime port in identifying and clearing false positives, prioritizing internal systems by risk, and delineating security event by configuring them as alerts.  </w:t>
      </w:r>
    </w:p>
    <w:p w:rsidR="00F3789B" w:rsidRPr="00F3789B" w:rsidRDefault="00F3789B" w:rsidP="00F3789B">
      <w:pPr>
        <w:pStyle w:val="ListParagraph"/>
        <w:numPr>
          <w:ilvl w:val="0"/>
          <w:numId w:val="25"/>
        </w:numPr>
        <w:ind w:left="1080"/>
        <w:rPr>
          <w:rFonts w:ascii="Arial" w:hAnsi="Arial" w:cs="Arial"/>
          <w:sz w:val="20"/>
          <w:szCs w:val="20"/>
        </w:rPr>
      </w:pPr>
      <w:r w:rsidRPr="00F3789B">
        <w:rPr>
          <w:rFonts w:ascii="Arial" w:hAnsi="Arial" w:cs="Arial"/>
          <w:sz w:val="20"/>
          <w:szCs w:val="20"/>
        </w:rPr>
        <w:t>False positives have been reduced to 10% of initial frequency</w:t>
      </w:r>
    </w:p>
    <w:p w:rsidR="00F3789B" w:rsidRPr="00F3789B" w:rsidRDefault="00F3789B" w:rsidP="00F3789B">
      <w:pPr>
        <w:pStyle w:val="ListParagraph"/>
        <w:numPr>
          <w:ilvl w:val="0"/>
          <w:numId w:val="25"/>
        </w:numPr>
        <w:ind w:left="1080"/>
        <w:rPr>
          <w:rFonts w:ascii="Arial" w:hAnsi="Arial" w:cs="Arial"/>
          <w:sz w:val="20"/>
          <w:szCs w:val="20"/>
        </w:rPr>
      </w:pPr>
      <w:r w:rsidRPr="00F3789B">
        <w:rPr>
          <w:rFonts w:ascii="Arial" w:hAnsi="Arial" w:cs="Arial"/>
          <w:sz w:val="20"/>
          <w:szCs w:val="20"/>
        </w:rPr>
        <w:t>At least ten internal systems have been rated for risk value</w:t>
      </w:r>
    </w:p>
    <w:p w:rsidR="00F3789B" w:rsidRDefault="00F3789B" w:rsidP="00F3789B">
      <w:pPr>
        <w:pStyle w:val="ListParagraph"/>
        <w:numPr>
          <w:ilvl w:val="0"/>
          <w:numId w:val="25"/>
        </w:numPr>
        <w:ind w:left="1080"/>
        <w:rPr>
          <w:rFonts w:ascii="Arial" w:hAnsi="Arial" w:cs="Arial"/>
          <w:sz w:val="20"/>
          <w:szCs w:val="20"/>
        </w:rPr>
      </w:pPr>
      <w:r w:rsidRPr="00F3789B">
        <w:rPr>
          <w:rFonts w:ascii="Arial" w:hAnsi="Arial" w:cs="Arial"/>
          <w:sz w:val="20"/>
          <w:szCs w:val="20"/>
        </w:rPr>
        <w:t>At least two verifiable security events have been configured to alert the jurisdiction’s point of contact</w:t>
      </w:r>
      <w:r w:rsidRPr="00F3789B">
        <w:rPr>
          <w:rFonts w:ascii="Arial" w:hAnsi="Arial" w:cs="Arial"/>
          <w:sz w:val="20"/>
          <w:szCs w:val="20"/>
        </w:rPr>
        <w:br/>
      </w:r>
    </w:p>
    <w:p w:rsidR="002E0A44" w:rsidRPr="00F3789B" w:rsidRDefault="002E0A44" w:rsidP="002E0A44">
      <w:pPr>
        <w:pStyle w:val="ListParagraph"/>
        <w:ind w:left="1080"/>
        <w:rPr>
          <w:rFonts w:ascii="Arial" w:hAnsi="Arial" w:cs="Arial"/>
          <w:sz w:val="20"/>
          <w:szCs w:val="20"/>
        </w:rPr>
      </w:pPr>
    </w:p>
    <w:p w:rsidR="00F3789B" w:rsidRDefault="00F3789B" w:rsidP="00F3789B">
      <w:pPr>
        <w:ind w:left="540"/>
        <w:rPr>
          <w:rFonts w:ascii="Arial" w:hAnsi="Arial" w:cs="Arial"/>
          <w:sz w:val="20"/>
          <w:szCs w:val="20"/>
        </w:rPr>
      </w:pPr>
      <w:r>
        <w:rPr>
          <w:rFonts w:ascii="Arial" w:hAnsi="Arial" w:cs="Arial"/>
          <w:sz w:val="20"/>
          <w:szCs w:val="20"/>
        </w:rPr>
        <w:t>3</w:t>
      </w:r>
      <w:r w:rsidRPr="00F3789B">
        <w:rPr>
          <w:rFonts w:ascii="Arial" w:hAnsi="Arial" w:cs="Arial"/>
          <w:sz w:val="20"/>
          <w:szCs w:val="20"/>
        </w:rPr>
        <w:t>.2.3</w:t>
      </w:r>
      <w:r w:rsidRPr="00F3789B">
        <w:rPr>
          <w:rFonts w:ascii="Arial" w:hAnsi="Arial" w:cs="Arial"/>
          <w:sz w:val="20"/>
          <w:szCs w:val="20"/>
        </w:rPr>
        <w:tab/>
      </w:r>
      <w:r w:rsidRPr="00F3789B">
        <w:rPr>
          <w:rFonts w:ascii="Arial" w:hAnsi="Arial" w:cs="Arial"/>
          <w:sz w:val="20"/>
          <w:szCs w:val="20"/>
          <w:u w:val="single"/>
        </w:rPr>
        <w:t>Standard Reports:</w:t>
      </w:r>
      <w:r w:rsidRPr="00F3789B">
        <w:rPr>
          <w:rFonts w:ascii="Arial" w:hAnsi="Arial" w:cs="Arial"/>
          <w:sz w:val="20"/>
          <w:szCs w:val="20"/>
        </w:rPr>
        <w:t xml:space="preserve">  The Consultant shall develop and automate Standard Reports for the maritime port.  The reports shall include statistics by week of event received and alerts generated.  This Deliverable will be complete with the City has received and accepted the final Standard Reports or by 20 business days whichever is sooner.</w:t>
      </w:r>
      <w:r w:rsidRPr="00F3789B">
        <w:rPr>
          <w:rFonts w:ascii="Arial" w:hAnsi="Arial" w:cs="Arial"/>
          <w:sz w:val="20"/>
          <w:szCs w:val="20"/>
        </w:rPr>
        <w:br/>
      </w:r>
    </w:p>
    <w:p w:rsidR="002E0A44" w:rsidRPr="00F3789B" w:rsidRDefault="002E0A44" w:rsidP="00F3789B">
      <w:pPr>
        <w:ind w:left="540"/>
        <w:rPr>
          <w:rFonts w:ascii="Arial" w:hAnsi="Arial" w:cs="Arial"/>
          <w:sz w:val="20"/>
          <w:szCs w:val="20"/>
        </w:rPr>
      </w:pPr>
    </w:p>
    <w:p w:rsidR="00F3789B" w:rsidRPr="00F3789B" w:rsidRDefault="00F3789B" w:rsidP="00F3789B">
      <w:pPr>
        <w:ind w:left="540"/>
        <w:rPr>
          <w:rFonts w:ascii="Arial" w:hAnsi="Arial" w:cs="Arial"/>
          <w:sz w:val="20"/>
          <w:szCs w:val="20"/>
        </w:rPr>
      </w:pPr>
      <w:r>
        <w:rPr>
          <w:rFonts w:ascii="Arial" w:hAnsi="Arial" w:cs="Arial"/>
          <w:sz w:val="20"/>
          <w:szCs w:val="20"/>
        </w:rPr>
        <w:t>3</w:t>
      </w:r>
      <w:r w:rsidRPr="00F3789B">
        <w:rPr>
          <w:rFonts w:ascii="Arial" w:hAnsi="Arial" w:cs="Arial"/>
          <w:sz w:val="20"/>
          <w:szCs w:val="20"/>
        </w:rPr>
        <w:t>.2.4</w:t>
      </w:r>
      <w:r w:rsidRPr="00F3789B">
        <w:rPr>
          <w:rFonts w:ascii="Arial" w:hAnsi="Arial" w:cs="Arial"/>
          <w:sz w:val="20"/>
          <w:szCs w:val="20"/>
        </w:rPr>
        <w:tab/>
      </w:r>
      <w:r w:rsidRPr="00F3789B">
        <w:rPr>
          <w:rFonts w:ascii="Arial" w:hAnsi="Arial" w:cs="Arial"/>
          <w:sz w:val="20"/>
          <w:szCs w:val="20"/>
          <w:u w:val="single"/>
        </w:rPr>
        <w:t>Configuration Documentation:</w:t>
      </w:r>
      <w:r w:rsidRPr="00F3789B">
        <w:rPr>
          <w:rFonts w:ascii="Arial" w:hAnsi="Arial" w:cs="Arial"/>
          <w:sz w:val="20"/>
          <w:szCs w:val="20"/>
        </w:rPr>
        <w:t xml:space="preserve">  The Consultant shall document and deliver the following configuration specifics:</w:t>
      </w:r>
    </w:p>
    <w:p w:rsidR="00F3789B" w:rsidRPr="00F3789B" w:rsidRDefault="00F3789B" w:rsidP="00F3789B">
      <w:pPr>
        <w:pStyle w:val="ListParagraph"/>
        <w:numPr>
          <w:ilvl w:val="0"/>
          <w:numId w:val="26"/>
        </w:numPr>
        <w:ind w:left="1080"/>
        <w:rPr>
          <w:rFonts w:ascii="Arial" w:hAnsi="Arial" w:cs="Arial"/>
          <w:sz w:val="20"/>
          <w:szCs w:val="20"/>
        </w:rPr>
      </w:pPr>
      <w:r w:rsidRPr="00F3789B">
        <w:rPr>
          <w:rFonts w:ascii="Arial" w:hAnsi="Arial" w:cs="Arial"/>
          <w:sz w:val="20"/>
          <w:szCs w:val="20"/>
        </w:rPr>
        <w:t>Devices being monitored (manufacturer; type of device; model/version)</w:t>
      </w:r>
    </w:p>
    <w:p w:rsidR="00F3789B" w:rsidRPr="00F3789B" w:rsidRDefault="00F3789B" w:rsidP="00F3789B">
      <w:pPr>
        <w:pStyle w:val="ListParagraph"/>
        <w:numPr>
          <w:ilvl w:val="0"/>
          <w:numId w:val="26"/>
        </w:numPr>
        <w:ind w:left="1080"/>
        <w:rPr>
          <w:rFonts w:ascii="Arial" w:hAnsi="Arial" w:cs="Arial"/>
          <w:sz w:val="20"/>
          <w:szCs w:val="20"/>
        </w:rPr>
      </w:pPr>
      <w:r w:rsidRPr="00F3789B">
        <w:rPr>
          <w:rFonts w:ascii="Arial" w:hAnsi="Arial" w:cs="Arial"/>
          <w:sz w:val="20"/>
          <w:szCs w:val="20"/>
        </w:rPr>
        <w:t>IP addresses for devices being monitored</w:t>
      </w:r>
    </w:p>
    <w:p w:rsidR="00F3789B" w:rsidRPr="00F3789B" w:rsidRDefault="00F3789B" w:rsidP="00F3789B">
      <w:pPr>
        <w:pStyle w:val="ListParagraph"/>
        <w:numPr>
          <w:ilvl w:val="0"/>
          <w:numId w:val="26"/>
        </w:numPr>
        <w:ind w:left="1080"/>
        <w:rPr>
          <w:rFonts w:ascii="Arial" w:hAnsi="Arial" w:cs="Arial"/>
          <w:sz w:val="20"/>
          <w:szCs w:val="20"/>
        </w:rPr>
      </w:pPr>
      <w:r w:rsidRPr="00F3789B">
        <w:rPr>
          <w:rFonts w:ascii="Arial" w:hAnsi="Arial" w:cs="Arial"/>
          <w:sz w:val="20"/>
          <w:szCs w:val="20"/>
        </w:rPr>
        <w:t>IP network address blocks used internally by the jurisdiction</w:t>
      </w:r>
    </w:p>
    <w:p w:rsidR="00F3789B" w:rsidRPr="00F3789B" w:rsidRDefault="00F3789B" w:rsidP="00F3789B">
      <w:pPr>
        <w:pStyle w:val="ListParagraph"/>
        <w:numPr>
          <w:ilvl w:val="0"/>
          <w:numId w:val="26"/>
        </w:numPr>
        <w:ind w:left="1080"/>
        <w:rPr>
          <w:rFonts w:ascii="Arial" w:hAnsi="Arial" w:cs="Arial"/>
          <w:sz w:val="20"/>
          <w:szCs w:val="20"/>
        </w:rPr>
      </w:pPr>
      <w:r w:rsidRPr="00F3789B">
        <w:rPr>
          <w:rFonts w:ascii="Arial" w:hAnsi="Arial" w:cs="Arial"/>
          <w:sz w:val="20"/>
          <w:szCs w:val="20"/>
        </w:rPr>
        <w:lastRenderedPageBreak/>
        <w:t>Firewall or other changes made to jurisdiction’s network</w:t>
      </w:r>
    </w:p>
    <w:p w:rsidR="00F3789B" w:rsidRPr="00F3789B" w:rsidRDefault="00F3789B" w:rsidP="00F3789B">
      <w:pPr>
        <w:pStyle w:val="ListParagraph"/>
        <w:numPr>
          <w:ilvl w:val="0"/>
          <w:numId w:val="26"/>
        </w:numPr>
        <w:ind w:left="0" w:firstLine="540"/>
        <w:rPr>
          <w:rFonts w:ascii="Arial" w:hAnsi="Arial" w:cs="Arial"/>
          <w:sz w:val="20"/>
          <w:szCs w:val="20"/>
        </w:rPr>
      </w:pPr>
      <w:r w:rsidRPr="00F3789B">
        <w:rPr>
          <w:rFonts w:ascii="Arial" w:hAnsi="Arial" w:cs="Arial"/>
          <w:sz w:val="20"/>
          <w:szCs w:val="20"/>
        </w:rPr>
        <w:t xml:space="preserve"> Configuration specifics on log collection and transport methods</w:t>
      </w:r>
    </w:p>
    <w:p w:rsidR="00826F9C" w:rsidRPr="00F3789B" w:rsidRDefault="00246C46" w:rsidP="004C787D">
      <w:pPr>
        <w:pStyle w:val="ListParagraph"/>
        <w:overflowPunct w:val="0"/>
        <w:autoSpaceDE w:val="0"/>
        <w:autoSpaceDN w:val="0"/>
        <w:adjustRightInd w:val="0"/>
        <w:ind w:left="0"/>
        <w:textAlignment w:val="baseline"/>
        <w:rPr>
          <w:rFonts w:ascii="Arial" w:hAnsi="Arial" w:cs="Arial"/>
          <w:sz w:val="20"/>
          <w:szCs w:val="20"/>
        </w:rPr>
      </w:pPr>
      <w:r w:rsidRPr="00F3789B">
        <w:rPr>
          <w:rFonts w:ascii="Arial" w:hAnsi="Arial" w:cs="Arial"/>
          <w:sz w:val="20"/>
          <w:szCs w:val="20"/>
        </w:rPr>
        <w:br/>
      </w:r>
    </w:p>
    <w:p w:rsidR="00BA4AC8" w:rsidRPr="00F3789B" w:rsidRDefault="0001544F" w:rsidP="00BA4AC8">
      <w:pPr>
        <w:pStyle w:val="NoSpacing"/>
        <w:numPr>
          <w:ilvl w:val="0"/>
          <w:numId w:val="19"/>
        </w:numPr>
        <w:rPr>
          <w:rFonts w:ascii="Arial" w:hAnsi="Arial" w:cs="Arial"/>
          <w:sz w:val="20"/>
          <w:szCs w:val="20"/>
        </w:rPr>
      </w:pPr>
      <w:r w:rsidRPr="00F3789B">
        <w:rPr>
          <w:rFonts w:ascii="Arial" w:hAnsi="Arial" w:cs="Arial"/>
          <w:b/>
          <w:sz w:val="20"/>
          <w:szCs w:val="20"/>
        </w:rPr>
        <w:t>PAYMENT.</w:t>
      </w:r>
    </w:p>
    <w:p w:rsidR="00FF79FE" w:rsidRDefault="00C75221" w:rsidP="001375CB">
      <w:pPr>
        <w:pStyle w:val="NoSpacing"/>
        <w:tabs>
          <w:tab w:val="left" w:pos="360"/>
        </w:tabs>
        <w:rPr>
          <w:rFonts w:ascii="Arial" w:hAnsi="Arial" w:cs="Arial"/>
          <w:sz w:val="20"/>
          <w:szCs w:val="20"/>
        </w:rPr>
      </w:pPr>
      <w:r w:rsidRPr="00F3789B">
        <w:rPr>
          <w:rFonts w:ascii="Arial" w:hAnsi="Arial" w:cs="Arial"/>
          <w:sz w:val="20"/>
          <w:szCs w:val="20"/>
        </w:rPr>
        <w:t xml:space="preserve">The Consultant </w:t>
      </w:r>
      <w:r w:rsidR="008941EE" w:rsidRPr="00F3789B">
        <w:rPr>
          <w:rFonts w:ascii="Arial" w:hAnsi="Arial" w:cs="Arial"/>
          <w:sz w:val="20"/>
          <w:szCs w:val="20"/>
        </w:rPr>
        <w:t xml:space="preserve">shall </w:t>
      </w:r>
      <w:r w:rsidRPr="00F3789B">
        <w:rPr>
          <w:rFonts w:ascii="Arial" w:hAnsi="Arial" w:cs="Arial"/>
          <w:sz w:val="20"/>
          <w:szCs w:val="20"/>
        </w:rPr>
        <w:t xml:space="preserve">be compensated </w:t>
      </w:r>
      <w:r w:rsidR="00FF79FE" w:rsidRPr="00F3789B">
        <w:rPr>
          <w:rFonts w:ascii="Arial" w:hAnsi="Arial" w:cs="Arial"/>
          <w:sz w:val="20"/>
          <w:szCs w:val="20"/>
        </w:rPr>
        <w:t xml:space="preserve">a firm fixed rate of __________________.  The </w:t>
      </w:r>
      <w:r w:rsidR="008941EE" w:rsidRPr="00F3789B">
        <w:rPr>
          <w:rFonts w:ascii="Arial" w:hAnsi="Arial" w:cs="Arial"/>
          <w:sz w:val="20"/>
          <w:szCs w:val="20"/>
        </w:rPr>
        <w:t>compensation per deliverable shall not exceed:</w:t>
      </w:r>
      <w:r w:rsidR="008941EE" w:rsidRPr="00F3789B">
        <w:rPr>
          <w:rFonts w:ascii="Arial" w:hAnsi="Arial" w:cs="Arial"/>
          <w:sz w:val="20"/>
          <w:szCs w:val="20"/>
        </w:rPr>
        <w:br/>
      </w:r>
      <w:r w:rsidR="008941EE" w:rsidRPr="00F3789B">
        <w:rPr>
          <w:rFonts w:ascii="Arial" w:hAnsi="Arial" w:cs="Arial"/>
          <w:sz w:val="20"/>
          <w:szCs w:val="20"/>
        </w:rPr>
        <w:br/>
      </w:r>
      <w:r w:rsidR="001375CB" w:rsidRPr="00F3789B">
        <w:rPr>
          <w:rFonts w:ascii="Arial" w:hAnsi="Arial" w:cs="Arial"/>
          <w:sz w:val="20"/>
          <w:szCs w:val="20"/>
        </w:rPr>
        <w:tab/>
      </w:r>
      <w:r w:rsidR="001375CB" w:rsidRPr="00F3789B">
        <w:rPr>
          <w:rFonts w:ascii="Arial" w:hAnsi="Arial" w:cs="Arial"/>
          <w:sz w:val="20"/>
          <w:szCs w:val="20"/>
        </w:rPr>
        <w:tab/>
      </w:r>
      <w:r w:rsidR="00FF79FE" w:rsidRPr="00F3789B">
        <w:rPr>
          <w:rFonts w:ascii="Arial" w:hAnsi="Arial" w:cs="Arial"/>
          <w:sz w:val="20"/>
          <w:szCs w:val="20"/>
        </w:rPr>
        <w:t xml:space="preserve">Deliverable </w:t>
      </w:r>
      <w:r w:rsidR="00F3789B">
        <w:rPr>
          <w:rFonts w:ascii="Arial" w:hAnsi="Arial" w:cs="Arial"/>
          <w:sz w:val="20"/>
          <w:szCs w:val="20"/>
        </w:rPr>
        <w:t>3.</w:t>
      </w:r>
      <w:r w:rsidR="008941EE" w:rsidRPr="00F3789B">
        <w:rPr>
          <w:rFonts w:ascii="Arial" w:hAnsi="Arial" w:cs="Arial"/>
          <w:sz w:val="20"/>
          <w:szCs w:val="20"/>
        </w:rPr>
        <w:t>1</w:t>
      </w:r>
      <w:r w:rsidR="002F2300">
        <w:rPr>
          <w:rFonts w:ascii="Arial" w:hAnsi="Arial" w:cs="Arial"/>
          <w:sz w:val="20"/>
          <w:szCs w:val="20"/>
        </w:rPr>
        <w:t>.1</w:t>
      </w:r>
      <w:r w:rsidR="008941EE" w:rsidRPr="00F3789B">
        <w:rPr>
          <w:rFonts w:ascii="Arial" w:hAnsi="Arial" w:cs="Arial"/>
          <w:sz w:val="20"/>
          <w:szCs w:val="20"/>
        </w:rPr>
        <w:t xml:space="preserve">:  </w:t>
      </w:r>
      <w:r w:rsidR="0055086F" w:rsidRPr="00F3789B">
        <w:rPr>
          <w:rFonts w:ascii="Arial" w:hAnsi="Arial" w:cs="Arial"/>
          <w:sz w:val="20"/>
          <w:szCs w:val="20"/>
        </w:rPr>
        <w:tab/>
      </w:r>
      <w:r w:rsidR="002F2300">
        <w:rPr>
          <w:rFonts w:ascii="Arial" w:hAnsi="Arial" w:cs="Arial"/>
          <w:sz w:val="20"/>
          <w:szCs w:val="20"/>
        </w:rPr>
        <w:t>20</w:t>
      </w:r>
      <w:r w:rsidR="00F3789B">
        <w:rPr>
          <w:rFonts w:ascii="Arial" w:hAnsi="Arial" w:cs="Arial"/>
          <w:sz w:val="20"/>
          <w:szCs w:val="20"/>
        </w:rPr>
        <w:t>%</w:t>
      </w:r>
    </w:p>
    <w:p w:rsidR="002F2300" w:rsidRDefault="002F2300" w:rsidP="001375CB">
      <w:pPr>
        <w:pStyle w:val="NoSpacing"/>
        <w:tabs>
          <w:tab w:val="left" w:pos="360"/>
        </w:tabs>
        <w:rPr>
          <w:rFonts w:ascii="Arial" w:hAnsi="Arial" w:cs="Arial"/>
          <w:sz w:val="20"/>
          <w:szCs w:val="20"/>
        </w:rPr>
      </w:pPr>
      <w:r>
        <w:rPr>
          <w:rFonts w:ascii="Arial" w:hAnsi="Arial" w:cs="Arial"/>
          <w:sz w:val="20"/>
          <w:szCs w:val="20"/>
        </w:rPr>
        <w:tab/>
      </w:r>
      <w:r>
        <w:rPr>
          <w:rFonts w:ascii="Arial" w:hAnsi="Arial" w:cs="Arial"/>
          <w:sz w:val="20"/>
          <w:szCs w:val="20"/>
        </w:rPr>
        <w:tab/>
        <w:t>Deliverable 3.1.2</w:t>
      </w:r>
      <w:r>
        <w:rPr>
          <w:rFonts w:ascii="Arial" w:hAnsi="Arial" w:cs="Arial"/>
          <w:sz w:val="20"/>
          <w:szCs w:val="20"/>
        </w:rPr>
        <w:tab/>
        <w:t>20%</w:t>
      </w:r>
    </w:p>
    <w:p w:rsidR="002F2300" w:rsidRDefault="002F2300" w:rsidP="001375CB">
      <w:pPr>
        <w:pStyle w:val="NoSpacing"/>
        <w:tabs>
          <w:tab w:val="left" w:pos="360"/>
        </w:tabs>
        <w:rPr>
          <w:rFonts w:ascii="Arial" w:hAnsi="Arial" w:cs="Arial"/>
          <w:sz w:val="20"/>
          <w:szCs w:val="20"/>
        </w:rPr>
      </w:pPr>
      <w:r>
        <w:rPr>
          <w:rFonts w:ascii="Arial" w:hAnsi="Arial" w:cs="Arial"/>
          <w:sz w:val="20"/>
          <w:szCs w:val="20"/>
        </w:rPr>
        <w:tab/>
      </w:r>
      <w:r>
        <w:rPr>
          <w:rFonts w:ascii="Arial" w:hAnsi="Arial" w:cs="Arial"/>
          <w:sz w:val="20"/>
          <w:szCs w:val="20"/>
        </w:rPr>
        <w:tab/>
        <w:t>Deliverable 3.1.3</w:t>
      </w:r>
      <w:r>
        <w:rPr>
          <w:rFonts w:ascii="Arial" w:hAnsi="Arial" w:cs="Arial"/>
          <w:sz w:val="20"/>
          <w:szCs w:val="20"/>
        </w:rPr>
        <w:tab/>
        <w:t>20%</w:t>
      </w:r>
    </w:p>
    <w:p w:rsidR="002F2300" w:rsidRPr="00F3789B" w:rsidRDefault="002F2300" w:rsidP="001375CB">
      <w:pPr>
        <w:pStyle w:val="NoSpacing"/>
        <w:tabs>
          <w:tab w:val="left" w:pos="360"/>
        </w:tabs>
        <w:rPr>
          <w:rFonts w:ascii="Arial" w:hAnsi="Arial" w:cs="Arial"/>
          <w:sz w:val="20"/>
          <w:szCs w:val="20"/>
        </w:rPr>
      </w:pPr>
      <w:r>
        <w:rPr>
          <w:rFonts w:ascii="Arial" w:hAnsi="Arial" w:cs="Arial"/>
          <w:sz w:val="20"/>
          <w:szCs w:val="20"/>
        </w:rPr>
        <w:tab/>
      </w:r>
      <w:r>
        <w:rPr>
          <w:rFonts w:ascii="Arial" w:hAnsi="Arial" w:cs="Arial"/>
          <w:sz w:val="20"/>
          <w:szCs w:val="20"/>
        </w:rPr>
        <w:tab/>
        <w:t>Deliverable 3.1.4</w:t>
      </w:r>
      <w:r>
        <w:rPr>
          <w:rFonts w:ascii="Arial" w:hAnsi="Arial" w:cs="Arial"/>
          <w:sz w:val="20"/>
          <w:szCs w:val="20"/>
        </w:rPr>
        <w:tab/>
        <w:t>20%</w:t>
      </w:r>
    </w:p>
    <w:p w:rsidR="00F3789B" w:rsidRDefault="001375CB" w:rsidP="00D04C2C">
      <w:pPr>
        <w:pStyle w:val="NoSpacing"/>
        <w:rPr>
          <w:rFonts w:ascii="Arial" w:hAnsi="Arial" w:cs="Arial"/>
          <w:sz w:val="20"/>
          <w:szCs w:val="20"/>
        </w:rPr>
      </w:pPr>
      <w:r w:rsidRPr="00F3789B">
        <w:rPr>
          <w:rFonts w:ascii="Arial" w:hAnsi="Arial" w:cs="Arial"/>
          <w:sz w:val="20"/>
          <w:szCs w:val="20"/>
        </w:rPr>
        <w:tab/>
      </w:r>
      <w:r w:rsidR="00FF79FE" w:rsidRPr="00F3789B">
        <w:rPr>
          <w:rFonts w:ascii="Arial" w:hAnsi="Arial" w:cs="Arial"/>
          <w:sz w:val="20"/>
          <w:szCs w:val="20"/>
        </w:rPr>
        <w:t xml:space="preserve">Deliverable </w:t>
      </w:r>
      <w:r w:rsidR="00F3789B">
        <w:rPr>
          <w:rFonts w:ascii="Arial" w:hAnsi="Arial" w:cs="Arial"/>
          <w:sz w:val="20"/>
          <w:szCs w:val="20"/>
        </w:rPr>
        <w:t>3.2:</w:t>
      </w:r>
      <w:r w:rsidR="0055086F" w:rsidRPr="00F3789B">
        <w:rPr>
          <w:rFonts w:ascii="Arial" w:hAnsi="Arial" w:cs="Arial"/>
          <w:sz w:val="20"/>
          <w:szCs w:val="20"/>
        </w:rPr>
        <w:tab/>
      </w:r>
      <w:r w:rsidR="00034C1C" w:rsidRPr="00F3789B">
        <w:rPr>
          <w:rFonts w:ascii="Arial" w:hAnsi="Arial" w:cs="Arial"/>
          <w:sz w:val="20"/>
          <w:szCs w:val="20"/>
        </w:rPr>
        <w:tab/>
      </w:r>
      <w:r w:rsidR="002F2300">
        <w:rPr>
          <w:rFonts w:ascii="Arial" w:hAnsi="Arial" w:cs="Arial"/>
          <w:sz w:val="20"/>
          <w:szCs w:val="20"/>
        </w:rPr>
        <w:t>1</w:t>
      </w:r>
      <w:r w:rsidR="00F3789B">
        <w:rPr>
          <w:rFonts w:ascii="Arial" w:hAnsi="Arial" w:cs="Arial"/>
          <w:sz w:val="20"/>
          <w:szCs w:val="20"/>
        </w:rPr>
        <w:t>0</w:t>
      </w:r>
      <w:r w:rsidR="0055086F" w:rsidRPr="00F3789B">
        <w:rPr>
          <w:rFonts w:ascii="Arial" w:hAnsi="Arial" w:cs="Arial"/>
          <w:sz w:val="20"/>
          <w:szCs w:val="20"/>
        </w:rPr>
        <w:t>%</w:t>
      </w:r>
    </w:p>
    <w:p w:rsidR="004C787D" w:rsidRPr="00F3789B" w:rsidRDefault="0055086F" w:rsidP="00D04C2C">
      <w:pPr>
        <w:pStyle w:val="NoSpacing"/>
        <w:rPr>
          <w:rFonts w:ascii="Arial" w:hAnsi="Arial" w:cs="Arial"/>
          <w:sz w:val="20"/>
          <w:szCs w:val="20"/>
        </w:rPr>
      </w:pPr>
      <w:r w:rsidRPr="00F3789B">
        <w:rPr>
          <w:rFonts w:ascii="Arial" w:hAnsi="Arial" w:cs="Arial"/>
          <w:sz w:val="20"/>
          <w:szCs w:val="20"/>
        </w:rPr>
        <w:tab/>
        <w:t xml:space="preserve">Final Acceptance:  </w:t>
      </w:r>
      <w:r w:rsidR="00034C1C" w:rsidRPr="00F3789B">
        <w:rPr>
          <w:rFonts w:ascii="Arial" w:hAnsi="Arial" w:cs="Arial"/>
          <w:sz w:val="20"/>
          <w:szCs w:val="20"/>
        </w:rPr>
        <w:tab/>
      </w:r>
      <w:r w:rsidRPr="00F3789B">
        <w:rPr>
          <w:rFonts w:ascii="Arial" w:hAnsi="Arial" w:cs="Arial"/>
          <w:sz w:val="20"/>
          <w:szCs w:val="20"/>
        </w:rPr>
        <w:t>10%</w:t>
      </w:r>
    </w:p>
    <w:p w:rsidR="00C75221" w:rsidRPr="00F3789B" w:rsidRDefault="008941EE" w:rsidP="00D04C2C">
      <w:pPr>
        <w:pStyle w:val="NoSpacing"/>
        <w:rPr>
          <w:rFonts w:ascii="Arial" w:hAnsi="Arial" w:cs="Arial"/>
          <w:color w:val="FF0000"/>
          <w:sz w:val="20"/>
          <w:szCs w:val="20"/>
        </w:rPr>
      </w:pPr>
      <w:r w:rsidRPr="00F3789B">
        <w:rPr>
          <w:rFonts w:ascii="Arial" w:hAnsi="Arial" w:cs="Arial"/>
          <w:sz w:val="20"/>
          <w:szCs w:val="20"/>
        </w:rPr>
        <w:br/>
      </w:r>
      <w:r w:rsidR="00C75221" w:rsidRPr="00F3789B">
        <w:rPr>
          <w:rFonts w:ascii="Arial" w:hAnsi="Arial" w:cs="Arial"/>
          <w:sz w:val="20"/>
          <w:szCs w:val="20"/>
        </w:rPr>
        <w:t>The parties agree that the rate includes all direct, indirect, and overhead costs</w:t>
      </w:r>
      <w:r w:rsidR="00DD40DE" w:rsidRPr="00F3789B">
        <w:rPr>
          <w:rFonts w:ascii="Arial" w:hAnsi="Arial" w:cs="Arial"/>
          <w:sz w:val="20"/>
          <w:szCs w:val="20"/>
        </w:rPr>
        <w:t>,</w:t>
      </w:r>
      <w:r w:rsidR="004C787D" w:rsidRPr="00F3789B">
        <w:rPr>
          <w:rFonts w:ascii="Arial" w:hAnsi="Arial" w:cs="Arial"/>
          <w:sz w:val="20"/>
          <w:szCs w:val="20"/>
        </w:rPr>
        <w:t xml:space="preserve"> including </w:t>
      </w:r>
      <w:r w:rsidR="00DD40DE" w:rsidRPr="00F3789B">
        <w:rPr>
          <w:rFonts w:ascii="Arial" w:hAnsi="Arial" w:cs="Arial"/>
          <w:sz w:val="20"/>
          <w:szCs w:val="20"/>
        </w:rPr>
        <w:t xml:space="preserve">travel and </w:t>
      </w:r>
      <w:r w:rsidR="00FF79FE" w:rsidRPr="00F3789B">
        <w:rPr>
          <w:rFonts w:ascii="Arial" w:hAnsi="Arial" w:cs="Arial"/>
          <w:sz w:val="20"/>
          <w:szCs w:val="20"/>
        </w:rPr>
        <w:t>living expenses</w:t>
      </w:r>
      <w:r w:rsidR="00DD40DE" w:rsidRPr="00F3789B">
        <w:rPr>
          <w:rFonts w:ascii="Arial" w:hAnsi="Arial" w:cs="Arial"/>
          <w:sz w:val="20"/>
          <w:szCs w:val="20"/>
        </w:rPr>
        <w:t xml:space="preserve">, </w:t>
      </w:r>
      <w:r w:rsidR="00C75221" w:rsidRPr="00F3789B">
        <w:rPr>
          <w:rFonts w:ascii="Arial" w:hAnsi="Arial" w:cs="Arial"/>
          <w:sz w:val="20"/>
          <w:szCs w:val="20"/>
        </w:rPr>
        <w:t xml:space="preserve">incurred by the Consultant in performance of the Work. </w:t>
      </w:r>
    </w:p>
    <w:p w:rsidR="007A66A3" w:rsidRPr="00F3789B" w:rsidRDefault="007A66A3" w:rsidP="002558DA">
      <w:pPr>
        <w:pStyle w:val="NoSpacing"/>
        <w:rPr>
          <w:rFonts w:ascii="Arial" w:hAnsi="Arial" w:cs="Arial"/>
          <w:sz w:val="20"/>
          <w:szCs w:val="20"/>
        </w:rPr>
      </w:pPr>
    </w:p>
    <w:p w:rsidR="00CE7092" w:rsidRPr="00F3789B" w:rsidRDefault="00CE7092" w:rsidP="002558DA">
      <w:pPr>
        <w:pStyle w:val="NoSpacing"/>
        <w:rPr>
          <w:rFonts w:ascii="Arial" w:hAnsi="Arial" w:cs="Arial"/>
          <w:sz w:val="20"/>
          <w:szCs w:val="20"/>
        </w:rPr>
      </w:pPr>
    </w:p>
    <w:p w:rsidR="00B85D42" w:rsidRPr="00F3789B" w:rsidRDefault="0001544F" w:rsidP="00257BDC">
      <w:pPr>
        <w:pStyle w:val="ListParagraph"/>
        <w:numPr>
          <w:ilvl w:val="0"/>
          <w:numId w:val="19"/>
        </w:numPr>
        <w:tabs>
          <w:tab w:val="left" w:pos="360"/>
        </w:tabs>
        <w:spacing w:line="240" w:lineRule="atLeast"/>
        <w:ind w:left="0" w:firstLine="0"/>
        <w:rPr>
          <w:rFonts w:ascii="Arial" w:hAnsi="Arial" w:cs="Arial"/>
          <w:sz w:val="20"/>
          <w:szCs w:val="20"/>
        </w:rPr>
      </w:pPr>
      <w:r w:rsidRPr="00F3789B">
        <w:rPr>
          <w:rFonts w:ascii="Arial" w:hAnsi="Arial" w:cs="Arial"/>
          <w:b/>
          <w:sz w:val="20"/>
          <w:szCs w:val="20"/>
        </w:rPr>
        <w:t>PAYMENT PROCEDURES.</w:t>
      </w:r>
      <w:r w:rsidR="00C75221" w:rsidRPr="00F3789B">
        <w:rPr>
          <w:rFonts w:ascii="Arial" w:hAnsi="Arial" w:cs="Arial"/>
          <w:b/>
          <w:sz w:val="20"/>
          <w:szCs w:val="20"/>
        </w:rPr>
        <w:br/>
      </w:r>
      <w:r w:rsidR="00C75221" w:rsidRPr="00F3789B">
        <w:rPr>
          <w:rFonts w:ascii="Arial" w:hAnsi="Arial" w:cs="Arial"/>
          <w:sz w:val="20"/>
          <w:szCs w:val="20"/>
        </w:rPr>
        <w:t xml:space="preserve">Payment will be made within 30 days of acceptance of the deliverable by the City’s Project Manager and receipt of a correct invoice.  </w:t>
      </w:r>
      <w:r w:rsidR="00AF3BB1" w:rsidRPr="00F3789B">
        <w:rPr>
          <w:rFonts w:ascii="Arial" w:hAnsi="Arial" w:cs="Arial"/>
          <w:sz w:val="20"/>
          <w:szCs w:val="20"/>
        </w:rPr>
        <w:br/>
      </w:r>
    </w:p>
    <w:p w:rsidR="00C75221" w:rsidRPr="00F3789B" w:rsidRDefault="00AF3BB1" w:rsidP="00A96BAE">
      <w:pPr>
        <w:pStyle w:val="ListParagraph"/>
        <w:tabs>
          <w:tab w:val="left" w:pos="360"/>
        </w:tabs>
        <w:spacing w:line="240" w:lineRule="atLeast"/>
        <w:ind w:left="0"/>
        <w:rPr>
          <w:rFonts w:ascii="Arial" w:hAnsi="Arial" w:cs="Arial"/>
          <w:sz w:val="20"/>
          <w:szCs w:val="20"/>
        </w:rPr>
      </w:pPr>
      <w:r w:rsidRPr="00F3789B">
        <w:rPr>
          <w:rFonts w:ascii="Arial" w:hAnsi="Arial" w:cs="Arial"/>
          <w:sz w:val="20"/>
          <w:szCs w:val="20"/>
        </w:rPr>
        <w:t xml:space="preserve">A correct invoice will include </w:t>
      </w:r>
      <w:r w:rsidR="00466D5E">
        <w:rPr>
          <w:rFonts w:ascii="Arial" w:hAnsi="Arial" w:cs="Arial"/>
          <w:sz w:val="20"/>
          <w:szCs w:val="20"/>
        </w:rPr>
        <w:t xml:space="preserve">the invoice number, date, Agreement number and a description of the deliverable completed.  </w:t>
      </w:r>
      <w:r w:rsidR="00C75221" w:rsidRPr="00F3789B">
        <w:rPr>
          <w:rFonts w:ascii="Arial" w:hAnsi="Arial" w:cs="Arial"/>
          <w:sz w:val="20"/>
          <w:szCs w:val="20"/>
        </w:rPr>
        <w:t xml:space="preserve">The Consultant shall submit </w:t>
      </w:r>
      <w:r w:rsidR="00466D5E">
        <w:rPr>
          <w:rFonts w:ascii="Arial" w:hAnsi="Arial" w:cs="Arial"/>
          <w:sz w:val="20"/>
          <w:szCs w:val="20"/>
        </w:rPr>
        <w:t xml:space="preserve">invoices </w:t>
      </w:r>
      <w:r w:rsidR="00C75221" w:rsidRPr="00F3789B">
        <w:rPr>
          <w:rFonts w:ascii="Arial" w:hAnsi="Arial" w:cs="Arial"/>
          <w:sz w:val="20"/>
          <w:szCs w:val="20"/>
        </w:rPr>
        <w:t>to:</w:t>
      </w:r>
      <w:r w:rsidR="00C75221" w:rsidRPr="00F3789B">
        <w:rPr>
          <w:rFonts w:ascii="Arial" w:hAnsi="Arial" w:cs="Arial"/>
          <w:sz w:val="20"/>
          <w:szCs w:val="20"/>
        </w:rPr>
        <w:br/>
      </w:r>
      <w:r w:rsidR="00C75221" w:rsidRPr="00F3789B">
        <w:rPr>
          <w:rFonts w:ascii="Arial" w:hAnsi="Arial" w:cs="Arial"/>
          <w:sz w:val="20"/>
          <w:szCs w:val="20"/>
        </w:rPr>
        <w:br/>
      </w:r>
      <w:r w:rsidR="00257BDC" w:rsidRPr="00F3789B">
        <w:rPr>
          <w:rFonts w:ascii="Arial" w:hAnsi="Arial" w:cs="Arial"/>
          <w:sz w:val="20"/>
          <w:szCs w:val="20"/>
        </w:rPr>
        <w:tab/>
        <w:t xml:space="preserve"> </w:t>
      </w:r>
      <w:r w:rsidR="00C75221" w:rsidRPr="00F3789B">
        <w:rPr>
          <w:rFonts w:ascii="Arial" w:hAnsi="Arial" w:cs="Arial"/>
          <w:sz w:val="20"/>
          <w:szCs w:val="20"/>
        </w:rPr>
        <w:t xml:space="preserve"> Department of Information Technology</w:t>
      </w:r>
    </w:p>
    <w:p w:rsidR="00C75221" w:rsidRPr="00F3789B" w:rsidRDefault="00C75221" w:rsidP="00C75221">
      <w:pPr>
        <w:ind w:left="480"/>
        <w:rPr>
          <w:rFonts w:ascii="Arial" w:hAnsi="Arial" w:cs="Arial"/>
          <w:sz w:val="20"/>
          <w:szCs w:val="20"/>
        </w:rPr>
      </w:pPr>
      <w:r w:rsidRPr="00F3789B">
        <w:rPr>
          <w:rFonts w:ascii="Arial" w:hAnsi="Arial" w:cs="Arial"/>
          <w:sz w:val="20"/>
          <w:szCs w:val="20"/>
        </w:rPr>
        <w:t>Accounts Payable Unit</w:t>
      </w:r>
    </w:p>
    <w:p w:rsidR="00C75221" w:rsidRPr="00F3789B" w:rsidRDefault="00C75221" w:rsidP="00C75221">
      <w:pPr>
        <w:ind w:left="480"/>
        <w:rPr>
          <w:rFonts w:ascii="Arial" w:hAnsi="Arial" w:cs="Arial"/>
          <w:sz w:val="20"/>
          <w:szCs w:val="20"/>
        </w:rPr>
      </w:pPr>
      <w:r w:rsidRPr="00F3789B">
        <w:rPr>
          <w:rFonts w:ascii="Arial" w:hAnsi="Arial" w:cs="Arial"/>
          <w:sz w:val="20"/>
          <w:szCs w:val="20"/>
        </w:rPr>
        <w:t>PO Box 94709</w:t>
      </w:r>
    </w:p>
    <w:p w:rsidR="00C75221" w:rsidRPr="00F3789B" w:rsidRDefault="00C75221" w:rsidP="00C75221">
      <w:pPr>
        <w:ind w:firstLine="480"/>
        <w:rPr>
          <w:rFonts w:ascii="Arial" w:hAnsi="Arial" w:cs="Arial"/>
          <w:sz w:val="20"/>
          <w:szCs w:val="20"/>
        </w:rPr>
      </w:pPr>
      <w:r w:rsidRPr="00F3789B">
        <w:rPr>
          <w:rFonts w:ascii="Arial" w:hAnsi="Arial" w:cs="Arial"/>
          <w:sz w:val="20"/>
          <w:szCs w:val="20"/>
        </w:rPr>
        <w:t>Seattle, WA  98124-4709</w:t>
      </w:r>
    </w:p>
    <w:p w:rsidR="00F3789B" w:rsidRDefault="00C75221" w:rsidP="00C75221">
      <w:pPr>
        <w:ind w:firstLine="480"/>
        <w:rPr>
          <w:rFonts w:ascii="Arial" w:hAnsi="Arial" w:cs="Arial"/>
          <w:sz w:val="20"/>
          <w:szCs w:val="20"/>
        </w:rPr>
      </w:pPr>
      <w:r w:rsidRPr="00F3789B">
        <w:rPr>
          <w:rFonts w:ascii="Arial" w:hAnsi="Arial" w:cs="Arial"/>
          <w:sz w:val="20"/>
          <w:szCs w:val="20"/>
        </w:rPr>
        <w:t xml:space="preserve">Attn:  </w:t>
      </w:r>
      <w:r w:rsidR="00F3789B">
        <w:rPr>
          <w:rFonts w:ascii="Arial" w:hAnsi="Arial" w:cs="Arial"/>
          <w:sz w:val="20"/>
          <w:szCs w:val="20"/>
        </w:rPr>
        <w:t>Jason Goetz</w:t>
      </w:r>
    </w:p>
    <w:p w:rsidR="00C75221" w:rsidRPr="00F3789B" w:rsidRDefault="00500C46" w:rsidP="00C75221">
      <w:pPr>
        <w:ind w:firstLine="480"/>
        <w:rPr>
          <w:rFonts w:ascii="Arial" w:hAnsi="Arial" w:cs="Arial"/>
          <w:sz w:val="20"/>
          <w:szCs w:val="20"/>
        </w:rPr>
      </w:pPr>
      <w:r w:rsidRPr="00F3789B">
        <w:rPr>
          <w:rFonts w:ascii="Arial" w:hAnsi="Arial" w:cs="Arial"/>
          <w:sz w:val="20"/>
          <w:szCs w:val="20"/>
        </w:rPr>
        <w:t>206-684-</w:t>
      </w:r>
      <w:r w:rsidR="00F3789B">
        <w:rPr>
          <w:rFonts w:ascii="Arial" w:hAnsi="Arial" w:cs="Arial"/>
          <w:sz w:val="20"/>
          <w:szCs w:val="20"/>
        </w:rPr>
        <w:t>4687</w:t>
      </w:r>
    </w:p>
    <w:p w:rsidR="00C75221" w:rsidRPr="00F3789B" w:rsidRDefault="009A1193" w:rsidP="00213E5F">
      <w:pPr>
        <w:ind w:firstLine="480"/>
        <w:rPr>
          <w:rFonts w:ascii="Arial" w:hAnsi="Arial" w:cs="Arial"/>
          <w:sz w:val="20"/>
          <w:szCs w:val="20"/>
        </w:rPr>
      </w:pPr>
      <w:hyperlink r:id="rId9" w:history="1">
        <w:r w:rsidR="00F3789B" w:rsidRPr="00C76044">
          <w:rPr>
            <w:rStyle w:val="Hyperlink"/>
            <w:rFonts w:ascii="Arial" w:hAnsi="Arial" w:cs="Arial"/>
            <w:sz w:val="20"/>
            <w:szCs w:val="20"/>
          </w:rPr>
          <w:t>jason.goetz@seattle.gov</w:t>
        </w:r>
      </w:hyperlink>
      <w:r w:rsidR="004C787D" w:rsidRPr="00F3789B">
        <w:rPr>
          <w:rStyle w:val="Hyperlink"/>
          <w:rFonts w:ascii="Arial" w:hAnsi="Arial" w:cs="Arial"/>
          <w:sz w:val="20"/>
          <w:szCs w:val="20"/>
        </w:rPr>
        <w:br/>
      </w:r>
      <w:r w:rsidR="00213E5F" w:rsidRPr="00F3789B">
        <w:rPr>
          <w:rFonts w:ascii="Arial" w:hAnsi="Arial" w:cs="Arial"/>
          <w:sz w:val="20"/>
          <w:szCs w:val="20"/>
        </w:rPr>
        <w:br/>
      </w:r>
    </w:p>
    <w:p w:rsidR="00813A8D" w:rsidRPr="00813A8D" w:rsidRDefault="00813A8D" w:rsidP="00503755">
      <w:pPr>
        <w:pStyle w:val="NoSpacing"/>
        <w:numPr>
          <w:ilvl w:val="0"/>
          <w:numId w:val="19"/>
        </w:numPr>
        <w:rPr>
          <w:rFonts w:ascii="Arial" w:hAnsi="Arial" w:cs="Arial"/>
          <w:b/>
          <w:sz w:val="20"/>
          <w:szCs w:val="20"/>
        </w:rPr>
      </w:pPr>
      <w:r>
        <w:rPr>
          <w:rFonts w:ascii="Arial" w:hAnsi="Arial" w:cs="Arial"/>
          <w:b/>
          <w:sz w:val="20"/>
          <w:szCs w:val="20"/>
        </w:rPr>
        <w:t>GUARANTEED PAY TO SMALL SUBCONSULTANTS</w:t>
      </w:r>
    </w:p>
    <w:p w:rsidR="00FB7EB2" w:rsidRDefault="00813A8D" w:rsidP="00FB7EB2">
      <w:pPr>
        <w:rPr>
          <w:rFonts w:ascii="Arial" w:hAnsi="Arial" w:cs="Arial"/>
          <w:sz w:val="20"/>
          <w:szCs w:val="20"/>
        </w:rPr>
      </w:pPr>
      <w:r w:rsidRPr="00FB7EB2">
        <w:rPr>
          <w:rFonts w:ascii="Arial" w:hAnsi="Arial" w:cs="Arial"/>
          <w:sz w:val="20"/>
          <w:szCs w:val="20"/>
        </w:rPr>
        <w:t>Regardless of City payment, every Consultant of any tier shall pay their Small Sub</w:t>
      </w:r>
      <w:r w:rsidR="00FB7EB2" w:rsidRPr="00FB7EB2">
        <w:rPr>
          <w:rFonts w:ascii="Arial" w:hAnsi="Arial" w:cs="Arial"/>
          <w:sz w:val="20"/>
          <w:szCs w:val="20"/>
        </w:rPr>
        <w:t>-</w:t>
      </w:r>
      <w:r w:rsidRPr="00FB7EB2">
        <w:rPr>
          <w:rFonts w:ascii="Arial" w:hAnsi="Arial" w:cs="Arial"/>
          <w:sz w:val="20"/>
          <w:szCs w:val="20"/>
        </w:rPr>
        <w:t xml:space="preserve">consultants (defined below) no less than every 30 days, as partial payment for work completed to-date.  </w:t>
      </w:r>
      <w:proofErr w:type="gramStart"/>
      <w:r w:rsidR="00FB7EB2" w:rsidRPr="00FB7EB2">
        <w:rPr>
          <w:rFonts w:ascii="Arial" w:hAnsi="Arial" w:cs="Arial"/>
          <w:sz w:val="20"/>
          <w:szCs w:val="20"/>
        </w:rPr>
        <w:t xml:space="preserve">A </w:t>
      </w:r>
      <w:r w:rsidRPr="00FB7EB2">
        <w:rPr>
          <w:rFonts w:ascii="Arial" w:hAnsi="Arial" w:cs="Arial"/>
          <w:sz w:val="20"/>
          <w:szCs w:val="20"/>
        </w:rPr>
        <w:t>Small</w:t>
      </w:r>
      <w:proofErr w:type="gramEnd"/>
      <w:r w:rsidRPr="00FB7EB2">
        <w:rPr>
          <w:rFonts w:ascii="Arial" w:hAnsi="Arial" w:cs="Arial"/>
          <w:sz w:val="20"/>
          <w:szCs w:val="20"/>
        </w:rPr>
        <w:t xml:space="preserve"> Consultant (defined below) acting as </w:t>
      </w:r>
      <w:r w:rsidR="00FB7EB2" w:rsidRPr="00FB7EB2">
        <w:rPr>
          <w:rFonts w:ascii="Arial" w:hAnsi="Arial" w:cs="Arial"/>
          <w:sz w:val="20"/>
          <w:szCs w:val="20"/>
        </w:rPr>
        <w:t>the</w:t>
      </w:r>
      <w:r w:rsidRPr="00FB7EB2">
        <w:rPr>
          <w:rFonts w:ascii="Arial" w:hAnsi="Arial" w:cs="Arial"/>
          <w:sz w:val="20"/>
          <w:szCs w:val="20"/>
        </w:rPr>
        <w:t xml:space="preserve"> prime are exempt from this requirement.  The </w:t>
      </w:r>
      <w:r w:rsidR="00FB7EB2" w:rsidRPr="00FB7EB2">
        <w:rPr>
          <w:rFonts w:ascii="Arial" w:hAnsi="Arial" w:cs="Arial"/>
          <w:sz w:val="20"/>
          <w:szCs w:val="20"/>
        </w:rPr>
        <w:t>C</w:t>
      </w:r>
      <w:r w:rsidRPr="00FB7EB2">
        <w:rPr>
          <w:rFonts w:ascii="Arial" w:hAnsi="Arial" w:cs="Arial"/>
          <w:sz w:val="20"/>
          <w:szCs w:val="20"/>
        </w:rPr>
        <w:t>onsultant may withhold only the portion of amounts due for work in dispute.  The Consultant shall ensure the S</w:t>
      </w:r>
      <w:r w:rsidR="00FB7EB2" w:rsidRPr="00FB7EB2">
        <w:rPr>
          <w:rFonts w:ascii="Arial" w:hAnsi="Arial" w:cs="Arial"/>
          <w:sz w:val="20"/>
          <w:szCs w:val="20"/>
        </w:rPr>
        <w:t>ma</w:t>
      </w:r>
      <w:r w:rsidRPr="00FB7EB2">
        <w:rPr>
          <w:rFonts w:ascii="Arial" w:hAnsi="Arial" w:cs="Arial"/>
          <w:sz w:val="20"/>
          <w:szCs w:val="20"/>
        </w:rPr>
        <w:t>ll Sub</w:t>
      </w:r>
      <w:r w:rsidR="00FB7EB2" w:rsidRPr="00FB7EB2">
        <w:rPr>
          <w:rFonts w:ascii="Arial" w:hAnsi="Arial" w:cs="Arial"/>
          <w:sz w:val="20"/>
          <w:szCs w:val="20"/>
        </w:rPr>
        <w:t>-</w:t>
      </w:r>
      <w:r w:rsidRPr="00FB7EB2">
        <w:rPr>
          <w:rFonts w:ascii="Arial" w:hAnsi="Arial" w:cs="Arial"/>
          <w:sz w:val="20"/>
          <w:szCs w:val="20"/>
        </w:rPr>
        <w:t>consultant has sufficient support for proper invoice preparation and submittal.  A Small Sub</w:t>
      </w:r>
      <w:r w:rsidR="00FB7EB2" w:rsidRPr="00FB7EB2">
        <w:rPr>
          <w:rFonts w:ascii="Arial" w:hAnsi="Arial" w:cs="Arial"/>
          <w:sz w:val="20"/>
          <w:szCs w:val="20"/>
        </w:rPr>
        <w:t>-</w:t>
      </w:r>
      <w:r w:rsidRPr="00FB7EB2">
        <w:rPr>
          <w:rFonts w:ascii="Arial" w:hAnsi="Arial" w:cs="Arial"/>
          <w:sz w:val="20"/>
          <w:szCs w:val="20"/>
        </w:rPr>
        <w:t>cons</w:t>
      </w:r>
      <w:r w:rsidR="00FB7EB2" w:rsidRPr="00FB7EB2">
        <w:rPr>
          <w:rFonts w:ascii="Arial" w:hAnsi="Arial" w:cs="Arial"/>
          <w:sz w:val="20"/>
          <w:szCs w:val="20"/>
        </w:rPr>
        <w:t>u</w:t>
      </w:r>
      <w:r w:rsidRPr="00FB7EB2">
        <w:rPr>
          <w:rFonts w:ascii="Arial" w:hAnsi="Arial" w:cs="Arial"/>
          <w:sz w:val="20"/>
          <w:szCs w:val="20"/>
        </w:rPr>
        <w:t>ltant is defined as registered or certified with any one of the following:</w:t>
      </w:r>
    </w:p>
    <w:p w:rsidR="00FB7EB2" w:rsidRDefault="00FB7EB2" w:rsidP="00FB7EB2">
      <w:pPr>
        <w:rPr>
          <w:rFonts w:ascii="Arial" w:hAnsi="Arial" w:cs="Arial"/>
          <w:sz w:val="20"/>
          <w:szCs w:val="20"/>
        </w:rPr>
      </w:pPr>
    </w:p>
    <w:p w:rsidR="00FB7EB2" w:rsidRPr="00FB7EB2" w:rsidRDefault="00FB7EB2" w:rsidP="00FB7EB2">
      <w:pPr>
        <w:pStyle w:val="ListParagraph"/>
        <w:numPr>
          <w:ilvl w:val="0"/>
          <w:numId w:val="28"/>
        </w:numPr>
        <w:ind w:left="720"/>
        <w:rPr>
          <w:rStyle w:val="Hyperlink"/>
          <w:rFonts w:ascii="Arial" w:hAnsi="Arial" w:cs="Arial"/>
          <w:color w:val="auto"/>
          <w:sz w:val="20"/>
          <w:szCs w:val="20"/>
          <w:u w:val="none"/>
        </w:rPr>
      </w:pPr>
      <w:r w:rsidRPr="00FB7EB2">
        <w:rPr>
          <w:rFonts w:ascii="Arial" w:hAnsi="Arial" w:cs="Arial"/>
          <w:sz w:val="20"/>
          <w:szCs w:val="20"/>
        </w:rPr>
        <w:t>those registered with the City of Seattle as a WMBE (</w:t>
      </w:r>
      <w:hyperlink r:id="rId10" w:history="1">
        <w:r w:rsidRPr="00FB7EB2">
          <w:rPr>
            <w:rStyle w:val="Hyperlink"/>
            <w:rFonts w:ascii="Arial" w:hAnsi="Arial" w:cs="Arial"/>
            <w:sz w:val="20"/>
            <w:szCs w:val="20"/>
          </w:rPr>
          <w:t>http://www.seattle.gov/contracting/registration.htm</w:t>
        </w:r>
      </w:hyperlink>
    </w:p>
    <w:p w:rsidR="00FB7EB2" w:rsidRPr="00553EFC" w:rsidRDefault="00FB7EB2" w:rsidP="00FB7EB2">
      <w:pPr>
        <w:pStyle w:val="ListParagraph"/>
        <w:rPr>
          <w:rFonts w:ascii="Arial" w:hAnsi="Arial" w:cs="Arial"/>
          <w:sz w:val="20"/>
          <w:szCs w:val="20"/>
        </w:rPr>
      </w:pPr>
    </w:p>
    <w:p w:rsidR="00FB7EB2" w:rsidRPr="00553EFC" w:rsidRDefault="00FB7EB2" w:rsidP="00FB7EB2">
      <w:pPr>
        <w:pStyle w:val="ListParagraph"/>
        <w:numPr>
          <w:ilvl w:val="0"/>
          <w:numId w:val="27"/>
        </w:numPr>
        <w:rPr>
          <w:rFonts w:ascii="Arial" w:hAnsi="Arial" w:cs="Arial"/>
          <w:sz w:val="20"/>
          <w:szCs w:val="20"/>
        </w:rPr>
      </w:pPr>
      <w:r w:rsidRPr="00553EFC">
        <w:rPr>
          <w:rFonts w:ascii="Arial" w:hAnsi="Arial" w:cs="Arial"/>
          <w:sz w:val="20"/>
          <w:szCs w:val="20"/>
        </w:rPr>
        <w:t xml:space="preserve">certified by the King County Small Contractors and Suppliers (SCS) Program </w:t>
      </w:r>
      <w:hyperlink r:id="rId11" w:history="1">
        <w:r w:rsidRPr="00553EFC">
          <w:rPr>
            <w:rStyle w:val="Hyperlink"/>
            <w:rFonts w:ascii="Arial" w:hAnsi="Arial" w:cs="Arial"/>
            <w:sz w:val="20"/>
            <w:szCs w:val="20"/>
          </w:rPr>
          <w:t>https://info.kingcounty.gov/EXEC/contractreporting/Public/SCS/default.aspx</w:t>
        </w:r>
      </w:hyperlink>
    </w:p>
    <w:p w:rsidR="00FB7EB2" w:rsidRPr="00553EFC" w:rsidRDefault="00FB7EB2" w:rsidP="00FB7EB2">
      <w:pPr>
        <w:pStyle w:val="ListParagraph"/>
        <w:rPr>
          <w:rFonts w:ascii="Arial" w:hAnsi="Arial" w:cs="Arial"/>
          <w:sz w:val="20"/>
          <w:szCs w:val="20"/>
        </w:rPr>
      </w:pPr>
    </w:p>
    <w:p w:rsidR="00FB7EB2" w:rsidRPr="00553EFC" w:rsidRDefault="00FB7EB2" w:rsidP="00FB7EB2">
      <w:pPr>
        <w:pStyle w:val="ListParagraph"/>
        <w:numPr>
          <w:ilvl w:val="0"/>
          <w:numId w:val="27"/>
        </w:numPr>
        <w:rPr>
          <w:rFonts w:ascii="Arial" w:hAnsi="Arial" w:cs="Arial"/>
          <w:sz w:val="20"/>
          <w:szCs w:val="20"/>
        </w:rPr>
      </w:pPr>
      <w:proofErr w:type="gramStart"/>
      <w:r w:rsidRPr="00553EFC">
        <w:rPr>
          <w:rFonts w:ascii="Arial" w:hAnsi="Arial" w:cs="Arial"/>
          <w:sz w:val="20"/>
          <w:szCs w:val="20"/>
        </w:rPr>
        <w:t>certified</w:t>
      </w:r>
      <w:proofErr w:type="gramEnd"/>
      <w:r w:rsidRPr="00553EFC">
        <w:rPr>
          <w:rFonts w:ascii="Arial" w:hAnsi="Arial" w:cs="Arial"/>
          <w:sz w:val="20"/>
          <w:szCs w:val="20"/>
        </w:rPr>
        <w:t xml:space="preserve"> by the State of Washington as a Disadvantaged Business Enterprise (DBE) or as a Women or Minority Owned Business Enterprise (WMBE).  </w:t>
      </w:r>
    </w:p>
    <w:p w:rsidR="00FB7EB2" w:rsidRPr="00553EFC" w:rsidRDefault="009A1193" w:rsidP="00FB7EB2">
      <w:pPr>
        <w:pStyle w:val="ListParagraph"/>
        <w:rPr>
          <w:rFonts w:ascii="Arial" w:hAnsi="Arial" w:cs="Arial"/>
          <w:sz w:val="20"/>
          <w:szCs w:val="20"/>
        </w:rPr>
      </w:pPr>
      <w:hyperlink r:id="rId12" w:history="1">
        <w:r w:rsidR="00FB7EB2" w:rsidRPr="00553EFC">
          <w:rPr>
            <w:rStyle w:val="Hyperlink"/>
            <w:rFonts w:ascii="Arial" w:hAnsi="Arial" w:cs="Arial"/>
            <w:sz w:val="20"/>
            <w:szCs w:val="20"/>
          </w:rPr>
          <w:t>http://www.omwbe.wa.gov/directory-of-certified-firms/</w:t>
        </w:r>
      </w:hyperlink>
    </w:p>
    <w:p w:rsidR="00FB7EB2" w:rsidRDefault="00FB7EB2" w:rsidP="00813A8D">
      <w:pPr>
        <w:pStyle w:val="NoSpacing"/>
        <w:rPr>
          <w:rFonts w:ascii="Arial" w:hAnsi="Arial" w:cs="Arial"/>
          <w:sz w:val="20"/>
          <w:szCs w:val="20"/>
        </w:rPr>
      </w:pPr>
    </w:p>
    <w:p w:rsidR="002E0A44" w:rsidRDefault="002E0A44">
      <w:pPr>
        <w:rPr>
          <w:rFonts w:ascii="Arial" w:hAnsi="Arial" w:cs="Arial"/>
          <w:b/>
          <w:sz w:val="20"/>
          <w:szCs w:val="20"/>
        </w:rPr>
      </w:pPr>
      <w:r>
        <w:rPr>
          <w:rFonts w:ascii="Arial" w:hAnsi="Arial" w:cs="Arial"/>
          <w:b/>
          <w:sz w:val="20"/>
          <w:szCs w:val="20"/>
        </w:rPr>
        <w:br w:type="page"/>
      </w:r>
    </w:p>
    <w:p w:rsidR="00813A8D" w:rsidRDefault="00813A8D" w:rsidP="00813A8D">
      <w:pPr>
        <w:pStyle w:val="NoSpacing"/>
        <w:rPr>
          <w:rFonts w:ascii="Arial" w:hAnsi="Arial" w:cs="Arial"/>
          <w:b/>
          <w:sz w:val="20"/>
          <w:szCs w:val="20"/>
        </w:rPr>
      </w:pPr>
    </w:p>
    <w:p w:rsidR="002558DA" w:rsidRPr="00F3789B" w:rsidRDefault="0001544F" w:rsidP="00503755">
      <w:pPr>
        <w:pStyle w:val="NoSpacing"/>
        <w:numPr>
          <w:ilvl w:val="0"/>
          <w:numId w:val="19"/>
        </w:numPr>
        <w:rPr>
          <w:rFonts w:ascii="Arial" w:hAnsi="Arial" w:cs="Arial"/>
          <w:b/>
          <w:sz w:val="20"/>
          <w:szCs w:val="20"/>
        </w:rPr>
      </w:pPr>
      <w:r w:rsidRPr="00F3789B">
        <w:rPr>
          <w:rFonts w:ascii="Arial" w:hAnsi="Arial" w:cs="Arial"/>
          <w:b/>
          <w:sz w:val="20"/>
          <w:szCs w:val="20"/>
        </w:rPr>
        <w:t>TAXES, FEES AND LICENSES.</w:t>
      </w:r>
    </w:p>
    <w:p w:rsidR="00D04C2C" w:rsidRPr="00F3789B" w:rsidRDefault="0066285D" w:rsidP="00CE7092">
      <w:pPr>
        <w:pStyle w:val="NoSpacing"/>
        <w:numPr>
          <w:ilvl w:val="0"/>
          <w:numId w:val="7"/>
        </w:numPr>
        <w:rPr>
          <w:rFonts w:ascii="Arial" w:hAnsi="Arial" w:cs="Arial"/>
          <w:sz w:val="20"/>
          <w:szCs w:val="20"/>
        </w:rPr>
      </w:pPr>
      <w:r w:rsidRPr="00F3789B">
        <w:rPr>
          <w:rFonts w:ascii="Arial" w:hAnsi="Arial" w:cs="Arial"/>
          <w:sz w:val="20"/>
          <w:szCs w:val="20"/>
        </w:rPr>
        <w:t>Fees and Licenses:  Consultant shall pay for and maintain in a current status, any license fees, a</w:t>
      </w:r>
      <w:r w:rsidR="00C87D5A" w:rsidRPr="00F3789B">
        <w:rPr>
          <w:rFonts w:ascii="Arial" w:hAnsi="Arial" w:cs="Arial"/>
          <w:sz w:val="20"/>
          <w:szCs w:val="20"/>
        </w:rPr>
        <w:t>ssessments, permit charges, etc</w:t>
      </w:r>
      <w:r w:rsidRPr="00F3789B">
        <w:rPr>
          <w:rFonts w:ascii="Arial" w:hAnsi="Arial" w:cs="Arial"/>
          <w:sz w:val="20"/>
          <w:szCs w:val="20"/>
        </w:rPr>
        <w:t xml:space="preserve">.  It is the </w:t>
      </w:r>
      <w:r w:rsidR="00C87D5A" w:rsidRPr="00F3789B">
        <w:rPr>
          <w:rFonts w:ascii="Arial" w:hAnsi="Arial" w:cs="Arial"/>
          <w:sz w:val="20"/>
          <w:szCs w:val="20"/>
        </w:rPr>
        <w:t>Consultant’s</w:t>
      </w:r>
      <w:r w:rsidRPr="00F3789B">
        <w:rPr>
          <w:rFonts w:ascii="Arial" w:hAnsi="Arial" w:cs="Arial"/>
          <w:sz w:val="20"/>
          <w:szCs w:val="20"/>
        </w:rPr>
        <w:t xml:space="preserve"> </w:t>
      </w:r>
      <w:r w:rsidR="00C87D5A" w:rsidRPr="00F3789B">
        <w:rPr>
          <w:rFonts w:ascii="Arial" w:hAnsi="Arial" w:cs="Arial"/>
          <w:sz w:val="20"/>
          <w:szCs w:val="20"/>
        </w:rPr>
        <w:t>sole</w:t>
      </w:r>
      <w:r w:rsidRPr="00F3789B">
        <w:rPr>
          <w:rFonts w:ascii="Arial" w:hAnsi="Arial" w:cs="Arial"/>
          <w:sz w:val="20"/>
          <w:szCs w:val="20"/>
        </w:rPr>
        <w:t xml:space="preserve"> responsibility to monitor and determine any changes or the enactment of any subsequent requirements for said </w:t>
      </w:r>
      <w:r w:rsidR="00C87D5A" w:rsidRPr="00F3789B">
        <w:rPr>
          <w:rFonts w:ascii="Arial" w:hAnsi="Arial" w:cs="Arial"/>
          <w:sz w:val="20"/>
          <w:szCs w:val="20"/>
        </w:rPr>
        <w:t>fees, assessments, or changes and t</w:t>
      </w:r>
      <w:r w:rsidR="00257BDC" w:rsidRPr="00F3789B">
        <w:rPr>
          <w:rFonts w:ascii="Arial" w:hAnsi="Arial" w:cs="Arial"/>
          <w:sz w:val="20"/>
          <w:szCs w:val="20"/>
        </w:rPr>
        <w:t>o</w:t>
      </w:r>
      <w:r w:rsidR="00C87D5A" w:rsidRPr="00F3789B">
        <w:rPr>
          <w:rFonts w:ascii="Arial" w:hAnsi="Arial" w:cs="Arial"/>
          <w:sz w:val="20"/>
          <w:szCs w:val="20"/>
        </w:rPr>
        <w:t xml:space="preserve"> immediately comply</w:t>
      </w:r>
      <w:r w:rsidR="00CE7092" w:rsidRPr="00F3789B">
        <w:rPr>
          <w:rFonts w:ascii="Arial" w:hAnsi="Arial" w:cs="Arial"/>
          <w:sz w:val="20"/>
          <w:szCs w:val="20"/>
        </w:rPr>
        <w:t>.</w:t>
      </w:r>
    </w:p>
    <w:p w:rsidR="0066285D" w:rsidRPr="00F3789B" w:rsidRDefault="0066285D" w:rsidP="00D04C2C">
      <w:pPr>
        <w:pStyle w:val="NoSpacing"/>
        <w:ind w:left="720"/>
        <w:rPr>
          <w:rFonts w:ascii="Arial" w:hAnsi="Arial" w:cs="Arial"/>
          <w:sz w:val="20"/>
          <w:szCs w:val="20"/>
        </w:rPr>
      </w:pPr>
    </w:p>
    <w:p w:rsidR="00C87D5A" w:rsidRPr="00F3789B" w:rsidRDefault="00C87D5A" w:rsidP="0066285D">
      <w:pPr>
        <w:pStyle w:val="NoSpacing"/>
        <w:numPr>
          <w:ilvl w:val="0"/>
          <w:numId w:val="7"/>
        </w:numPr>
        <w:rPr>
          <w:rFonts w:ascii="Arial" w:hAnsi="Arial" w:cs="Arial"/>
          <w:sz w:val="20"/>
          <w:szCs w:val="20"/>
        </w:rPr>
      </w:pPr>
      <w:r w:rsidRPr="00F3789B">
        <w:rPr>
          <w:rFonts w:ascii="Arial" w:hAnsi="Arial" w:cs="Arial"/>
          <w:sz w:val="20"/>
          <w:szCs w:val="20"/>
        </w:rPr>
        <w:t xml:space="preserve">Taxes:  Where required by state statute, ordinance or regulation, Consultant shall pay for and maintain in current status all taxes necessary for performance.  </w:t>
      </w:r>
      <w:r w:rsidR="00CE7092" w:rsidRPr="00F3789B">
        <w:rPr>
          <w:rFonts w:ascii="Arial" w:hAnsi="Arial" w:cs="Arial"/>
          <w:sz w:val="20"/>
          <w:szCs w:val="20"/>
        </w:rPr>
        <w:t xml:space="preserve">The Consultant shall not </w:t>
      </w:r>
      <w:r w:rsidRPr="00F3789B">
        <w:rPr>
          <w:rFonts w:ascii="Arial" w:hAnsi="Arial" w:cs="Arial"/>
          <w:sz w:val="20"/>
          <w:szCs w:val="20"/>
        </w:rPr>
        <w:t>charge for federal excise taxes.  The City agrees to furnish Consultant with an exemption certificate where appropriate.  82.04.500 RCW exempts consultant services from sales tax.</w:t>
      </w:r>
      <w:r w:rsidR="00D26E52" w:rsidRPr="00F3789B">
        <w:rPr>
          <w:rFonts w:ascii="Arial" w:hAnsi="Arial" w:cs="Arial"/>
          <w:sz w:val="20"/>
          <w:szCs w:val="20"/>
        </w:rPr>
        <w:br/>
      </w:r>
    </w:p>
    <w:p w:rsidR="00C87D5A" w:rsidRPr="00F3789B" w:rsidRDefault="00C87D5A" w:rsidP="0066285D">
      <w:pPr>
        <w:pStyle w:val="NoSpacing"/>
        <w:numPr>
          <w:ilvl w:val="0"/>
          <w:numId w:val="7"/>
        </w:numPr>
        <w:rPr>
          <w:rFonts w:ascii="Arial" w:hAnsi="Arial" w:cs="Arial"/>
          <w:sz w:val="20"/>
          <w:szCs w:val="20"/>
        </w:rPr>
      </w:pPr>
      <w:r w:rsidRPr="00F3789B">
        <w:rPr>
          <w:rFonts w:ascii="Arial" w:hAnsi="Arial" w:cs="Arial"/>
          <w:sz w:val="20"/>
          <w:szCs w:val="20"/>
        </w:rPr>
        <w:t>Withholding payment for taxes/business license fees due the City of Seattle.  As authorized by SMC, the Director of the Department of Finance and Administrative Services may withhold payment pending satisfactory resolution of unpaid taxes and fees due the City.</w:t>
      </w:r>
    </w:p>
    <w:p w:rsidR="002558DA" w:rsidRPr="00F3789B" w:rsidRDefault="005233A6" w:rsidP="002558DA">
      <w:pPr>
        <w:pStyle w:val="NoSpacing"/>
        <w:rPr>
          <w:rFonts w:ascii="Arial" w:hAnsi="Arial" w:cs="Arial"/>
          <w:sz w:val="20"/>
          <w:szCs w:val="20"/>
        </w:rPr>
      </w:pPr>
      <w:r w:rsidRPr="00F3789B">
        <w:rPr>
          <w:rFonts w:ascii="Arial" w:hAnsi="Arial" w:cs="Arial"/>
          <w:sz w:val="20"/>
          <w:szCs w:val="20"/>
        </w:rPr>
        <w:br/>
      </w:r>
    </w:p>
    <w:p w:rsidR="002558DA" w:rsidRPr="00F3789B" w:rsidRDefault="0001544F" w:rsidP="00503755">
      <w:pPr>
        <w:pStyle w:val="NoSpacing"/>
        <w:numPr>
          <w:ilvl w:val="0"/>
          <w:numId w:val="19"/>
        </w:numPr>
        <w:rPr>
          <w:rFonts w:ascii="Arial" w:hAnsi="Arial" w:cs="Arial"/>
          <w:b/>
          <w:sz w:val="20"/>
          <w:szCs w:val="20"/>
        </w:rPr>
      </w:pPr>
      <w:r w:rsidRPr="00F3789B">
        <w:rPr>
          <w:rFonts w:ascii="Arial" w:hAnsi="Arial" w:cs="Arial"/>
          <w:b/>
          <w:sz w:val="20"/>
          <w:szCs w:val="20"/>
        </w:rPr>
        <w:t xml:space="preserve">ADDRESSES FOR </w:t>
      </w:r>
      <w:r w:rsidR="009310C8" w:rsidRPr="00F3789B">
        <w:rPr>
          <w:rFonts w:ascii="Arial" w:hAnsi="Arial" w:cs="Arial"/>
          <w:b/>
          <w:sz w:val="20"/>
          <w:szCs w:val="20"/>
        </w:rPr>
        <w:t xml:space="preserve">OFFICIAL </w:t>
      </w:r>
      <w:r w:rsidRPr="00F3789B">
        <w:rPr>
          <w:rFonts w:ascii="Arial" w:hAnsi="Arial" w:cs="Arial"/>
          <w:b/>
          <w:sz w:val="20"/>
          <w:szCs w:val="20"/>
        </w:rPr>
        <w:t>NOTICES AND DELIVERABLE MATERIALS.</w:t>
      </w:r>
    </w:p>
    <w:p w:rsidR="00C87D5A" w:rsidRPr="00F3789B" w:rsidRDefault="00C87D5A" w:rsidP="002558DA">
      <w:pPr>
        <w:pStyle w:val="NoSpacing"/>
        <w:rPr>
          <w:rFonts w:ascii="Arial" w:hAnsi="Arial" w:cs="Arial"/>
          <w:sz w:val="20"/>
          <w:szCs w:val="20"/>
        </w:rPr>
      </w:pPr>
      <w:r w:rsidRPr="00F3789B">
        <w:rPr>
          <w:rFonts w:ascii="Arial" w:hAnsi="Arial" w:cs="Arial"/>
          <w:sz w:val="20"/>
          <w:szCs w:val="20"/>
        </w:rPr>
        <w:t>All official notices under this Agreement shall be delivered to the following addresses (or such other addresses as either party may designate in writing):</w:t>
      </w:r>
      <w:r w:rsidR="00D26E52" w:rsidRPr="00F3789B">
        <w:rPr>
          <w:rFonts w:ascii="Arial" w:hAnsi="Arial" w:cs="Arial"/>
          <w:sz w:val="20"/>
          <w:szCs w:val="20"/>
        </w:rPr>
        <w:br/>
      </w:r>
    </w:p>
    <w:p w:rsidR="00D5532F" w:rsidRPr="00F3789B" w:rsidRDefault="00C87D5A" w:rsidP="002558DA">
      <w:pPr>
        <w:pStyle w:val="NoSpacing"/>
        <w:rPr>
          <w:rFonts w:ascii="Arial" w:hAnsi="Arial" w:cs="Arial"/>
          <w:sz w:val="20"/>
          <w:szCs w:val="20"/>
        </w:rPr>
      </w:pPr>
      <w:r w:rsidRPr="00F3789B">
        <w:rPr>
          <w:rFonts w:ascii="Arial" w:hAnsi="Arial" w:cs="Arial"/>
          <w:sz w:val="20"/>
          <w:szCs w:val="20"/>
        </w:rPr>
        <w:tab/>
        <w:t xml:space="preserve">If to the City:  </w:t>
      </w:r>
      <w:r w:rsidR="00500C46" w:rsidRPr="00F3789B">
        <w:rPr>
          <w:rFonts w:ascii="Arial" w:hAnsi="Arial" w:cs="Arial"/>
          <w:sz w:val="20"/>
          <w:szCs w:val="20"/>
        </w:rPr>
        <w:tab/>
      </w:r>
      <w:r w:rsidR="00500C46" w:rsidRPr="00F3789B">
        <w:rPr>
          <w:rFonts w:ascii="Arial" w:hAnsi="Arial" w:cs="Arial"/>
          <w:sz w:val="20"/>
          <w:szCs w:val="20"/>
        </w:rPr>
        <w:tab/>
      </w:r>
      <w:r w:rsidR="00F3789B">
        <w:rPr>
          <w:rFonts w:ascii="Arial" w:hAnsi="Arial" w:cs="Arial"/>
          <w:sz w:val="20"/>
          <w:szCs w:val="20"/>
        </w:rPr>
        <w:t>Chief Technology Officer</w:t>
      </w:r>
      <w:r w:rsidR="00F3789B">
        <w:rPr>
          <w:rFonts w:ascii="Arial" w:hAnsi="Arial" w:cs="Arial"/>
          <w:sz w:val="20"/>
          <w:szCs w:val="20"/>
        </w:rPr>
        <w:tab/>
      </w:r>
      <w:r w:rsidR="00F3789B">
        <w:rPr>
          <w:rFonts w:ascii="Arial" w:hAnsi="Arial" w:cs="Arial"/>
          <w:sz w:val="20"/>
          <w:szCs w:val="20"/>
        </w:rPr>
        <w:tab/>
      </w:r>
      <w:r w:rsidR="00F3789B">
        <w:rPr>
          <w:rFonts w:ascii="Arial" w:hAnsi="Arial" w:cs="Arial"/>
          <w:sz w:val="20"/>
          <w:szCs w:val="20"/>
        </w:rPr>
        <w:tab/>
      </w:r>
      <w:r w:rsidR="00F3789B">
        <w:rPr>
          <w:rFonts w:ascii="Arial" w:hAnsi="Arial" w:cs="Arial"/>
          <w:sz w:val="20"/>
          <w:szCs w:val="20"/>
        </w:rPr>
        <w:tab/>
      </w:r>
      <w:r w:rsidR="00F3789B">
        <w:rPr>
          <w:rFonts w:ascii="Arial" w:hAnsi="Arial" w:cs="Arial"/>
          <w:sz w:val="20"/>
          <w:szCs w:val="20"/>
        </w:rPr>
        <w:tab/>
      </w:r>
      <w:r w:rsidR="00F3789B">
        <w:rPr>
          <w:rFonts w:ascii="Arial" w:hAnsi="Arial" w:cs="Arial"/>
          <w:sz w:val="20"/>
          <w:szCs w:val="20"/>
        </w:rPr>
        <w:tab/>
      </w:r>
      <w:r w:rsidR="00D5532F" w:rsidRPr="00F3789B">
        <w:rPr>
          <w:rFonts w:ascii="Arial" w:hAnsi="Arial" w:cs="Arial"/>
          <w:sz w:val="20"/>
          <w:szCs w:val="20"/>
        </w:rPr>
        <w:tab/>
      </w:r>
      <w:r w:rsidR="00D5532F" w:rsidRPr="00F3789B">
        <w:rPr>
          <w:rFonts w:ascii="Arial" w:hAnsi="Arial" w:cs="Arial"/>
          <w:sz w:val="20"/>
          <w:szCs w:val="20"/>
        </w:rPr>
        <w:tab/>
      </w:r>
      <w:r w:rsidR="00D5532F" w:rsidRPr="00F3789B">
        <w:rPr>
          <w:rFonts w:ascii="Arial" w:hAnsi="Arial" w:cs="Arial"/>
          <w:sz w:val="20"/>
          <w:szCs w:val="20"/>
        </w:rPr>
        <w:tab/>
      </w:r>
      <w:r w:rsidR="00D5532F" w:rsidRPr="00F3789B">
        <w:rPr>
          <w:rFonts w:ascii="Arial" w:hAnsi="Arial" w:cs="Arial"/>
          <w:sz w:val="20"/>
          <w:szCs w:val="20"/>
        </w:rPr>
        <w:tab/>
        <w:t>Department of Information Technology</w:t>
      </w:r>
    </w:p>
    <w:p w:rsidR="00D5532F" w:rsidRPr="00F3789B" w:rsidRDefault="00D5532F" w:rsidP="002558DA">
      <w:pPr>
        <w:pStyle w:val="NoSpacing"/>
        <w:rPr>
          <w:rFonts w:ascii="Arial" w:hAnsi="Arial" w:cs="Arial"/>
          <w:sz w:val="20"/>
          <w:szCs w:val="20"/>
        </w:rPr>
      </w:pPr>
      <w:r w:rsidRPr="00F3789B">
        <w:rPr>
          <w:rFonts w:ascii="Arial" w:hAnsi="Arial" w:cs="Arial"/>
          <w:sz w:val="20"/>
          <w:szCs w:val="20"/>
        </w:rPr>
        <w:tab/>
      </w:r>
      <w:r w:rsidRPr="00F3789B">
        <w:rPr>
          <w:rFonts w:ascii="Arial" w:hAnsi="Arial" w:cs="Arial"/>
          <w:sz w:val="20"/>
          <w:szCs w:val="20"/>
        </w:rPr>
        <w:tab/>
      </w:r>
      <w:r w:rsidRPr="00F3789B">
        <w:rPr>
          <w:rFonts w:ascii="Arial" w:hAnsi="Arial" w:cs="Arial"/>
          <w:sz w:val="20"/>
          <w:szCs w:val="20"/>
        </w:rPr>
        <w:tab/>
      </w:r>
      <w:r w:rsidRPr="00F3789B">
        <w:rPr>
          <w:rFonts w:ascii="Arial" w:hAnsi="Arial" w:cs="Arial"/>
          <w:sz w:val="20"/>
          <w:szCs w:val="20"/>
        </w:rPr>
        <w:tab/>
        <w:t>PO Box 47904</w:t>
      </w:r>
    </w:p>
    <w:p w:rsidR="00D5532F" w:rsidRPr="00F3789B" w:rsidRDefault="00D5532F" w:rsidP="002558DA">
      <w:pPr>
        <w:pStyle w:val="NoSpacing"/>
        <w:rPr>
          <w:rFonts w:ascii="Arial" w:hAnsi="Arial" w:cs="Arial"/>
          <w:sz w:val="20"/>
          <w:szCs w:val="20"/>
        </w:rPr>
      </w:pPr>
      <w:r w:rsidRPr="00F3789B">
        <w:rPr>
          <w:rFonts w:ascii="Arial" w:hAnsi="Arial" w:cs="Arial"/>
          <w:sz w:val="20"/>
          <w:szCs w:val="20"/>
        </w:rPr>
        <w:tab/>
      </w:r>
      <w:r w:rsidRPr="00F3789B">
        <w:rPr>
          <w:rFonts w:ascii="Arial" w:hAnsi="Arial" w:cs="Arial"/>
          <w:sz w:val="20"/>
          <w:szCs w:val="20"/>
        </w:rPr>
        <w:tab/>
      </w:r>
      <w:r w:rsidRPr="00F3789B">
        <w:rPr>
          <w:rFonts w:ascii="Arial" w:hAnsi="Arial" w:cs="Arial"/>
          <w:sz w:val="20"/>
          <w:szCs w:val="20"/>
        </w:rPr>
        <w:tab/>
      </w:r>
      <w:r w:rsidRPr="00F3789B">
        <w:rPr>
          <w:rFonts w:ascii="Arial" w:hAnsi="Arial" w:cs="Arial"/>
          <w:sz w:val="20"/>
          <w:szCs w:val="20"/>
        </w:rPr>
        <w:tab/>
        <w:t>Seattle, WA  98124-4709</w:t>
      </w:r>
    </w:p>
    <w:p w:rsidR="00D5532F" w:rsidRPr="00F3789B" w:rsidRDefault="00D5532F" w:rsidP="002558DA">
      <w:pPr>
        <w:pStyle w:val="NoSpacing"/>
        <w:rPr>
          <w:rFonts w:ascii="Arial" w:hAnsi="Arial" w:cs="Arial"/>
          <w:sz w:val="20"/>
          <w:szCs w:val="20"/>
        </w:rPr>
      </w:pPr>
      <w:r w:rsidRPr="00F3789B">
        <w:rPr>
          <w:rFonts w:ascii="Arial" w:hAnsi="Arial" w:cs="Arial"/>
          <w:sz w:val="20"/>
          <w:szCs w:val="20"/>
        </w:rPr>
        <w:tab/>
      </w:r>
      <w:r w:rsidRPr="00F3789B">
        <w:rPr>
          <w:rFonts w:ascii="Arial" w:hAnsi="Arial" w:cs="Arial"/>
          <w:sz w:val="20"/>
          <w:szCs w:val="20"/>
        </w:rPr>
        <w:tab/>
      </w:r>
      <w:r w:rsidRPr="00F3789B">
        <w:rPr>
          <w:rFonts w:ascii="Arial" w:hAnsi="Arial" w:cs="Arial"/>
          <w:sz w:val="20"/>
          <w:szCs w:val="20"/>
        </w:rPr>
        <w:tab/>
      </w:r>
      <w:r w:rsidRPr="00F3789B">
        <w:rPr>
          <w:rFonts w:ascii="Arial" w:hAnsi="Arial" w:cs="Arial"/>
          <w:sz w:val="20"/>
          <w:szCs w:val="20"/>
        </w:rPr>
        <w:tab/>
        <w:t>206-684-0600</w:t>
      </w:r>
    </w:p>
    <w:p w:rsidR="00F3789B" w:rsidRDefault="00F3789B">
      <w:pPr>
        <w:rPr>
          <w:rFonts w:ascii="Arial" w:hAnsi="Arial" w:cs="Arial"/>
          <w:color w:val="FF0000"/>
          <w:sz w:val="20"/>
          <w:szCs w:val="20"/>
        </w:rPr>
      </w:pPr>
    </w:p>
    <w:p w:rsidR="00C87D5A" w:rsidRPr="00F3789B" w:rsidRDefault="00C87D5A" w:rsidP="002558DA">
      <w:pPr>
        <w:pStyle w:val="NoSpacing"/>
        <w:rPr>
          <w:rFonts w:ascii="Arial" w:hAnsi="Arial" w:cs="Arial"/>
          <w:color w:val="FF0000"/>
          <w:sz w:val="20"/>
          <w:szCs w:val="20"/>
        </w:rPr>
      </w:pPr>
    </w:p>
    <w:p w:rsidR="009310C8" w:rsidRPr="00F3789B" w:rsidRDefault="000E7026" w:rsidP="009310C8">
      <w:pPr>
        <w:pStyle w:val="NoSpacing"/>
        <w:rPr>
          <w:rFonts w:ascii="Arial" w:hAnsi="Arial" w:cs="Arial"/>
          <w:sz w:val="20"/>
          <w:szCs w:val="20"/>
        </w:rPr>
      </w:pPr>
      <w:r w:rsidRPr="00F3789B">
        <w:rPr>
          <w:rFonts w:ascii="Arial" w:hAnsi="Arial" w:cs="Arial"/>
          <w:sz w:val="20"/>
          <w:szCs w:val="20"/>
        </w:rPr>
        <w:tab/>
        <w:t xml:space="preserve">If to the Consultant: </w:t>
      </w:r>
      <w:r w:rsidR="00500C46" w:rsidRPr="00F3789B">
        <w:rPr>
          <w:rFonts w:ascii="Arial" w:hAnsi="Arial" w:cs="Arial"/>
          <w:sz w:val="20"/>
          <w:szCs w:val="20"/>
        </w:rPr>
        <w:tab/>
      </w:r>
      <w:r w:rsidR="009310C8" w:rsidRPr="00F3789B">
        <w:rPr>
          <w:rFonts w:ascii="Arial" w:hAnsi="Arial" w:cs="Arial"/>
          <w:sz w:val="20"/>
          <w:szCs w:val="20"/>
        </w:rPr>
        <w:br/>
      </w:r>
      <w:r w:rsidR="009310C8" w:rsidRPr="00F3789B">
        <w:rPr>
          <w:rFonts w:ascii="Arial" w:hAnsi="Arial" w:cs="Arial"/>
          <w:sz w:val="20"/>
          <w:szCs w:val="20"/>
        </w:rPr>
        <w:br/>
        <w:t>All deliverable materials shall be delivered to the following addresses:</w:t>
      </w:r>
      <w:r w:rsidR="009310C8" w:rsidRPr="00F3789B">
        <w:rPr>
          <w:rFonts w:ascii="Arial" w:hAnsi="Arial" w:cs="Arial"/>
          <w:sz w:val="20"/>
          <w:szCs w:val="20"/>
        </w:rPr>
        <w:br/>
      </w:r>
      <w:r w:rsidR="009310C8" w:rsidRPr="00F3789B">
        <w:rPr>
          <w:rFonts w:ascii="Arial" w:hAnsi="Arial" w:cs="Arial"/>
          <w:sz w:val="20"/>
          <w:szCs w:val="20"/>
        </w:rPr>
        <w:br/>
      </w:r>
      <w:r w:rsidR="009310C8" w:rsidRPr="00F3789B">
        <w:rPr>
          <w:rFonts w:ascii="Arial" w:hAnsi="Arial" w:cs="Arial"/>
          <w:sz w:val="20"/>
          <w:szCs w:val="20"/>
        </w:rPr>
        <w:tab/>
        <w:t xml:space="preserve">If to the City:  </w:t>
      </w:r>
      <w:r w:rsidR="009310C8" w:rsidRPr="00F3789B">
        <w:rPr>
          <w:rFonts w:ascii="Arial" w:hAnsi="Arial" w:cs="Arial"/>
          <w:sz w:val="20"/>
          <w:szCs w:val="20"/>
        </w:rPr>
        <w:tab/>
      </w:r>
      <w:r w:rsidR="009310C8" w:rsidRPr="00F3789B">
        <w:rPr>
          <w:rFonts w:ascii="Arial" w:hAnsi="Arial" w:cs="Arial"/>
          <w:sz w:val="20"/>
          <w:szCs w:val="20"/>
        </w:rPr>
        <w:tab/>
      </w:r>
      <w:r w:rsidR="00F3789B">
        <w:rPr>
          <w:rFonts w:ascii="Arial" w:hAnsi="Arial" w:cs="Arial"/>
          <w:sz w:val="20"/>
          <w:szCs w:val="20"/>
        </w:rPr>
        <w:t>Vicki Wills, Technology Grant Manager</w:t>
      </w:r>
      <w:r w:rsidR="009310C8" w:rsidRPr="00F3789B">
        <w:rPr>
          <w:rFonts w:ascii="Arial" w:hAnsi="Arial" w:cs="Arial"/>
          <w:sz w:val="20"/>
          <w:szCs w:val="20"/>
        </w:rPr>
        <w:tab/>
      </w:r>
      <w:r w:rsidR="009310C8" w:rsidRPr="00F3789B">
        <w:rPr>
          <w:rFonts w:ascii="Arial" w:hAnsi="Arial" w:cs="Arial"/>
          <w:sz w:val="20"/>
          <w:szCs w:val="20"/>
        </w:rPr>
        <w:tab/>
      </w:r>
      <w:r w:rsidR="009310C8" w:rsidRPr="00F3789B">
        <w:rPr>
          <w:rFonts w:ascii="Arial" w:hAnsi="Arial" w:cs="Arial"/>
          <w:sz w:val="20"/>
          <w:szCs w:val="20"/>
        </w:rPr>
        <w:tab/>
      </w:r>
      <w:r w:rsidR="00F3789B">
        <w:rPr>
          <w:rFonts w:ascii="Arial" w:hAnsi="Arial" w:cs="Arial"/>
          <w:sz w:val="20"/>
          <w:szCs w:val="20"/>
        </w:rPr>
        <w:tab/>
      </w:r>
      <w:r w:rsidR="00F3789B">
        <w:rPr>
          <w:rFonts w:ascii="Arial" w:hAnsi="Arial" w:cs="Arial"/>
          <w:sz w:val="20"/>
          <w:szCs w:val="20"/>
        </w:rPr>
        <w:tab/>
      </w:r>
      <w:r w:rsidR="00F3789B">
        <w:rPr>
          <w:rFonts w:ascii="Arial" w:hAnsi="Arial" w:cs="Arial"/>
          <w:sz w:val="20"/>
          <w:szCs w:val="20"/>
        </w:rPr>
        <w:tab/>
      </w:r>
      <w:r w:rsidR="00F3789B">
        <w:rPr>
          <w:rFonts w:ascii="Arial" w:hAnsi="Arial" w:cs="Arial"/>
          <w:sz w:val="20"/>
          <w:szCs w:val="20"/>
        </w:rPr>
        <w:tab/>
      </w:r>
      <w:r w:rsidR="00F3789B">
        <w:rPr>
          <w:rFonts w:ascii="Arial" w:hAnsi="Arial" w:cs="Arial"/>
          <w:sz w:val="20"/>
          <w:szCs w:val="20"/>
        </w:rPr>
        <w:tab/>
      </w:r>
      <w:r w:rsidR="009310C8" w:rsidRPr="00F3789B">
        <w:rPr>
          <w:rFonts w:ascii="Arial" w:hAnsi="Arial" w:cs="Arial"/>
          <w:sz w:val="20"/>
          <w:szCs w:val="20"/>
        </w:rPr>
        <w:tab/>
        <w:t>Department of Information Technology</w:t>
      </w:r>
    </w:p>
    <w:p w:rsidR="009310C8" w:rsidRPr="00F3789B" w:rsidRDefault="009310C8" w:rsidP="009310C8">
      <w:pPr>
        <w:pStyle w:val="NoSpacing"/>
        <w:rPr>
          <w:rFonts w:ascii="Arial" w:hAnsi="Arial" w:cs="Arial"/>
          <w:sz w:val="20"/>
          <w:szCs w:val="20"/>
        </w:rPr>
      </w:pPr>
      <w:r w:rsidRPr="00F3789B">
        <w:rPr>
          <w:rFonts w:ascii="Arial" w:hAnsi="Arial" w:cs="Arial"/>
          <w:sz w:val="20"/>
          <w:szCs w:val="20"/>
        </w:rPr>
        <w:tab/>
      </w:r>
      <w:r w:rsidRPr="00F3789B">
        <w:rPr>
          <w:rFonts w:ascii="Arial" w:hAnsi="Arial" w:cs="Arial"/>
          <w:sz w:val="20"/>
          <w:szCs w:val="20"/>
        </w:rPr>
        <w:tab/>
      </w:r>
      <w:r w:rsidRPr="00F3789B">
        <w:rPr>
          <w:rFonts w:ascii="Arial" w:hAnsi="Arial" w:cs="Arial"/>
          <w:sz w:val="20"/>
          <w:szCs w:val="20"/>
        </w:rPr>
        <w:tab/>
      </w:r>
      <w:r w:rsidRPr="00F3789B">
        <w:rPr>
          <w:rFonts w:ascii="Arial" w:hAnsi="Arial" w:cs="Arial"/>
          <w:sz w:val="20"/>
          <w:szCs w:val="20"/>
        </w:rPr>
        <w:tab/>
        <w:t>PO Box 47904</w:t>
      </w:r>
    </w:p>
    <w:p w:rsidR="009310C8" w:rsidRPr="00F3789B" w:rsidRDefault="009310C8" w:rsidP="009310C8">
      <w:pPr>
        <w:pStyle w:val="NoSpacing"/>
        <w:rPr>
          <w:rFonts w:ascii="Arial" w:hAnsi="Arial" w:cs="Arial"/>
          <w:sz w:val="20"/>
          <w:szCs w:val="20"/>
        </w:rPr>
      </w:pPr>
      <w:r w:rsidRPr="00F3789B">
        <w:rPr>
          <w:rFonts w:ascii="Arial" w:hAnsi="Arial" w:cs="Arial"/>
          <w:sz w:val="20"/>
          <w:szCs w:val="20"/>
        </w:rPr>
        <w:tab/>
      </w:r>
      <w:r w:rsidRPr="00F3789B">
        <w:rPr>
          <w:rFonts w:ascii="Arial" w:hAnsi="Arial" w:cs="Arial"/>
          <w:sz w:val="20"/>
          <w:szCs w:val="20"/>
        </w:rPr>
        <w:tab/>
      </w:r>
      <w:r w:rsidRPr="00F3789B">
        <w:rPr>
          <w:rFonts w:ascii="Arial" w:hAnsi="Arial" w:cs="Arial"/>
          <w:sz w:val="20"/>
          <w:szCs w:val="20"/>
        </w:rPr>
        <w:tab/>
      </w:r>
      <w:r w:rsidRPr="00F3789B">
        <w:rPr>
          <w:rFonts w:ascii="Arial" w:hAnsi="Arial" w:cs="Arial"/>
          <w:sz w:val="20"/>
          <w:szCs w:val="20"/>
        </w:rPr>
        <w:tab/>
        <w:t>Seattle, WA  98124-4709</w:t>
      </w:r>
    </w:p>
    <w:p w:rsidR="009310C8" w:rsidRDefault="009310C8" w:rsidP="009310C8">
      <w:pPr>
        <w:pStyle w:val="NoSpacing"/>
        <w:rPr>
          <w:rFonts w:ascii="Arial" w:hAnsi="Arial" w:cs="Arial"/>
          <w:sz w:val="20"/>
          <w:szCs w:val="20"/>
        </w:rPr>
      </w:pPr>
      <w:r w:rsidRPr="00F3789B">
        <w:rPr>
          <w:rFonts w:ascii="Arial" w:hAnsi="Arial" w:cs="Arial"/>
          <w:sz w:val="20"/>
          <w:szCs w:val="20"/>
        </w:rPr>
        <w:tab/>
      </w:r>
      <w:r w:rsidRPr="00F3789B">
        <w:rPr>
          <w:rFonts w:ascii="Arial" w:hAnsi="Arial" w:cs="Arial"/>
          <w:sz w:val="20"/>
          <w:szCs w:val="20"/>
        </w:rPr>
        <w:tab/>
      </w:r>
      <w:r w:rsidRPr="00F3789B">
        <w:rPr>
          <w:rFonts w:ascii="Arial" w:hAnsi="Arial" w:cs="Arial"/>
          <w:sz w:val="20"/>
          <w:szCs w:val="20"/>
        </w:rPr>
        <w:tab/>
      </w:r>
      <w:r w:rsidRPr="00F3789B">
        <w:rPr>
          <w:rFonts w:ascii="Arial" w:hAnsi="Arial" w:cs="Arial"/>
          <w:sz w:val="20"/>
          <w:szCs w:val="20"/>
        </w:rPr>
        <w:tab/>
      </w:r>
      <w:r w:rsidR="00F3789B">
        <w:rPr>
          <w:rFonts w:ascii="Arial" w:hAnsi="Arial" w:cs="Arial"/>
          <w:sz w:val="20"/>
          <w:szCs w:val="20"/>
        </w:rPr>
        <w:t>206-684-3719</w:t>
      </w:r>
    </w:p>
    <w:p w:rsidR="00F3789B" w:rsidRPr="00F3789B" w:rsidRDefault="00F3789B" w:rsidP="009310C8">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r:id="rId13" w:history="1">
        <w:r w:rsidRPr="00C76044">
          <w:rPr>
            <w:rStyle w:val="Hyperlink"/>
            <w:rFonts w:ascii="Arial" w:hAnsi="Arial" w:cs="Arial"/>
            <w:sz w:val="20"/>
            <w:szCs w:val="20"/>
          </w:rPr>
          <w:t>Vicki.wills@seattle.gov</w:t>
        </w:r>
      </w:hyperlink>
      <w:r>
        <w:rPr>
          <w:rFonts w:ascii="Arial" w:hAnsi="Arial" w:cs="Arial"/>
          <w:sz w:val="20"/>
          <w:szCs w:val="20"/>
        </w:rPr>
        <w:t xml:space="preserve"> </w:t>
      </w:r>
    </w:p>
    <w:p w:rsidR="009310C8" w:rsidRDefault="009310C8" w:rsidP="009310C8">
      <w:pPr>
        <w:pStyle w:val="NoSpacing"/>
        <w:rPr>
          <w:rFonts w:ascii="Arial" w:hAnsi="Arial" w:cs="Arial"/>
          <w:color w:val="FF0000"/>
          <w:sz w:val="20"/>
          <w:szCs w:val="20"/>
        </w:rPr>
      </w:pPr>
    </w:p>
    <w:p w:rsidR="002E0A44" w:rsidRPr="00F3789B" w:rsidRDefault="002E0A44" w:rsidP="009310C8">
      <w:pPr>
        <w:pStyle w:val="NoSpacing"/>
        <w:rPr>
          <w:rFonts w:ascii="Arial" w:hAnsi="Arial" w:cs="Arial"/>
          <w:color w:val="FF0000"/>
          <w:sz w:val="20"/>
          <w:szCs w:val="20"/>
        </w:rPr>
      </w:pPr>
    </w:p>
    <w:p w:rsidR="009310C8" w:rsidRPr="00F3789B" w:rsidRDefault="009310C8" w:rsidP="009310C8">
      <w:pPr>
        <w:pStyle w:val="NoSpacing"/>
        <w:rPr>
          <w:rFonts w:ascii="Arial" w:hAnsi="Arial" w:cs="Arial"/>
          <w:sz w:val="20"/>
          <w:szCs w:val="20"/>
        </w:rPr>
      </w:pPr>
      <w:r w:rsidRPr="00F3789B">
        <w:rPr>
          <w:rFonts w:ascii="Arial" w:hAnsi="Arial" w:cs="Arial"/>
          <w:sz w:val="20"/>
          <w:szCs w:val="20"/>
        </w:rPr>
        <w:tab/>
        <w:t xml:space="preserve">If to the Consultant: </w:t>
      </w:r>
      <w:r w:rsidRPr="00F3789B">
        <w:rPr>
          <w:rFonts w:ascii="Arial" w:hAnsi="Arial" w:cs="Arial"/>
          <w:sz w:val="20"/>
          <w:szCs w:val="20"/>
        </w:rPr>
        <w:tab/>
      </w:r>
    </w:p>
    <w:p w:rsidR="00AD2CD5" w:rsidRPr="00F3789B" w:rsidRDefault="005233A6" w:rsidP="002558DA">
      <w:pPr>
        <w:pStyle w:val="NoSpacing"/>
        <w:rPr>
          <w:rFonts w:ascii="Arial" w:hAnsi="Arial" w:cs="Arial"/>
          <w:sz w:val="20"/>
          <w:szCs w:val="20"/>
        </w:rPr>
      </w:pPr>
      <w:r w:rsidRPr="00F3789B">
        <w:rPr>
          <w:rFonts w:ascii="Arial" w:hAnsi="Arial" w:cs="Arial"/>
          <w:sz w:val="20"/>
          <w:szCs w:val="20"/>
        </w:rPr>
        <w:br/>
      </w:r>
      <w:r w:rsidR="00A96BAE" w:rsidRPr="00F3789B">
        <w:rPr>
          <w:rFonts w:ascii="Arial" w:hAnsi="Arial" w:cs="Arial"/>
          <w:sz w:val="20"/>
          <w:szCs w:val="20"/>
        </w:rPr>
        <w:br/>
      </w:r>
    </w:p>
    <w:p w:rsidR="002F444B" w:rsidRPr="00F3789B" w:rsidRDefault="0001544F" w:rsidP="002F444B">
      <w:pPr>
        <w:pStyle w:val="NoSpacing"/>
        <w:numPr>
          <w:ilvl w:val="0"/>
          <w:numId w:val="19"/>
        </w:numPr>
        <w:rPr>
          <w:rFonts w:ascii="Arial" w:hAnsi="Arial" w:cs="Arial"/>
          <w:sz w:val="20"/>
          <w:szCs w:val="20"/>
        </w:rPr>
      </w:pPr>
      <w:r w:rsidRPr="00F3789B">
        <w:rPr>
          <w:rFonts w:ascii="Arial" w:hAnsi="Arial" w:cs="Arial"/>
          <w:b/>
          <w:sz w:val="20"/>
          <w:szCs w:val="20"/>
        </w:rPr>
        <w:t>SOCIAL EQUITY REQUIREMENTS.</w:t>
      </w:r>
    </w:p>
    <w:p w:rsidR="00702432" w:rsidRPr="00F3789B" w:rsidRDefault="00702432" w:rsidP="002F444B">
      <w:pPr>
        <w:pStyle w:val="NoSpacing"/>
        <w:numPr>
          <w:ilvl w:val="0"/>
          <w:numId w:val="23"/>
        </w:numPr>
        <w:rPr>
          <w:rFonts w:ascii="Arial" w:hAnsi="Arial" w:cs="Arial"/>
          <w:sz w:val="20"/>
          <w:szCs w:val="20"/>
        </w:rPr>
      </w:pPr>
      <w:r w:rsidRPr="00F3789B">
        <w:rPr>
          <w:rFonts w:ascii="Arial" w:hAnsi="Arial" w:cs="Arial"/>
          <w:sz w:val="20"/>
          <w:szCs w:val="20"/>
        </w:rPr>
        <w:t>The Consultant shall not discriminate against any employee or applicant for employment because of race, color, age, sex, marital status, sexual orientation, gender identity, political ideology, creed, religion, ancestry, national origin, or any sensory, mental or physical handicap, unless based upon a bona fide occupational qualification.  The Consultant shall affirmatively try to ensure applicants are employed, and employees are treated during employment, without regard to race, color, age, sex, marital status, sexual orientation, gender identify, political ideology, creed, religion, ancestry, national origin, or any sensory, mental or physical handicap.  Such efforts include, but are not limited to: employment, upgrading, demotion, transfer, recruitment, layoff, termination, rates of pay or other compensation and training.</w:t>
      </w:r>
      <w:r w:rsidR="002F444B" w:rsidRPr="00F3789B">
        <w:rPr>
          <w:rFonts w:ascii="Arial" w:hAnsi="Arial" w:cs="Arial"/>
          <w:sz w:val="20"/>
          <w:szCs w:val="20"/>
        </w:rPr>
        <w:br/>
      </w:r>
    </w:p>
    <w:p w:rsidR="00CE443C" w:rsidRDefault="002F444B" w:rsidP="002F444B">
      <w:pPr>
        <w:pStyle w:val="NoSpacing"/>
        <w:numPr>
          <w:ilvl w:val="0"/>
          <w:numId w:val="23"/>
        </w:numPr>
        <w:rPr>
          <w:rFonts w:ascii="Arial" w:hAnsi="Arial" w:cs="Arial"/>
          <w:sz w:val="20"/>
          <w:szCs w:val="20"/>
        </w:rPr>
      </w:pPr>
      <w:r w:rsidRPr="00F3789B">
        <w:rPr>
          <w:rFonts w:ascii="Arial" w:hAnsi="Arial" w:cs="Arial"/>
          <w:sz w:val="20"/>
          <w:szCs w:val="20"/>
        </w:rPr>
        <w:lastRenderedPageBreak/>
        <w:t xml:space="preserve">The </w:t>
      </w:r>
      <w:r w:rsidR="00702432" w:rsidRPr="00F3789B">
        <w:rPr>
          <w:rFonts w:ascii="Arial" w:hAnsi="Arial" w:cs="Arial"/>
          <w:sz w:val="20"/>
          <w:szCs w:val="20"/>
        </w:rPr>
        <w:t>Consultant shall promote and seek inclusion of woman and minority businesses on subcontracting.  A woman or minority business is one that self-identifies to be at least 51% owned by a woman and/or minority.  Such firms do not have to be certi</w:t>
      </w:r>
      <w:r w:rsidR="00CE443C">
        <w:rPr>
          <w:rFonts w:ascii="Arial" w:hAnsi="Arial" w:cs="Arial"/>
          <w:sz w:val="20"/>
          <w:szCs w:val="20"/>
        </w:rPr>
        <w:t>fied by the State of Washington but must be registered in the City Online Business Directory.</w:t>
      </w:r>
      <w:r w:rsidR="00CE443C">
        <w:rPr>
          <w:rFonts w:ascii="Arial" w:hAnsi="Arial" w:cs="Arial"/>
          <w:sz w:val="20"/>
          <w:szCs w:val="20"/>
        </w:rPr>
        <w:br/>
      </w:r>
    </w:p>
    <w:p w:rsidR="00492756" w:rsidRPr="00012F40" w:rsidRDefault="00CE443C" w:rsidP="00702432">
      <w:pPr>
        <w:pStyle w:val="NoSpacing"/>
        <w:numPr>
          <w:ilvl w:val="0"/>
          <w:numId w:val="23"/>
        </w:numPr>
        <w:rPr>
          <w:rFonts w:ascii="Arial" w:hAnsi="Arial" w:cs="Arial"/>
          <w:sz w:val="20"/>
          <w:szCs w:val="20"/>
        </w:rPr>
      </w:pPr>
      <w:r w:rsidRPr="00012F40">
        <w:rPr>
          <w:rFonts w:ascii="Arial" w:hAnsi="Arial" w:cs="Arial"/>
          <w:sz w:val="20"/>
          <w:szCs w:val="20"/>
        </w:rPr>
        <w:t>Inclusion efforts may include the use of solicitation lists, advertisements in publications directed to minority communities, breaking down total requirements into smaller tasks or quantities where economically feasible, making schedule or requirement modi</w:t>
      </w:r>
      <w:r w:rsidR="00426A53" w:rsidRPr="00012F40">
        <w:rPr>
          <w:rFonts w:ascii="Arial" w:hAnsi="Arial" w:cs="Arial"/>
          <w:sz w:val="20"/>
          <w:szCs w:val="20"/>
        </w:rPr>
        <w:t>fi</w:t>
      </w:r>
      <w:r w:rsidRPr="00012F40">
        <w:rPr>
          <w:rFonts w:ascii="Arial" w:hAnsi="Arial" w:cs="Arial"/>
          <w:sz w:val="20"/>
          <w:szCs w:val="20"/>
        </w:rPr>
        <w:t>cations that assist WMBE businesses to compet</w:t>
      </w:r>
      <w:r w:rsidR="00426A53" w:rsidRPr="00012F40">
        <w:rPr>
          <w:rFonts w:ascii="Arial" w:hAnsi="Arial" w:cs="Arial"/>
          <w:sz w:val="20"/>
          <w:szCs w:val="20"/>
        </w:rPr>
        <w:t>e</w:t>
      </w:r>
      <w:r w:rsidRPr="00012F40">
        <w:rPr>
          <w:rFonts w:ascii="Arial" w:hAnsi="Arial" w:cs="Arial"/>
          <w:sz w:val="20"/>
          <w:szCs w:val="20"/>
        </w:rPr>
        <w:t>, targeted recruitment, mentorships, using consultant or mino</w:t>
      </w:r>
      <w:r w:rsidR="00426A53" w:rsidRPr="00012F40">
        <w:rPr>
          <w:rFonts w:ascii="Arial" w:hAnsi="Arial" w:cs="Arial"/>
          <w:sz w:val="20"/>
          <w:szCs w:val="20"/>
        </w:rPr>
        <w:t>rity</w:t>
      </w:r>
      <w:r w:rsidRPr="00012F40">
        <w:rPr>
          <w:rFonts w:ascii="Arial" w:hAnsi="Arial" w:cs="Arial"/>
          <w:sz w:val="20"/>
          <w:szCs w:val="20"/>
        </w:rPr>
        <w:t xml:space="preserve"> community organ</w:t>
      </w:r>
      <w:r w:rsidR="00426A53" w:rsidRPr="00012F40">
        <w:rPr>
          <w:rFonts w:ascii="Arial" w:hAnsi="Arial" w:cs="Arial"/>
          <w:sz w:val="20"/>
          <w:szCs w:val="20"/>
        </w:rPr>
        <w:t>i</w:t>
      </w:r>
      <w:r w:rsidRPr="00012F40">
        <w:rPr>
          <w:rFonts w:ascii="Arial" w:hAnsi="Arial" w:cs="Arial"/>
          <w:sz w:val="20"/>
          <w:szCs w:val="20"/>
        </w:rPr>
        <w:t>zations for outreach, and sele</w:t>
      </w:r>
      <w:r w:rsidR="00426A53" w:rsidRPr="00012F40">
        <w:rPr>
          <w:rFonts w:ascii="Arial" w:hAnsi="Arial" w:cs="Arial"/>
          <w:sz w:val="20"/>
          <w:szCs w:val="20"/>
        </w:rPr>
        <w:t>c</w:t>
      </w:r>
      <w:r w:rsidRPr="00012F40">
        <w:rPr>
          <w:rFonts w:ascii="Arial" w:hAnsi="Arial" w:cs="Arial"/>
          <w:sz w:val="20"/>
          <w:szCs w:val="20"/>
        </w:rPr>
        <w:t>t</w:t>
      </w:r>
      <w:r w:rsidR="00426A53" w:rsidRPr="00012F40">
        <w:rPr>
          <w:rFonts w:ascii="Arial" w:hAnsi="Arial" w:cs="Arial"/>
          <w:sz w:val="20"/>
          <w:szCs w:val="20"/>
        </w:rPr>
        <w:t>ion</w:t>
      </w:r>
      <w:r w:rsidRPr="00012F40">
        <w:rPr>
          <w:rFonts w:ascii="Arial" w:hAnsi="Arial" w:cs="Arial"/>
          <w:sz w:val="20"/>
          <w:szCs w:val="20"/>
        </w:rPr>
        <w:t xml:space="preserve"> strategies that result in great su</w:t>
      </w:r>
      <w:r w:rsidR="00426A53" w:rsidRPr="00012F40">
        <w:rPr>
          <w:rFonts w:ascii="Arial" w:hAnsi="Arial" w:cs="Arial"/>
          <w:sz w:val="20"/>
          <w:szCs w:val="20"/>
        </w:rPr>
        <w:t>bconsult</w:t>
      </w:r>
      <w:r w:rsidRPr="00012F40">
        <w:rPr>
          <w:rFonts w:ascii="Arial" w:hAnsi="Arial" w:cs="Arial"/>
          <w:sz w:val="20"/>
          <w:szCs w:val="20"/>
        </w:rPr>
        <w:t>ant diversity.</w:t>
      </w:r>
      <w:r w:rsidR="002F444B" w:rsidRPr="00012F40">
        <w:rPr>
          <w:rFonts w:ascii="Arial" w:hAnsi="Arial" w:cs="Arial"/>
          <w:sz w:val="20"/>
          <w:szCs w:val="20"/>
        </w:rPr>
        <w:br/>
      </w:r>
      <w:r w:rsidR="00702432" w:rsidRPr="00012F40">
        <w:rPr>
          <w:rFonts w:ascii="Arial" w:hAnsi="Arial" w:cs="Arial"/>
          <w:sz w:val="20"/>
          <w:szCs w:val="20"/>
        </w:rPr>
        <w:br/>
      </w:r>
    </w:p>
    <w:p w:rsidR="00492756" w:rsidRPr="00F3789B" w:rsidRDefault="00492756" w:rsidP="00492756">
      <w:pPr>
        <w:pStyle w:val="NoSpacing"/>
        <w:numPr>
          <w:ilvl w:val="0"/>
          <w:numId w:val="19"/>
        </w:numPr>
        <w:rPr>
          <w:rFonts w:ascii="Arial" w:hAnsi="Arial" w:cs="Arial"/>
          <w:sz w:val="20"/>
          <w:szCs w:val="20"/>
        </w:rPr>
      </w:pPr>
      <w:r w:rsidRPr="00F3789B">
        <w:rPr>
          <w:rFonts w:ascii="Arial" w:hAnsi="Arial" w:cs="Arial"/>
          <w:b/>
          <w:sz w:val="20"/>
          <w:szCs w:val="20"/>
        </w:rPr>
        <w:t>EQUAL BENEFITS.</w:t>
      </w:r>
      <w:r w:rsidRPr="00F3789B">
        <w:rPr>
          <w:rFonts w:ascii="Arial" w:hAnsi="Arial" w:cs="Arial"/>
          <w:i/>
          <w:sz w:val="20"/>
          <w:szCs w:val="20"/>
        </w:rPr>
        <w:t xml:space="preserve"> </w:t>
      </w:r>
    </w:p>
    <w:p w:rsidR="00AD2ED4" w:rsidRPr="00F3789B" w:rsidRDefault="00492756" w:rsidP="008B0561">
      <w:pPr>
        <w:pStyle w:val="NoSpacing"/>
        <w:rPr>
          <w:rFonts w:ascii="Arial" w:hAnsi="Arial" w:cs="Arial"/>
          <w:sz w:val="20"/>
          <w:szCs w:val="20"/>
        </w:rPr>
      </w:pPr>
      <w:r w:rsidRPr="00F3789B">
        <w:rPr>
          <w:rFonts w:ascii="Arial" w:hAnsi="Arial" w:cs="Arial"/>
          <w:sz w:val="20"/>
          <w:szCs w:val="20"/>
        </w:rPr>
        <w:t>The Consultant shall comply with SMC Ch</w:t>
      </w:r>
      <w:r w:rsidR="00583A4D" w:rsidRPr="00F3789B">
        <w:rPr>
          <w:rFonts w:ascii="Arial" w:hAnsi="Arial" w:cs="Arial"/>
          <w:sz w:val="20"/>
          <w:szCs w:val="20"/>
        </w:rPr>
        <w:t>apter</w:t>
      </w:r>
      <w:r w:rsidRPr="00F3789B">
        <w:rPr>
          <w:rFonts w:ascii="Arial" w:hAnsi="Arial" w:cs="Arial"/>
          <w:sz w:val="20"/>
          <w:szCs w:val="20"/>
        </w:rPr>
        <w:t xml:space="preserve"> 20.45 and Equal Benefit Program Rules </w:t>
      </w:r>
      <w:r w:rsidR="008B0561">
        <w:rPr>
          <w:rFonts w:ascii="Arial" w:hAnsi="Arial" w:cs="Arial"/>
          <w:sz w:val="20"/>
          <w:szCs w:val="20"/>
        </w:rPr>
        <w:t>w</w:t>
      </w:r>
      <w:r w:rsidR="004B4BCC" w:rsidRPr="00F3789B">
        <w:rPr>
          <w:rFonts w:ascii="Arial" w:hAnsi="Arial" w:cs="Arial"/>
          <w:sz w:val="20"/>
          <w:szCs w:val="20"/>
        </w:rPr>
        <w:t xml:space="preserve">hich require </w:t>
      </w:r>
      <w:r w:rsidRPr="00F3789B">
        <w:rPr>
          <w:rFonts w:ascii="Arial" w:hAnsi="Arial" w:cs="Arial"/>
          <w:sz w:val="20"/>
          <w:szCs w:val="20"/>
        </w:rPr>
        <w:t>the Consultant to provide the same or equivalent benefits (“equal benefits”) to the domestic partner</w:t>
      </w:r>
      <w:r w:rsidR="004B4BCC" w:rsidRPr="00F3789B">
        <w:rPr>
          <w:rFonts w:ascii="Arial" w:hAnsi="Arial" w:cs="Arial"/>
          <w:sz w:val="20"/>
          <w:szCs w:val="20"/>
        </w:rPr>
        <w:t>s</w:t>
      </w:r>
      <w:r w:rsidRPr="00F3789B">
        <w:rPr>
          <w:rFonts w:ascii="Arial" w:hAnsi="Arial" w:cs="Arial"/>
          <w:sz w:val="20"/>
          <w:szCs w:val="20"/>
        </w:rPr>
        <w:t xml:space="preserve"> of employees as the Consultant provides to spouses of employees.  At the City’s request, the Consultant shall provide complete information and verification of the Consultant’s compliance.  Any violation of this Section shall be a material breach, for which the City may</w:t>
      </w:r>
      <w:r w:rsidR="004B4BCC" w:rsidRPr="00F3789B">
        <w:rPr>
          <w:rFonts w:ascii="Arial" w:hAnsi="Arial" w:cs="Arial"/>
          <w:sz w:val="20"/>
          <w:szCs w:val="20"/>
        </w:rPr>
        <w:t xml:space="preserve"> exercise enforcement actions or </w:t>
      </w:r>
      <w:r w:rsidRPr="00F3789B">
        <w:rPr>
          <w:rFonts w:ascii="Arial" w:hAnsi="Arial" w:cs="Arial"/>
          <w:sz w:val="20"/>
          <w:szCs w:val="20"/>
        </w:rPr>
        <w:t xml:space="preserve">remedies as </w:t>
      </w:r>
      <w:r w:rsidR="004B4BCC" w:rsidRPr="00F3789B">
        <w:rPr>
          <w:rFonts w:ascii="Arial" w:hAnsi="Arial" w:cs="Arial"/>
          <w:sz w:val="20"/>
          <w:szCs w:val="20"/>
        </w:rPr>
        <w:t xml:space="preserve">defined </w:t>
      </w:r>
      <w:r w:rsidRPr="00F3789B">
        <w:rPr>
          <w:rFonts w:ascii="Arial" w:hAnsi="Arial" w:cs="Arial"/>
          <w:sz w:val="20"/>
          <w:szCs w:val="20"/>
        </w:rPr>
        <w:t>in SMC Chapter 20.45.</w:t>
      </w:r>
    </w:p>
    <w:p w:rsidR="002558DA" w:rsidRPr="00F3789B" w:rsidRDefault="00173126" w:rsidP="002558DA">
      <w:pPr>
        <w:pStyle w:val="NoSpacing"/>
        <w:rPr>
          <w:rFonts w:ascii="Arial" w:hAnsi="Arial" w:cs="Arial"/>
          <w:sz w:val="20"/>
          <w:szCs w:val="20"/>
        </w:rPr>
      </w:pPr>
      <w:r w:rsidRPr="00F3789B">
        <w:rPr>
          <w:rFonts w:ascii="Arial" w:hAnsi="Arial" w:cs="Arial"/>
          <w:sz w:val="20"/>
          <w:szCs w:val="20"/>
        </w:rPr>
        <w:br/>
      </w:r>
    </w:p>
    <w:p w:rsidR="00500C46" w:rsidRPr="00F3789B" w:rsidRDefault="0001544F" w:rsidP="00500C46">
      <w:pPr>
        <w:pStyle w:val="NoSpacing"/>
        <w:numPr>
          <w:ilvl w:val="0"/>
          <w:numId w:val="19"/>
        </w:numPr>
        <w:rPr>
          <w:rFonts w:ascii="Arial" w:hAnsi="Arial" w:cs="Arial"/>
          <w:sz w:val="20"/>
          <w:szCs w:val="20"/>
        </w:rPr>
      </w:pPr>
      <w:r w:rsidRPr="00F3789B">
        <w:rPr>
          <w:rFonts w:ascii="Arial" w:hAnsi="Arial" w:cs="Arial"/>
          <w:b/>
          <w:sz w:val="20"/>
          <w:szCs w:val="20"/>
        </w:rPr>
        <w:t xml:space="preserve">INDEMNIFICATION. </w:t>
      </w:r>
    </w:p>
    <w:p w:rsidR="00012F40" w:rsidRPr="00553EFC" w:rsidRDefault="00012F40" w:rsidP="00012F40">
      <w:pPr>
        <w:pStyle w:val="NoSpacing"/>
        <w:ind w:left="360"/>
        <w:rPr>
          <w:rFonts w:ascii="Arial" w:hAnsi="Arial" w:cs="Arial"/>
          <w:sz w:val="20"/>
          <w:szCs w:val="20"/>
        </w:rPr>
      </w:pPr>
      <w:r w:rsidRPr="00553EFC">
        <w:rPr>
          <w:rFonts w:ascii="Arial" w:hAnsi="Arial" w:cs="Arial"/>
          <w:sz w:val="20"/>
          <w:szCs w:val="20"/>
        </w:rPr>
        <w:t>The Consultant release</w:t>
      </w:r>
      <w:r>
        <w:rPr>
          <w:rFonts w:ascii="Arial" w:hAnsi="Arial" w:cs="Arial"/>
          <w:sz w:val="20"/>
          <w:szCs w:val="20"/>
        </w:rPr>
        <w:t>s</w:t>
      </w:r>
      <w:r w:rsidRPr="00553EFC">
        <w:rPr>
          <w:rFonts w:ascii="Arial" w:hAnsi="Arial" w:cs="Arial"/>
          <w:sz w:val="20"/>
          <w:szCs w:val="20"/>
        </w:rPr>
        <w:t xml:space="preserve"> and shall defend, indemnify, and hold the City and its </w:t>
      </w:r>
      <w:r>
        <w:rPr>
          <w:rFonts w:ascii="Arial" w:hAnsi="Arial" w:cs="Arial"/>
          <w:sz w:val="20"/>
          <w:szCs w:val="20"/>
        </w:rPr>
        <w:t xml:space="preserve">officers, </w:t>
      </w:r>
      <w:r w:rsidRPr="00553EFC">
        <w:rPr>
          <w:rFonts w:ascii="Arial" w:hAnsi="Arial" w:cs="Arial"/>
          <w:sz w:val="20"/>
          <w:szCs w:val="20"/>
        </w:rPr>
        <w:t>employees and agents harmless from all losses, liabilities, claims (including claims arising under federal, state or local laws</w:t>
      </w:r>
      <w:r>
        <w:rPr>
          <w:rFonts w:ascii="Arial" w:hAnsi="Arial" w:cs="Arial"/>
          <w:sz w:val="20"/>
          <w:szCs w:val="20"/>
        </w:rPr>
        <w:t xml:space="preserve"> or regulations</w:t>
      </w:r>
      <w:r w:rsidRPr="00553EFC">
        <w:rPr>
          <w:rFonts w:ascii="Arial" w:hAnsi="Arial" w:cs="Arial"/>
          <w:sz w:val="20"/>
          <w:szCs w:val="20"/>
        </w:rPr>
        <w:t>)</w:t>
      </w:r>
      <w:r>
        <w:rPr>
          <w:rFonts w:ascii="Arial" w:hAnsi="Arial" w:cs="Arial"/>
          <w:sz w:val="20"/>
          <w:szCs w:val="20"/>
        </w:rPr>
        <w:t xml:space="preserve"> (and including, but not limited to, claims for infringement of any copyright, patent, trademark, or trade secret)</w:t>
      </w:r>
      <w:r w:rsidRPr="00553EFC">
        <w:rPr>
          <w:rFonts w:ascii="Arial" w:hAnsi="Arial" w:cs="Arial"/>
          <w:sz w:val="20"/>
          <w:szCs w:val="20"/>
        </w:rPr>
        <w:t xml:space="preserve">, costs (including attorneys’ fees), actions or damages of any sort arising out of the Consultant’s performance </w:t>
      </w:r>
      <w:r>
        <w:rPr>
          <w:rFonts w:ascii="Arial" w:hAnsi="Arial" w:cs="Arial"/>
          <w:sz w:val="20"/>
          <w:szCs w:val="20"/>
        </w:rPr>
        <w:t xml:space="preserve">or nonperformance </w:t>
      </w:r>
      <w:r w:rsidRPr="00553EFC">
        <w:rPr>
          <w:rFonts w:ascii="Arial" w:hAnsi="Arial" w:cs="Arial"/>
          <w:sz w:val="20"/>
          <w:szCs w:val="20"/>
        </w:rPr>
        <w:t xml:space="preserve">of the services </w:t>
      </w:r>
      <w:r>
        <w:rPr>
          <w:rFonts w:ascii="Arial" w:hAnsi="Arial" w:cs="Arial"/>
          <w:sz w:val="20"/>
          <w:szCs w:val="20"/>
        </w:rPr>
        <w:t xml:space="preserve">to be provided under </w:t>
      </w:r>
      <w:r w:rsidRPr="00553EFC">
        <w:rPr>
          <w:rFonts w:ascii="Arial" w:hAnsi="Arial" w:cs="Arial"/>
          <w:sz w:val="20"/>
          <w:szCs w:val="20"/>
        </w:rPr>
        <w:t xml:space="preserve"> this Agreement attributable to the acts or omissions, willful misconduct</w:t>
      </w:r>
      <w:r>
        <w:rPr>
          <w:rFonts w:ascii="Arial" w:hAnsi="Arial" w:cs="Arial"/>
          <w:sz w:val="20"/>
          <w:szCs w:val="20"/>
        </w:rPr>
        <w:t>,</w:t>
      </w:r>
      <w:r w:rsidRPr="00553EFC">
        <w:rPr>
          <w:rFonts w:ascii="Arial" w:hAnsi="Arial" w:cs="Arial"/>
          <w:sz w:val="20"/>
          <w:szCs w:val="20"/>
        </w:rPr>
        <w:t xml:space="preserve"> or breach of this Agreement by the Consultant, </w:t>
      </w:r>
      <w:proofErr w:type="spellStart"/>
      <w:r>
        <w:rPr>
          <w:rFonts w:ascii="Arial" w:hAnsi="Arial" w:cs="Arial"/>
          <w:sz w:val="20"/>
          <w:szCs w:val="20"/>
        </w:rPr>
        <w:t>subconsultants</w:t>
      </w:r>
      <w:proofErr w:type="spellEnd"/>
      <w:r>
        <w:rPr>
          <w:rFonts w:ascii="Arial" w:hAnsi="Arial" w:cs="Arial"/>
          <w:sz w:val="20"/>
          <w:szCs w:val="20"/>
        </w:rPr>
        <w:t xml:space="preserve">, </w:t>
      </w:r>
      <w:r w:rsidRPr="00553EFC">
        <w:rPr>
          <w:rFonts w:ascii="Arial" w:hAnsi="Arial" w:cs="Arial"/>
          <w:sz w:val="20"/>
          <w:szCs w:val="20"/>
        </w:rPr>
        <w:t>its servants, agents</w:t>
      </w:r>
      <w:r>
        <w:rPr>
          <w:rFonts w:ascii="Arial" w:hAnsi="Arial" w:cs="Arial"/>
          <w:sz w:val="20"/>
          <w:szCs w:val="20"/>
        </w:rPr>
        <w:t>, officers or</w:t>
      </w:r>
      <w:r w:rsidRPr="00553EFC">
        <w:rPr>
          <w:rFonts w:ascii="Arial" w:hAnsi="Arial" w:cs="Arial"/>
          <w:sz w:val="20"/>
          <w:szCs w:val="20"/>
        </w:rPr>
        <w:t xml:space="preserve"> employees.  </w:t>
      </w:r>
      <w:r>
        <w:rPr>
          <w:rFonts w:ascii="Arial" w:hAnsi="Arial" w:cs="Arial"/>
          <w:sz w:val="20"/>
          <w:szCs w:val="20"/>
        </w:rPr>
        <w:t xml:space="preserve">The Consultant’s obligations shall not be eliminated or reduced by any alleged negligence on the part of the City.  </w:t>
      </w:r>
      <w:r w:rsidRPr="00553EFC">
        <w:rPr>
          <w:rFonts w:ascii="Arial" w:hAnsi="Arial" w:cs="Arial"/>
          <w:sz w:val="20"/>
          <w:szCs w:val="20"/>
        </w:rPr>
        <w:t>In furtherance of these obligations, and only regarding the City</w:t>
      </w:r>
      <w:r>
        <w:rPr>
          <w:rFonts w:ascii="Arial" w:hAnsi="Arial" w:cs="Arial"/>
          <w:sz w:val="20"/>
          <w:szCs w:val="20"/>
        </w:rPr>
        <w:t xml:space="preserve"> and its officers</w:t>
      </w:r>
      <w:r w:rsidRPr="00553EFC">
        <w:rPr>
          <w:rFonts w:ascii="Arial" w:hAnsi="Arial" w:cs="Arial"/>
          <w:sz w:val="20"/>
          <w:szCs w:val="20"/>
        </w:rPr>
        <w:t>, employees</w:t>
      </w:r>
      <w:r>
        <w:rPr>
          <w:rFonts w:ascii="Arial" w:hAnsi="Arial" w:cs="Arial"/>
          <w:sz w:val="20"/>
          <w:szCs w:val="20"/>
        </w:rPr>
        <w:t>,</w:t>
      </w:r>
      <w:r w:rsidRPr="00553EFC">
        <w:rPr>
          <w:rFonts w:ascii="Arial" w:hAnsi="Arial" w:cs="Arial"/>
          <w:sz w:val="20"/>
          <w:szCs w:val="20"/>
        </w:rPr>
        <w:t xml:space="preserve"> and agents, the Consultant waives any immunity it may have or limitation on the amount or type of damages imposed under </w:t>
      </w:r>
      <w:r>
        <w:rPr>
          <w:rFonts w:ascii="Arial" w:hAnsi="Arial" w:cs="Arial"/>
          <w:sz w:val="20"/>
          <w:szCs w:val="20"/>
        </w:rPr>
        <w:t xml:space="preserve">Title 51 RCW, or </w:t>
      </w:r>
      <w:r w:rsidRPr="00553EFC">
        <w:rPr>
          <w:rFonts w:ascii="Arial" w:hAnsi="Arial" w:cs="Arial"/>
          <w:sz w:val="20"/>
          <w:szCs w:val="20"/>
        </w:rPr>
        <w:t xml:space="preserve">any </w:t>
      </w:r>
      <w:r>
        <w:rPr>
          <w:rFonts w:ascii="Arial" w:hAnsi="Arial" w:cs="Arial"/>
          <w:sz w:val="20"/>
          <w:szCs w:val="20"/>
        </w:rPr>
        <w:t xml:space="preserve">other </w:t>
      </w:r>
      <w:r w:rsidRPr="00553EFC">
        <w:rPr>
          <w:rFonts w:ascii="Arial" w:hAnsi="Arial" w:cs="Arial"/>
          <w:sz w:val="20"/>
          <w:szCs w:val="20"/>
        </w:rPr>
        <w:t xml:space="preserve">industrial insurance, workers compensation, disability, employee benefit or similar laws.  The Consultant acknowledges </w:t>
      </w:r>
      <w:r>
        <w:rPr>
          <w:rFonts w:ascii="Arial" w:hAnsi="Arial" w:cs="Arial"/>
          <w:sz w:val="20"/>
          <w:szCs w:val="20"/>
        </w:rPr>
        <w:t xml:space="preserve">that </w:t>
      </w:r>
      <w:r w:rsidRPr="00553EFC">
        <w:rPr>
          <w:rFonts w:ascii="Arial" w:hAnsi="Arial" w:cs="Arial"/>
          <w:sz w:val="20"/>
          <w:szCs w:val="20"/>
        </w:rPr>
        <w:t>the foregoing waiver of immunity was mutually negotiated</w:t>
      </w:r>
      <w:r>
        <w:rPr>
          <w:rFonts w:ascii="Arial" w:hAnsi="Arial" w:cs="Arial"/>
          <w:sz w:val="20"/>
          <w:szCs w:val="20"/>
        </w:rPr>
        <w:t>,</w:t>
      </w:r>
      <w:r w:rsidRPr="00553EFC">
        <w:rPr>
          <w:rFonts w:ascii="Arial" w:hAnsi="Arial" w:cs="Arial"/>
          <w:sz w:val="20"/>
          <w:szCs w:val="20"/>
        </w:rPr>
        <w:t xml:space="preserve"> and </w:t>
      </w:r>
      <w:r>
        <w:rPr>
          <w:rFonts w:ascii="Arial" w:hAnsi="Arial" w:cs="Arial"/>
          <w:sz w:val="20"/>
          <w:szCs w:val="20"/>
        </w:rPr>
        <w:t>that the contract price reflects this negotiation.  T</w:t>
      </w:r>
      <w:r w:rsidRPr="00553EFC">
        <w:rPr>
          <w:rFonts w:ascii="Arial" w:hAnsi="Arial" w:cs="Arial"/>
          <w:sz w:val="20"/>
          <w:szCs w:val="20"/>
        </w:rPr>
        <w:t>he indemnification provided for in this section shall survive any termination or expiration of this Agreement.</w:t>
      </w:r>
    </w:p>
    <w:p w:rsidR="00AD2ED4" w:rsidRPr="00F3789B" w:rsidRDefault="00012F40" w:rsidP="002558DA">
      <w:pPr>
        <w:pStyle w:val="NoSpacing"/>
        <w:rPr>
          <w:rFonts w:ascii="Arial" w:hAnsi="Arial" w:cs="Arial"/>
          <w:sz w:val="20"/>
          <w:szCs w:val="20"/>
        </w:rPr>
      </w:pPr>
      <w:r>
        <w:rPr>
          <w:rFonts w:ascii="Arial" w:hAnsi="Arial" w:cs="Arial"/>
          <w:sz w:val="20"/>
          <w:szCs w:val="20"/>
        </w:rPr>
        <w:br/>
      </w:r>
    </w:p>
    <w:p w:rsidR="00B85D42" w:rsidRDefault="002C2E01" w:rsidP="00E103AF">
      <w:pPr>
        <w:pStyle w:val="NoSpacing"/>
        <w:numPr>
          <w:ilvl w:val="0"/>
          <w:numId w:val="19"/>
        </w:numPr>
        <w:tabs>
          <w:tab w:val="left" w:pos="360"/>
        </w:tabs>
        <w:ind w:left="0" w:firstLine="0"/>
        <w:rPr>
          <w:rFonts w:ascii="Arial" w:hAnsi="Arial" w:cs="Arial"/>
          <w:sz w:val="20"/>
          <w:szCs w:val="20"/>
        </w:rPr>
      </w:pPr>
      <w:r w:rsidRPr="00E103AF">
        <w:rPr>
          <w:rFonts w:ascii="Arial" w:hAnsi="Arial" w:cs="Arial"/>
          <w:sz w:val="20"/>
          <w:szCs w:val="20"/>
        </w:rPr>
        <w:t xml:space="preserve"> </w:t>
      </w:r>
      <w:r w:rsidRPr="00E103AF">
        <w:rPr>
          <w:rFonts w:ascii="Arial" w:hAnsi="Arial" w:cs="Arial"/>
          <w:b/>
          <w:sz w:val="20"/>
          <w:szCs w:val="20"/>
        </w:rPr>
        <w:t>IN</w:t>
      </w:r>
      <w:r w:rsidR="0001544F" w:rsidRPr="00E103AF">
        <w:rPr>
          <w:rFonts w:ascii="Arial" w:hAnsi="Arial" w:cs="Arial"/>
          <w:b/>
          <w:sz w:val="20"/>
          <w:szCs w:val="20"/>
        </w:rPr>
        <w:t>SURANCE.</w:t>
      </w:r>
      <w:r w:rsidRPr="00E103AF">
        <w:rPr>
          <w:rFonts w:ascii="Arial" w:hAnsi="Arial" w:cs="Arial"/>
          <w:b/>
          <w:sz w:val="20"/>
          <w:szCs w:val="20"/>
        </w:rPr>
        <w:br/>
      </w:r>
      <w:r w:rsidRPr="00E103AF">
        <w:rPr>
          <w:rFonts w:ascii="Arial" w:hAnsi="Arial" w:cs="Arial"/>
          <w:sz w:val="20"/>
          <w:szCs w:val="20"/>
        </w:rPr>
        <w:t>The Consultant is required to submit evidence of insurance per the requirements in attached “Insurance Re</w:t>
      </w:r>
      <w:r w:rsidR="00746E0D" w:rsidRPr="00E103AF">
        <w:rPr>
          <w:rFonts w:ascii="Arial" w:hAnsi="Arial" w:cs="Arial"/>
          <w:sz w:val="20"/>
          <w:szCs w:val="20"/>
        </w:rPr>
        <w:t>quirements and Transmittal Form,</w:t>
      </w:r>
      <w:r w:rsidRPr="00E103AF">
        <w:rPr>
          <w:rFonts w:ascii="Arial" w:hAnsi="Arial" w:cs="Arial"/>
          <w:sz w:val="20"/>
          <w:szCs w:val="20"/>
        </w:rPr>
        <w:t>”</w:t>
      </w:r>
      <w:r w:rsidR="00746E0D" w:rsidRPr="00E103AF">
        <w:rPr>
          <w:rFonts w:ascii="Arial" w:hAnsi="Arial" w:cs="Arial"/>
          <w:sz w:val="20"/>
          <w:szCs w:val="20"/>
        </w:rPr>
        <w:t xml:space="preserve"> </w:t>
      </w:r>
      <w:r w:rsidR="00BB1D4E" w:rsidRPr="00E103AF">
        <w:rPr>
          <w:rFonts w:ascii="Arial" w:hAnsi="Arial" w:cs="Arial"/>
          <w:sz w:val="20"/>
          <w:szCs w:val="20"/>
        </w:rPr>
        <w:t xml:space="preserve">Exhibit </w:t>
      </w:r>
      <w:r w:rsidR="00012F40" w:rsidRPr="00E103AF">
        <w:rPr>
          <w:rFonts w:ascii="Arial" w:hAnsi="Arial" w:cs="Arial"/>
          <w:sz w:val="20"/>
          <w:szCs w:val="20"/>
        </w:rPr>
        <w:t>A</w:t>
      </w:r>
      <w:r w:rsidR="00A96BAE" w:rsidRPr="00E103AF">
        <w:rPr>
          <w:rFonts w:ascii="Arial" w:hAnsi="Arial" w:cs="Arial"/>
          <w:sz w:val="20"/>
          <w:szCs w:val="20"/>
        </w:rPr>
        <w:t xml:space="preserve">.  </w:t>
      </w:r>
      <w:r w:rsidR="00BB1D4E" w:rsidRPr="00E103AF">
        <w:rPr>
          <w:rFonts w:ascii="Arial" w:hAnsi="Arial" w:cs="Arial"/>
          <w:sz w:val="20"/>
          <w:szCs w:val="20"/>
        </w:rPr>
        <w:br/>
      </w:r>
    </w:p>
    <w:p w:rsidR="00E103AF" w:rsidRPr="00E103AF" w:rsidRDefault="00E103AF" w:rsidP="00E103AF">
      <w:pPr>
        <w:pStyle w:val="NoSpacing"/>
        <w:tabs>
          <w:tab w:val="left" w:pos="360"/>
        </w:tabs>
        <w:rPr>
          <w:rFonts w:ascii="Arial" w:hAnsi="Arial" w:cs="Arial"/>
          <w:sz w:val="20"/>
          <w:szCs w:val="20"/>
        </w:rPr>
      </w:pPr>
    </w:p>
    <w:p w:rsidR="002558DA" w:rsidRPr="00F3789B" w:rsidRDefault="0001544F" w:rsidP="00503755">
      <w:pPr>
        <w:pStyle w:val="NoSpacing"/>
        <w:numPr>
          <w:ilvl w:val="0"/>
          <w:numId w:val="19"/>
        </w:numPr>
        <w:rPr>
          <w:rFonts w:ascii="Arial" w:hAnsi="Arial" w:cs="Arial"/>
          <w:b/>
          <w:sz w:val="20"/>
          <w:szCs w:val="20"/>
        </w:rPr>
      </w:pPr>
      <w:r w:rsidRPr="00F3789B">
        <w:rPr>
          <w:rFonts w:ascii="Arial" w:hAnsi="Arial" w:cs="Arial"/>
          <w:b/>
          <w:sz w:val="20"/>
          <w:szCs w:val="20"/>
        </w:rPr>
        <w:t>AUDIT.</w:t>
      </w:r>
    </w:p>
    <w:p w:rsidR="002558DA" w:rsidRPr="00F3789B" w:rsidRDefault="00E103AF" w:rsidP="00BB1D4E">
      <w:pPr>
        <w:pStyle w:val="NoSpacing"/>
        <w:rPr>
          <w:rFonts w:ascii="Arial" w:hAnsi="Arial" w:cs="Arial"/>
          <w:sz w:val="20"/>
          <w:szCs w:val="20"/>
        </w:rPr>
      </w:pPr>
      <w:r w:rsidRPr="00553EFC">
        <w:rPr>
          <w:rFonts w:ascii="Arial" w:hAnsi="Arial" w:cs="Arial"/>
          <w:sz w:val="20"/>
          <w:szCs w:val="20"/>
        </w:rPr>
        <w:t>Upon request, the Consultant shall permit the City and any other governmental agency (“Agency”) involved in the funding of the Work to inspect and audit all pertinent books and records.  This includes work of the Consultant, any subconsultant, or any other person or entity that performed connected or related Work.  Such books and records shall be made available at any and all times deemed necessary by the Agency, including up to six years after final payment or release of withheld amounts.  Such inspection and audit shall occur in King County, Washington, or other reasonable locations that the Agency selects.  The Consultant shall supply or permit the Agency to copy such books and records.  The Consultant shall ensure that inspection, audit and copying rights of the Agency is a condition of any subcontract, agreement or other arrangement under which any other persons or entity may perform Work under this Agreement.</w:t>
      </w:r>
      <w:r w:rsidR="00BB1D4E" w:rsidRPr="00F3789B">
        <w:rPr>
          <w:rFonts w:ascii="Arial" w:hAnsi="Arial" w:cs="Arial"/>
          <w:sz w:val="20"/>
          <w:szCs w:val="20"/>
        </w:rPr>
        <w:br/>
      </w:r>
      <w:r w:rsidR="00BB1D4E" w:rsidRPr="00F3789B">
        <w:rPr>
          <w:rFonts w:ascii="Arial" w:hAnsi="Arial" w:cs="Arial"/>
          <w:sz w:val="20"/>
          <w:szCs w:val="20"/>
        </w:rPr>
        <w:lastRenderedPageBreak/>
        <w:br/>
      </w:r>
    </w:p>
    <w:p w:rsidR="002558DA" w:rsidRPr="00F3789B" w:rsidRDefault="0001544F" w:rsidP="00503755">
      <w:pPr>
        <w:pStyle w:val="NoSpacing"/>
        <w:numPr>
          <w:ilvl w:val="0"/>
          <w:numId w:val="19"/>
        </w:numPr>
        <w:rPr>
          <w:rFonts w:ascii="Arial" w:hAnsi="Arial" w:cs="Arial"/>
          <w:b/>
          <w:sz w:val="20"/>
          <w:szCs w:val="20"/>
        </w:rPr>
      </w:pPr>
      <w:r w:rsidRPr="00F3789B">
        <w:rPr>
          <w:rFonts w:ascii="Arial" w:hAnsi="Arial" w:cs="Arial"/>
          <w:b/>
          <w:sz w:val="20"/>
          <w:szCs w:val="20"/>
        </w:rPr>
        <w:t>INDEPENDENT CONSULTANT.</w:t>
      </w:r>
    </w:p>
    <w:p w:rsidR="00704657" w:rsidRPr="00F3789B" w:rsidRDefault="00704657" w:rsidP="00704657">
      <w:pPr>
        <w:pStyle w:val="NoSpacing"/>
        <w:numPr>
          <w:ilvl w:val="0"/>
          <w:numId w:val="11"/>
        </w:numPr>
        <w:rPr>
          <w:rFonts w:ascii="Arial" w:hAnsi="Arial" w:cs="Arial"/>
          <w:sz w:val="20"/>
          <w:szCs w:val="20"/>
        </w:rPr>
      </w:pPr>
      <w:r w:rsidRPr="00F3789B">
        <w:rPr>
          <w:rFonts w:ascii="Arial" w:hAnsi="Arial" w:cs="Arial"/>
          <w:sz w:val="20"/>
          <w:szCs w:val="20"/>
        </w:rPr>
        <w:t xml:space="preserve">The Consultant is an independent Consultant.  This Agreement is not intended for the Consultant to act </w:t>
      </w:r>
      <w:r w:rsidR="00706D34" w:rsidRPr="00F3789B">
        <w:rPr>
          <w:rFonts w:ascii="Arial" w:hAnsi="Arial" w:cs="Arial"/>
          <w:sz w:val="20"/>
          <w:szCs w:val="20"/>
        </w:rPr>
        <w:t>as</w:t>
      </w:r>
      <w:r w:rsidRPr="00F3789B">
        <w:rPr>
          <w:rFonts w:ascii="Arial" w:hAnsi="Arial" w:cs="Arial"/>
          <w:sz w:val="20"/>
          <w:szCs w:val="20"/>
        </w:rPr>
        <w:t xml:space="preserve"> a City employee.  The City has neither direct nor </w:t>
      </w:r>
      <w:r w:rsidR="00AD287B" w:rsidRPr="00F3789B">
        <w:rPr>
          <w:rFonts w:ascii="Arial" w:hAnsi="Arial" w:cs="Arial"/>
          <w:sz w:val="20"/>
          <w:szCs w:val="20"/>
        </w:rPr>
        <w:t>immediate control over the Consultant or the right to control the manner or means by which the Consultant work</w:t>
      </w:r>
      <w:r w:rsidR="00706D34" w:rsidRPr="00F3789B">
        <w:rPr>
          <w:rFonts w:ascii="Arial" w:hAnsi="Arial" w:cs="Arial"/>
          <w:sz w:val="20"/>
          <w:szCs w:val="20"/>
        </w:rPr>
        <w:t>s</w:t>
      </w:r>
      <w:r w:rsidR="00AD287B" w:rsidRPr="00F3789B">
        <w:rPr>
          <w:rFonts w:ascii="Arial" w:hAnsi="Arial" w:cs="Arial"/>
          <w:sz w:val="20"/>
          <w:szCs w:val="20"/>
        </w:rPr>
        <w:t xml:space="preserve">.  </w:t>
      </w:r>
      <w:r w:rsidR="00706D34" w:rsidRPr="00F3789B">
        <w:rPr>
          <w:rFonts w:ascii="Arial" w:hAnsi="Arial" w:cs="Arial"/>
          <w:sz w:val="20"/>
          <w:szCs w:val="20"/>
        </w:rPr>
        <w:t>N</w:t>
      </w:r>
      <w:r w:rsidR="00AD287B" w:rsidRPr="00F3789B">
        <w:rPr>
          <w:rFonts w:ascii="Arial" w:hAnsi="Arial" w:cs="Arial"/>
          <w:sz w:val="20"/>
          <w:szCs w:val="20"/>
        </w:rPr>
        <w:t>either the Consultant nor any</w:t>
      </w:r>
      <w:r w:rsidR="00706D34" w:rsidRPr="00F3789B">
        <w:rPr>
          <w:rFonts w:ascii="Arial" w:hAnsi="Arial" w:cs="Arial"/>
          <w:sz w:val="20"/>
          <w:szCs w:val="20"/>
        </w:rPr>
        <w:t xml:space="preserve"> Consultant </w:t>
      </w:r>
      <w:r w:rsidR="00AD287B" w:rsidRPr="00F3789B">
        <w:rPr>
          <w:rFonts w:ascii="Arial" w:hAnsi="Arial" w:cs="Arial"/>
          <w:sz w:val="20"/>
          <w:szCs w:val="20"/>
        </w:rPr>
        <w:t xml:space="preserve">shall be deemed to be an employee of the City.  This Agreement </w:t>
      </w:r>
      <w:r w:rsidR="00706D34" w:rsidRPr="00F3789B">
        <w:rPr>
          <w:rFonts w:ascii="Arial" w:hAnsi="Arial" w:cs="Arial"/>
          <w:sz w:val="20"/>
          <w:szCs w:val="20"/>
        </w:rPr>
        <w:t>prohibits</w:t>
      </w:r>
      <w:r w:rsidR="00AD287B" w:rsidRPr="00F3789B">
        <w:rPr>
          <w:rFonts w:ascii="Arial" w:hAnsi="Arial" w:cs="Arial"/>
          <w:sz w:val="20"/>
          <w:szCs w:val="20"/>
        </w:rPr>
        <w:t xml:space="preserve"> the Consultant to act as the agent or legal representative </w:t>
      </w:r>
      <w:r w:rsidR="00C724AB" w:rsidRPr="00F3789B">
        <w:rPr>
          <w:rFonts w:ascii="Arial" w:hAnsi="Arial" w:cs="Arial"/>
          <w:sz w:val="20"/>
          <w:szCs w:val="20"/>
        </w:rPr>
        <w:t>o</w:t>
      </w:r>
      <w:r w:rsidR="00AD287B" w:rsidRPr="00F3789B">
        <w:rPr>
          <w:rFonts w:ascii="Arial" w:hAnsi="Arial" w:cs="Arial"/>
          <w:sz w:val="20"/>
          <w:szCs w:val="20"/>
        </w:rPr>
        <w:t>f the City.  The Consultant is not granted any express or implied right</w:t>
      </w:r>
      <w:r w:rsidR="00706D34" w:rsidRPr="00F3789B">
        <w:rPr>
          <w:rFonts w:ascii="Arial" w:hAnsi="Arial" w:cs="Arial"/>
          <w:sz w:val="20"/>
          <w:szCs w:val="20"/>
        </w:rPr>
        <w:t>s</w:t>
      </w:r>
      <w:r w:rsidR="00AD287B" w:rsidRPr="00F3789B">
        <w:rPr>
          <w:rFonts w:ascii="Arial" w:hAnsi="Arial" w:cs="Arial"/>
          <w:sz w:val="20"/>
          <w:szCs w:val="20"/>
        </w:rPr>
        <w:t xml:space="preserve"> or authority to assume or create any obligation or responsibility</w:t>
      </w:r>
      <w:r w:rsidR="00706D34" w:rsidRPr="00F3789B">
        <w:rPr>
          <w:rFonts w:ascii="Arial" w:hAnsi="Arial" w:cs="Arial"/>
          <w:sz w:val="20"/>
          <w:szCs w:val="20"/>
        </w:rPr>
        <w:t xml:space="preserve"> for</w:t>
      </w:r>
      <w:r w:rsidR="00AD287B" w:rsidRPr="00F3789B">
        <w:rPr>
          <w:rFonts w:ascii="Arial" w:hAnsi="Arial" w:cs="Arial"/>
          <w:sz w:val="20"/>
          <w:szCs w:val="20"/>
        </w:rPr>
        <w:t xml:space="preserve"> or in the name of the City, or to bind the City</w:t>
      </w:r>
      <w:r w:rsidR="00706D34" w:rsidRPr="00F3789B">
        <w:rPr>
          <w:rFonts w:ascii="Arial" w:hAnsi="Arial" w:cs="Arial"/>
          <w:sz w:val="20"/>
          <w:szCs w:val="20"/>
        </w:rPr>
        <w:t>.  The City is not</w:t>
      </w:r>
      <w:r w:rsidR="00AD287B" w:rsidRPr="00F3789B">
        <w:rPr>
          <w:rFonts w:ascii="Arial" w:hAnsi="Arial" w:cs="Arial"/>
          <w:sz w:val="20"/>
          <w:szCs w:val="20"/>
        </w:rPr>
        <w:t xml:space="preserve"> liable </w:t>
      </w:r>
      <w:r w:rsidR="00706D34" w:rsidRPr="00F3789B">
        <w:rPr>
          <w:rFonts w:ascii="Arial" w:hAnsi="Arial" w:cs="Arial"/>
          <w:sz w:val="20"/>
          <w:szCs w:val="20"/>
        </w:rPr>
        <w:t>f</w:t>
      </w:r>
      <w:r w:rsidR="00AD287B" w:rsidRPr="00F3789B">
        <w:rPr>
          <w:rFonts w:ascii="Arial" w:hAnsi="Arial" w:cs="Arial"/>
          <w:sz w:val="20"/>
          <w:szCs w:val="20"/>
        </w:rPr>
        <w:t>or or obligated to pay sick leave, vacation pay, or any other benefit neither of employment, nor to pay any social security</w:t>
      </w:r>
      <w:r w:rsidR="00706D34" w:rsidRPr="00F3789B">
        <w:rPr>
          <w:rFonts w:ascii="Arial" w:hAnsi="Arial" w:cs="Arial"/>
          <w:sz w:val="20"/>
          <w:szCs w:val="20"/>
        </w:rPr>
        <w:t xml:space="preserve"> or other tax that may arise from</w:t>
      </w:r>
      <w:r w:rsidR="00AD287B" w:rsidRPr="00F3789B">
        <w:rPr>
          <w:rFonts w:ascii="Arial" w:hAnsi="Arial" w:cs="Arial"/>
          <w:sz w:val="20"/>
          <w:szCs w:val="20"/>
        </w:rPr>
        <w:t xml:space="preserve"> employment.  The </w:t>
      </w:r>
      <w:r w:rsidR="00C724AB" w:rsidRPr="00F3789B">
        <w:rPr>
          <w:rFonts w:ascii="Arial" w:hAnsi="Arial" w:cs="Arial"/>
          <w:sz w:val="20"/>
          <w:szCs w:val="20"/>
        </w:rPr>
        <w:t>C</w:t>
      </w:r>
      <w:r w:rsidR="00AD287B" w:rsidRPr="00F3789B">
        <w:rPr>
          <w:rFonts w:ascii="Arial" w:hAnsi="Arial" w:cs="Arial"/>
          <w:sz w:val="20"/>
          <w:szCs w:val="20"/>
        </w:rPr>
        <w:t xml:space="preserve">onsultant shall pay all income and other taxes as due.  </w:t>
      </w:r>
      <w:r w:rsidR="00706D34" w:rsidRPr="00F3789B">
        <w:rPr>
          <w:rFonts w:ascii="Arial" w:hAnsi="Arial" w:cs="Arial"/>
          <w:sz w:val="20"/>
          <w:szCs w:val="20"/>
        </w:rPr>
        <w:t>T</w:t>
      </w:r>
      <w:r w:rsidR="00AD287B" w:rsidRPr="00F3789B">
        <w:rPr>
          <w:rFonts w:ascii="Arial" w:hAnsi="Arial" w:cs="Arial"/>
          <w:sz w:val="20"/>
          <w:szCs w:val="20"/>
        </w:rPr>
        <w:t xml:space="preserve">he </w:t>
      </w:r>
      <w:r w:rsidR="00C724AB" w:rsidRPr="00F3789B">
        <w:rPr>
          <w:rFonts w:ascii="Arial" w:hAnsi="Arial" w:cs="Arial"/>
          <w:sz w:val="20"/>
          <w:szCs w:val="20"/>
        </w:rPr>
        <w:t>C</w:t>
      </w:r>
      <w:r w:rsidR="00AD287B" w:rsidRPr="00F3789B">
        <w:rPr>
          <w:rFonts w:ascii="Arial" w:hAnsi="Arial" w:cs="Arial"/>
          <w:sz w:val="20"/>
          <w:szCs w:val="20"/>
        </w:rPr>
        <w:t>onsultant may perform work for other parties</w:t>
      </w:r>
      <w:r w:rsidR="00706D34" w:rsidRPr="00F3789B">
        <w:rPr>
          <w:rFonts w:ascii="Arial" w:hAnsi="Arial" w:cs="Arial"/>
          <w:sz w:val="20"/>
          <w:szCs w:val="20"/>
        </w:rPr>
        <w:t xml:space="preserve">; </w:t>
      </w:r>
      <w:r w:rsidR="00AD287B" w:rsidRPr="00F3789B">
        <w:rPr>
          <w:rFonts w:ascii="Arial" w:hAnsi="Arial" w:cs="Arial"/>
          <w:sz w:val="20"/>
          <w:szCs w:val="20"/>
        </w:rPr>
        <w:t xml:space="preserve">the City is not the exclusive user </w:t>
      </w:r>
      <w:r w:rsidR="009A3A1A" w:rsidRPr="00F3789B">
        <w:rPr>
          <w:rFonts w:ascii="Arial" w:hAnsi="Arial" w:cs="Arial"/>
          <w:sz w:val="20"/>
          <w:szCs w:val="20"/>
        </w:rPr>
        <w:t>o</w:t>
      </w:r>
      <w:r w:rsidR="00AD287B" w:rsidRPr="00F3789B">
        <w:rPr>
          <w:rFonts w:ascii="Arial" w:hAnsi="Arial" w:cs="Arial"/>
          <w:sz w:val="20"/>
          <w:szCs w:val="20"/>
        </w:rPr>
        <w:t>f the services that the Consultant provides.</w:t>
      </w:r>
      <w:r w:rsidR="00D26E52" w:rsidRPr="00F3789B">
        <w:rPr>
          <w:rFonts w:ascii="Arial" w:hAnsi="Arial" w:cs="Arial"/>
          <w:sz w:val="20"/>
          <w:szCs w:val="20"/>
        </w:rPr>
        <w:br/>
      </w:r>
    </w:p>
    <w:p w:rsidR="00AD287B" w:rsidRPr="00F3789B" w:rsidRDefault="00AD287B" w:rsidP="00704657">
      <w:pPr>
        <w:pStyle w:val="NoSpacing"/>
        <w:numPr>
          <w:ilvl w:val="0"/>
          <w:numId w:val="11"/>
        </w:numPr>
        <w:rPr>
          <w:rFonts w:ascii="Arial" w:hAnsi="Arial" w:cs="Arial"/>
          <w:sz w:val="20"/>
          <w:szCs w:val="20"/>
        </w:rPr>
      </w:pPr>
      <w:r w:rsidRPr="00F3789B">
        <w:rPr>
          <w:rFonts w:ascii="Arial" w:hAnsi="Arial" w:cs="Arial"/>
          <w:sz w:val="20"/>
          <w:szCs w:val="20"/>
        </w:rPr>
        <w:t xml:space="preserve">Working on City Premises:  If the City </w:t>
      </w:r>
      <w:r w:rsidR="00EA3639" w:rsidRPr="00F3789B">
        <w:rPr>
          <w:rFonts w:ascii="Arial" w:hAnsi="Arial" w:cs="Arial"/>
          <w:sz w:val="20"/>
          <w:szCs w:val="20"/>
        </w:rPr>
        <w:t>needs</w:t>
      </w:r>
      <w:r w:rsidRPr="00F3789B">
        <w:rPr>
          <w:rFonts w:ascii="Arial" w:hAnsi="Arial" w:cs="Arial"/>
          <w:sz w:val="20"/>
          <w:szCs w:val="20"/>
        </w:rPr>
        <w:t xml:space="preserve"> the Consultant to </w:t>
      </w:r>
      <w:r w:rsidR="00EA3639" w:rsidRPr="00F3789B">
        <w:rPr>
          <w:rFonts w:ascii="Arial" w:hAnsi="Arial" w:cs="Arial"/>
          <w:sz w:val="20"/>
          <w:szCs w:val="20"/>
        </w:rPr>
        <w:t>wo</w:t>
      </w:r>
      <w:r w:rsidRPr="00F3789B">
        <w:rPr>
          <w:rFonts w:ascii="Arial" w:hAnsi="Arial" w:cs="Arial"/>
          <w:sz w:val="20"/>
          <w:szCs w:val="20"/>
        </w:rPr>
        <w:t>rk on City premises and/or with City equipment, the City may provide</w:t>
      </w:r>
      <w:r w:rsidR="00EA3639" w:rsidRPr="00F3789B">
        <w:rPr>
          <w:rFonts w:ascii="Arial" w:hAnsi="Arial" w:cs="Arial"/>
          <w:sz w:val="20"/>
          <w:szCs w:val="20"/>
        </w:rPr>
        <w:t xml:space="preserve"> the necessary </w:t>
      </w:r>
      <w:r w:rsidRPr="00F3789B">
        <w:rPr>
          <w:rFonts w:ascii="Arial" w:hAnsi="Arial" w:cs="Arial"/>
          <w:sz w:val="20"/>
          <w:szCs w:val="20"/>
        </w:rPr>
        <w:t>premises and equipment.  Such premises and equipment are provided by the City exclusively for the</w:t>
      </w:r>
      <w:r w:rsidR="00386F46" w:rsidRPr="00F3789B">
        <w:rPr>
          <w:rFonts w:ascii="Arial" w:hAnsi="Arial" w:cs="Arial"/>
          <w:sz w:val="20"/>
          <w:szCs w:val="20"/>
        </w:rPr>
        <w:t xml:space="preserve"> Services</w:t>
      </w:r>
      <w:r w:rsidRPr="00F3789B">
        <w:rPr>
          <w:rFonts w:ascii="Arial" w:hAnsi="Arial" w:cs="Arial"/>
          <w:sz w:val="20"/>
          <w:szCs w:val="20"/>
        </w:rPr>
        <w:t xml:space="preserve"> and shall not be used for any other purpose.</w:t>
      </w:r>
      <w:r w:rsidR="00D26E52" w:rsidRPr="00F3789B">
        <w:rPr>
          <w:rFonts w:ascii="Arial" w:hAnsi="Arial" w:cs="Arial"/>
          <w:sz w:val="20"/>
          <w:szCs w:val="20"/>
        </w:rPr>
        <w:br/>
      </w:r>
    </w:p>
    <w:p w:rsidR="00AD287B" w:rsidRPr="00F3789B" w:rsidRDefault="00AD287B" w:rsidP="00704657">
      <w:pPr>
        <w:pStyle w:val="NoSpacing"/>
        <w:numPr>
          <w:ilvl w:val="0"/>
          <w:numId w:val="11"/>
        </w:numPr>
        <w:rPr>
          <w:rFonts w:ascii="Arial" w:hAnsi="Arial" w:cs="Arial"/>
          <w:sz w:val="20"/>
          <w:szCs w:val="20"/>
        </w:rPr>
      </w:pPr>
      <w:r w:rsidRPr="00F3789B">
        <w:rPr>
          <w:rFonts w:ascii="Arial" w:hAnsi="Arial" w:cs="Arial"/>
          <w:sz w:val="20"/>
          <w:szCs w:val="20"/>
        </w:rPr>
        <w:t>I</w:t>
      </w:r>
      <w:r w:rsidR="00386F46" w:rsidRPr="00F3789B">
        <w:rPr>
          <w:rFonts w:ascii="Arial" w:hAnsi="Arial" w:cs="Arial"/>
          <w:sz w:val="20"/>
          <w:szCs w:val="20"/>
        </w:rPr>
        <w:t>f</w:t>
      </w:r>
      <w:r w:rsidRPr="00F3789B">
        <w:rPr>
          <w:rFonts w:ascii="Arial" w:hAnsi="Arial" w:cs="Arial"/>
          <w:sz w:val="20"/>
          <w:szCs w:val="20"/>
        </w:rPr>
        <w:t xml:space="preserve"> the Consultant works on City premises using City equipment, the Consultant remains an independent Consultant and does not act </w:t>
      </w:r>
      <w:r w:rsidR="00A2335F" w:rsidRPr="00F3789B">
        <w:rPr>
          <w:rFonts w:ascii="Arial" w:hAnsi="Arial" w:cs="Arial"/>
          <w:sz w:val="20"/>
          <w:szCs w:val="20"/>
        </w:rPr>
        <w:t xml:space="preserve">as </w:t>
      </w:r>
      <w:r w:rsidRPr="00F3789B">
        <w:rPr>
          <w:rFonts w:ascii="Arial" w:hAnsi="Arial" w:cs="Arial"/>
          <w:sz w:val="20"/>
          <w:szCs w:val="20"/>
        </w:rPr>
        <w:t>a City employee.  The Consultant will not</w:t>
      </w:r>
      <w:r w:rsidR="00A2335F" w:rsidRPr="00F3789B">
        <w:rPr>
          <w:rFonts w:ascii="Arial" w:hAnsi="Arial" w:cs="Arial"/>
          <w:sz w:val="20"/>
          <w:szCs w:val="20"/>
        </w:rPr>
        <w:t xml:space="preserve">ify the City Project Manager if s/he or any other of its employees or subcontractors </w:t>
      </w:r>
      <w:proofErr w:type="gramStart"/>
      <w:r w:rsidR="00A2335F" w:rsidRPr="00F3789B">
        <w:rPr>
          <w:rFonts w:ascii="Arial" w:hAnsi="Arial" w:cs="Arial"/>
          <w:sz w:val="20"/>
          <w:szCs w:val="20"/>
        </w:rPr>
        <w:t>are</w:t>
      </w:r>
      <w:proofErr w:type="gramEnd"/>
      <w:r w:rsidR="00A2335F" w:rsidRPr="00F3789B">
        <w:rPr>
          <w:rFonts w:ascii="Arial" w:hAnsi="Arial" w:cs="Arial"/>
          <w:sz w:val="20"/>
          <w:szCs w:val="20"/>
        </w:rPr>
        <w:t xml:space="preserve"> within 90 days of a consecutive </w:t>
      </w:r>
      <w:r w:rsidRPr="00F3789B">
        <w:rPr>
          <w:rFonts w:ascii="Arial" w:hAnsi="Arial" w:cs="Arial"/>
          <w:sz w:val="20"/>
          <w:szCs w:val="20"/>
        </w:rPr>
        <w:t>36</w:t>
      </w:r>
      <w:r w:rsidR="00A2335F" w:rsidRPr="00F3789B">
        <w:rPr>
          <w:rFonts w:ascii="Arial" w:hAnsi="Arial" w:cs="Arial"/>
          <w:sz w:val="20"/>
          <w:szCs w:val="20"/>
        </w:rPr>
        <w:t>-</w:t>
      </w:r>
      <w:r w:rsidRPr="00F3789B">
        <w:rPr>
          <w:rFonts w:ascii="Arial" w:hAnsi="Arial" w:cs="Arial"/>
          <w:sz w:val="20"/>
          <w:szCs w:val="20"/>
        </w:rPr>
        <w:t>month</w:t>
      </w:r>
      <w:r w:rsidR="00A2335F" w:rsidRPr="00F3789B">
        <w:rPr>
          <w:rFonts w:ascii="Arial" w:hAnsi="Arial" w:cs="Arial"/>
          <w:sz w:val="20"/>
          <w:szCs w:val="20"/>
        </w:rPr>
        <w:t xml:space="preserve"> placement on City premises.  If the City determines using </w:t>
      </w:r>
      <w:r w:rsidRPr="00F3789B">
        <w:rPr>
          <w:rFonts w:ascii="Arial" w:hAnsi="Arial" w:cs="Arial"/>
          <w:sz w:val="20"/>
          <w:szCs w:val="20"/>
        </w:rPr>
        <w:t xml:space="preserve">City premises </w:t>
      </w:r>
      <w:r w:rsidR="00C724AB" w:rsidRPr="00F3789B">
        <w:rPr>
          <w:rFonts w:ascii="Arial" w:hAnsi="Arial" w:cs="Arial"/>
          <w:sz w:val="20"/>
          <w:szCs w:val="20"/>
        </w:rPr>
        <w:t>o</w:t>
      </w:r>
      <w:r w:rsidRPr="00F3789B">
        <w:rPr>
          <w:rFonts w:ascii="Arial" w:hAnsi="Arial" w:cs="Arial"/>
          <w:sz w:val="20"/>
          <w:szCs w:val="20"/>
        </w:rPr>
        <w:t xml:space="preserve">r equipment is </w:t>
      </w:r>
      <w:r w:rsidR="00A2335F" w:rsidRPr="00F3789B">
        <w:rPr>
          <w:rFonts w:ascii="Arial" w:hAnsi="Arial" w:cs="Arial"/>
          <w:sz w:val="20"/>
          <w:szCs w:val="20"/>
        </w:rPr>
        <w:t>unnecessary to complete the Services</w:t>
      </w:r>
      <w:r w:rsidRPr="00F3789B">
        <w:rPr>
          <w:rFonts w:ascii="Arial" w:hAnsi="Arial" w:cs="Arial"/>
          <w:sz w:val="20"/>
          <w:szCs w:val="20"/>
        </w:rPr>
        <w:t xml:space="preserve">, the Consultant will be required to work from its own office space or in the field.  The City </w:t>
      </w:r>
      <w:r w:rsidR="00A2335F" w:rsidRPr="00F3789B">
        <w:rPr>
          <w:rFonts w:ascii="Arial" w:hAnsi="Arial" w:cs="Arial"/>
          <w:sz w:val="20"/>
          <w:szCs w:val="20"/>
        </w:rPr>
        <w:t>may</w:t>
      </w:r>
      <w:r w:rsidRPr="00F3789B">
        <w:rPr>
          <w:rFonts w:ascii="Arial" w:hAnsi="Arial" w:cs="Arial"/>
          <w:sz w:val="20"/>
          <w:szCs w:val="20"/>
        </w:rPr>
        <w:t xml:space="preserve"> negotiate a reduction in Consultant fees or charge a rental fee, based on the actual costs to the City, for the use of City premises </w:t>
      </w:r>
      <w:r w:rsidR="009A3A1A" w:rsidRPr="00F3789B">
        <w:rPr>
          <w:rFonts w:ascii="Arial" w:hAnsi="Arial" w:cs="Arial"/>
          <w:sz w:val="20"/>
          <w:szCs w:val="20"/>
        </w:rPr>
        <w:t>o</w:t>
      </w:r>
      <w:r w:rsidRPr="00F3789B">
        <w:rPr>
          <w:rFonts w:ascii="Arial" w:hAnsi="Arial" w:cs="Arial"/>
          <w:sz w:val="20"/>
          <w:szCs w:val="20"/>
        </w:rPr>
        <w:t>r equipment.</w:t>
      </w:r>
      <w:r w:rsidR="00893F23" w:rsidRPr="00F3789B">
        <w:rPr>
          <w:rFonts w:ascii="Arial" w:hAnsi="Arial" w:cs="Arial"/>
          <w:sz w:val="20"/>
          <w:szCs w:val="20"/>
        </w:rPr>
        <w:br/>
      </w:r>
    </w:p>
    <w:p w:rsidR="002558DA" w:rsidRPr="00F3789B" w:rsidRDefault="002558DA" w:rsidP="002558DA">
      <w:pPr>
        <w:pStyle w:val="NoSpacing"/>
        <w:rPr>
          <w:rFonts w:ascii="Arial" w:hAnsi="Arial" w:cs="Arial"/>
          <w:sz w:val="20"/>
          <w:szCs w:val="20"/>
        </w:rPr>
      </w:pPr>
    </w:p>
    <w:p w:rsidR="002558DA" w:rsidRPr="00F3789B" w:rsidRDefault="0001544F" w:rsidP="00503755">
      <w:pPr>
        <w:pStyle w:val="NoSpacing"/>
        <w:numPr>
          <w:ilvl w:val="0"/>
          <w:numId w:val="19"/>
        </w:numPr>
        <w:rPr>
          <w:rFonts w:ascii="Arial" w:hAnsi="Arial" w:cs="Arial"/>
          <w:b/>
          <w:sz w:val="20"/>
          <w:szCs w:val="20"/>
        </w:rPr>
      </w:pPr>
      <w:r w:rsidRPr="00F3789B">
        <w:rPr>
          <w:rFonts w:ascii="Arial" w:hAnsi="Arial" w:cs="Arial"/>
          <w:b/>
          <w:sz w:val="20"/>
          <w:szCs w:val="20"/>
        </w:rPr>
        <w:t>KEY PERSONS.</w:t>
      </w:r>
    </w:p>
    <w:p w:rsidR="00AD287B" w:rsidRPr="00F3789B" w:rsidRDefault="00AD287B" w:rsidP="002558DA">
      <w:pPr>
        <w:pStyle w:val="NoSpacing"/>
        <w:rPr>
          <w:rFonts w:ascii="Arial" w:hAnsi="Arial" w:cs="Arial"/>
          <w:sz w:val="20"/>
          <w:szCs w:val="20"/>
        </w:rPr>
      </w:pPr>
      <w:r w:rsidRPr="00F3789B">
        <w:rPr>
          <w:rFonts w:ascii="Arial" w:hAnsi="Arial" w:cs="Arial"/>
          <w:sz w:val="20"/>
          <w:szCs w:val="20"/>
        </w:rPr>
        <w:t xml:space="preserve">The Consultant shall not transfer or reassign any individual designated in this Agreement as essential </w:t>
      </w:r>
      <w:r w:rsidR="00C724AB" w:rsidRPr="00F3789B">
        <w:rPr>
          <w:rFonts w:ascii="Arial" w:hAnsi="Arial" w:cs="Arial"/>
          <w:sz w:val="20"/>
          <w:szCs w:val="20"/>
        </w:rPr>
        <w:t xml:space="preserve">to </w:t>
      </w:r>
      <w:r w:rsidRPr="00F3789B">
        <w:rPr>
          <w:rFonts w:ascii="Arial" w:hAnsi="Arial" w:cs="Arial"/>
          <w:sz w:val="20"/>
          <w:szCs w:val="20"/>
        </w:rPr>
        <w:t xml:space="preserve">the </w:t>
      </w:r>
      <w:r w:rsidR="00893F23" w:rsidRPr="00F3789B">
        <w:rPr>
          <w:rFonts w:ascii="Arial" w:hAnsi="Arial" w:cs="Arial"/>
          <w:sz w:val="20"/>
          <w:szCs w:val="20"/>
        </w:rPr>
        <w:t>Services</w:t>
      </w:r>
      <w:r w:rsidRPr="00F3789B">
        <w:rPr>
          <w:rFonts w:ascii="Arial" w:hAnsi="Arial" w:cs="Arial"/>
          <w:sz w:val="20"/>
          <w:szCs w:val="20"/>
        </w:rPr>
        <w:t xml:space="preserve">, without the express written consent </w:t>
      </w:r>
      <w:r w:rsidR="00C724AB" w:rsidRPr="00F3789B">
        <w:rPr>
          <w:rFonts w:ascii="Arial" w:hAnsi="Arial" w:cs="Arial"/>
          <w:sz w:val="20"/>
          <w:szCs w:val="20"/>
        </w:rPr>
        <w:t>o</w:t>
      </w:r>
      <w:r w:rsidRPr="00F3789B">
        <w:rPr>
          <w:rFonts w:ascii="Arial" w:hAnsi="Arial" w:cs="Arial"/>
          <w:sz w:val="20"/>
          <w:szCs w:val="20"/>
        </w:rPr>
        <w:t>f the City, which shall not be unreasonably withheld.  If any such individual leaves the Consultant’s employment, the Consultant shall present to the City one or more individuals with greater or equal qualifications as a replacement, subject to the City’s approval, which shall not be unreasonably withheld.  The City’s approval shall not be construed to release the Consultant from its obligations under this Agreement.</w:t>
      </w:r>
    </w:p>
    <w:p w:rsidR="002558DA" w:rsidRPr="00F3789B" w:rsidRDefault="00893F23" w:rsidP="002558DA">
      <w:pPr>
        <w:pStyle w:val="NoSpacing"/>
        <w:rPr>
          <w:rFonts w:ascii="Arial" w:hAnsi="Arial" w:cs="Arial"/>
          <w:sz w:val="20"/>
          <w:szCs w:val="20"/>
        </w:rPr>
      </w:pPr>
      <w:r w:rsidRPr="00F3789B">
        <w:rPr>
          <w:rFonts w:ascii="Arial" w:hAnsi="Arial" w:cs="Arial"/>
          <w:sz w:val="20"/>
          <w:szCs w:val="20"/>
        </w:rPr>
        <w:br/>
      </w:r>
    </w:p>
    <w:p w:rsidR="002558DA" w:rsidRPr="00F3789B" w:rsidRDefault="0001544F" w:rsidP="00503755">
      <w:pPr>
        <w:pStyle w:val="NoSpacing"/>
        <w:numPr>
          <w:ilvl w:val="0"/>
          <w:numId w:val="19"/>
        </w:numPr>
        <w:rPr>
          <w:rFonts w:ascii="Arial" w:hAnsi="Arial" w:cs="Arial"/>
          <w:b/>
          <w:sz w:val="20"/>
          <w:szCs w:val="20"/>
        </w:rPr>
      </w:pPr>
      <w:r w:rsidRPr="00F3789B">
        <w:rPr>
          <w:rFonts w:ascii="Arial" w:hAnsi="Arial" w:cs="Arial"/>
          <w:b/>
          <w:sz w:val="20"/>
          <w:szCs w:val="20"/>
        </w:rPr>
        <w:t>ASSIGNMENT AND SUBCONTRACTING.</w:t>
      </w:r>
    </w:p>
    <w:p w:rsidR="00B85D42" w:rsidRPr="00F3789B" w:rsidRDefault="00AD287B" w:rsidP="002558DA">
      <w:pPr>
        <w:pStyle w:val="NoSpacing"/>
        <w:rPr>
          <w:rFonts w:ascii="Arial" w:hAnsi="Arial" w:cs="Arial"/>
          <w:sz w:val="20"/>
          <w:szCs w:val="20"/>
        </w:rPr>
      </w:pPr>
      <w:r w:rsidRPr="00F3789B">
        <w:rPr>
          <w:rFonts w:ascii="Arial" w:hAnsi="Arial" w:cs="Arial"/>
          <w:sz w:val="20"/>
          <w:szCs w:val="20"/>
        </w:rPr>
        <w:t xml:space="preserve">The Consultant shall not assign or subcontract any of its obligations under this Agreement without the City’s written consent, which may be granted or withheld in the City’s sole discretion.  Any subcontract made by the Consultant shall incorporate by reference all the terms of this Agreement, except as otherwise provided.  The Consultant shall ensure that all </w:t>
      </w:r>
      <w:proofErr w:type="spellStart"/>
      <w:r w:rsidRPr="00F3789B">
        <w:rPr>
          <w:rFonts w:ascii="Arial" w:hAnsi="Arial" w:cs="Arial"/>
          <w:sz w:val="20"/>
          <w:szCs w:val="20"/>
        </w:rPr>
        <w:t>subconsultants</w:t>
      </w:r>
      <w:proofErr w:type="spellEnd"/>
      <w:r w:rsidRPr="00F3789B">
        <w:rPr>
          <w:rFonts w:ascii="Arial" w:hAnsi="Arial" w:cs="Arial"/>
          <w:sz w:val="20"/>
          <w:szCs w:val="20"/>
        </w:rPr>
        <w:t xml:space="preserve"> comply with the obligations and</w:t>
      </w:r>
    </w:p>
    <w:p w:rsidR="00AD287B" w:rsidRPr="00F3789B" w:rsidRDefault="00AD287B" w:rsidP="00647A3C">
      <w:pPr>
        <w:rPr>
          <w:rFonts w:ascii="Arial" w:hAnsi="Arial" w:cs="Arial"/>
          <w:sz w:val="20"/>
          <w:szCs w:val="20"/>
        </w:rPr>
      </w:pPr>
      <w:proofErr w:type="gramStart"/>
      <w:r w:rsidRPr="00F3789B">
        <w:rPr>
          <w:rFonts w:ascii="Arial" w:hAnsi="Arial" w:cs="Arial"/>
          <w:sz w:val="20"/>
          <w:szCs w:val="20"/>
        </w:rPr>
        <w:t>requirements</w:t>
      </w:r>
      <w:proofErr w:type="gramEnd"/>
      <w:r w:rsidRPr="00F3789B">
        <w:rPr>
          <w:rFonts w:ascii="Arial" w:hAnsi="Arial" w:cs="Arial"/>
          <w:sz w:val="20"/>
          <w:szCs w:val="20"/>
        </w:rPr>
        <w:t xml:space="preserve"> of the subcontract.  The City’s consent to any assignment or subcontract shall not release the </w:t>
      </w:r>
      <w:r w:rsidR="00A206F3" w:rsidRPr="00F3789B">
        <w:rPr>
          <w:rFonts w:ascii="Arial" w:hAnsi="Arial" w:cs="Arial"/>
          <w:sz w:val="20"/>
          <w:szCs w:val="20"/>
        </w:rPr>
        <w:t>C</w:t>
      </w:r>
      <w:r w:rsidRPr="00F3789B">
        <w:rPr>
          <w:rFonts w:ascii="Arial" w:hAnsi="Arial" w:cs="Arial"/>
          <w:sz w:val="20"/>
          <w:szCs w:val="20"/>
        </w:rPr>
        <w:t>onsultant from liability under this Agreement or from any obligation to be performed under this Agreement, whether occurring before or after such consent, assignment or subcontract.</w:t>
      </w:r>
    </w:p>
    <w:p w:rsidR="00D04C2C" w:rsidRPr="00F3789B" w:rsidRDefault="00D04C2C">
      <w:pPr>
        <w:rPr>
          <w:rFonts w:ascii="Arial" w:hAnsi="Arial" w:cs="Arial"/>
          <w:sz w:val="20"/>
          <w:szCs w:val="20"/>
        </w:rPr>
      </w:pPr>
    </w:p>
    <w:p w:rsidR="002558DA" w:rsidRPr="00F3789B" w:rsidRDefault="0001544F" w:rsidP="00503755">
      <w:pPr>
        <w:pStyle w:val="NoSpacing"/>
        <w:numPr>
          <w:ilvl w:val="0"/>
          <w:numId w:val="19"/>
        </w:numPr>
        <w:rPr>
          <w:rFonts w:ascii="Arial" w:hAnsi="Arial" w:cs="Arial"/>
          <w:b/>
          <w:sz w:val="20"/>
          <w:szCs w:val="20"/>
        </w:rPr>
      </w:pPr>
      <w:r w:rsidRPr="00F3789B">
        <w:rPr>
          <w:rFonts w:ascii="Arial" w:hAnsi="Arial" w:cs="Arial"/>
          <w:b/>
          <w:sz w:val="20"/>
          <w:szCs w:val="20"/>
        </w:rPr>
        <w:t>FEDERAL DEBARMENT.</w:t>
      </w:r>
    </w:p>
    <w:p w:rsidR="00647A3C" w:rsidRDefault="00BA5604" w:rsidP="002558DA">
      <w:pPr>
        <w:pStyle w:val="NoSpacing"/>
        <w:rPr>
          <w:rFonts w:ascii="Arial" w:hAnsi="Arial" w:cs="Arial"/>
          <w:sz w:val="20"/>
          <w:szCs w:val="20"/>
        </w:rPr>
      </w:pPr>
      <w:r w:rsidRPr="00F3789B">
        <w:rPr>
          <w:rFonts w:ascii="Arial" w:hAnsi="Arial" w:cs="Arial"/>
          <w:sz w:val="20"/>
          <w:szCs w:val="20"/>
        </w:rPr>
        <w:t xml:space="preserve">The Consultant shall immediately notify the City of any suspension or debarment or other action that excludes the Consultant or any subconsultant from participation in Federal contracts.  Consultant shall verify all </w:t>
      </w:r>
      <w:proofErr w:type="spellStart"/>
      <w:r w:rsidRPr="00F3789B">
        <w:rPr>
          <w:rFonts w:ascii="Arial" w:hAnsi="Arial" w:cs="Arial"/>
          <w:sz w:val="20"/>
          <w:szCs w:val="20"/>
        </w:rPr>
        <w:t>subconsultants</w:t>
      </w:r>
      <w:proofErr w:type="spellEnd"/>
      <w:r w:rsidRPr="00F3789B">
        <w:rPr>
          <w:rFonts w:ascii="Arial" w:hAnsi="Arial" w:cs="Arial"/>
          <w:sz w:val="20"/>
          <w:szCs w:val="20"/>
        </w:rPr>
        <w:t xml:space="preserve"> that are intended and/or used by </w:t>
      </w:r>
      <w:r w:rsidR="00C94ADF" w:rsidRPr="00F3789B">
        <w:rPr>
          <w:rFonts w:ascii="Arial" w:hAnsi="Arial" w:cs="Arial"/>
          <w:sz w:val="20"/>
          <w:szCs w:val="20"/>
        </w:rPr>
        <w:t>the</w:t>
      </w:r>
      <w:r w:rsidRPr="00F3789B">
        <w:rPr>
          <w:rFonts w:ascii="Arial" w:hAnsi="Arial" w:cs="Arial"/>
          <w:sz w:val="20"/>
          <w:szCs w:val="20"/>
        </w:rPr>
        <w:t xml:space="preserve"> Consultant for performance of City Work are in good standing and are not debarred, </w:t>
      </w:r>
      <w:r w:rsidR="00C94ADF" w:rsidRPr="00F3789B">
        <w:rPr>
          <w:rFonts w:ascii="Arial" w:hAnsi="Arial" w:cs="Arial"/>
          <w:sz w:val="20"/>
          <w:szCs w:val="20"/>
        </w:rPr>
        <w:t>suspended</w:t>
      </w:r>
      <w:r w:rsidRPr="00F3789B">
        <w:rPr>
          <w:rFonts w:ascii="Arial" w:hAnsi="Arial" w:cs="Arial"/>
          <w:sz w:val="20"/>
          <w:szCs w:val="20"/>
        </w:rPr>
        <w:t xml:space="preserve"> or otherwise ineligible by the Federal Government.  Debarment shall be </w:t>
      </w:r>
      <w:r w:rsidR="00C94ADF" w:rsidRPr="00F3789B">
        <w:rPr>
          <w:rFonts w:ascii="Arial" w:hAnsi="Arial" w:cs="Arial"/>
          <w:sz w:val="20"/>
          <w:szCs w:val="20"/>
        </w:rPr>
        <w:t>verified</w:t>
      </w:r>
      <w:r w:rsidRPr="00F3789B">
        <w:rPr>
          <w:rFonts w:ascii="Arial" w:hAnsi="Arial" w:cs="Arial"/>
          <w:sz w:val="20"/>
          <w:szCs w:val="20"/>
        </w:rPr>
        <w:t xml:space="preserve"> at </w:t>
      </w:r>
      <w:hyperlink r:id="rId14" w:history="1">
        <w:r w:rsidR="00254AE5" w:rsidRPr="00F3789B">
          <w:rPr>
            <w:rStyle w:val="Hyperlink"/>
            <w:rFonts w:ascii="Arial" w:hAnsi="Arial" w:cs="Arial"/>
            <w:sz w:val="20"/>
            <w:szCs w:val="20"/>
          </w:rPr>
          <w:t>https://www.epls.gov</w:t>
        </w:r>
      </w:hyperlink>
      <w:r w:rsidR="00254AE5" w:rsidRPr="00F3789B">
        <w:rPr>
          <w:rFonts w:ascii="Arial" w:hAnsi="Arial" w:cs="Arial"/>
          <w:sz w:val="20"/>
          <w:szCs w:val="20"/>
        </w:rPr>
        <w:t xml:space="preserve"> .</w:t>
      </w:r>
      <w:r w:rsidR="009A3A1A" w:rsidRPr="00F3789B">
        <w:rPr>
          <w:rFonts w:ascii="Arial" w:hAnsi="Arial" w:cs="Arial"/>
          <w:sz w:val="20"/>
          <w:szCs w:val="20"/>
        </w:rPr>
        <w:t xml:space="preserve">   </w:t>
      </w:r>
      <w:r w:rsidRPr="00F3789B">
        <w:rPr>
          <w:rFonts w:ascii="Arial" w:hAnsi="Arial" w:cs="Arial"/>
          <w:sz w:val="20"/>
          <w:szCs w:val="20"/>
        </w:rPr>
        <w:t xml:space="preserve">The Consultant shall keep proof of such verification within the </w:t>
      </w:r>
      <w:r w:rsidR="00C94ADF" w:rsidRPr="00F3789B">
        <w:rPr>
          <w:rFonts w:ascii="Arial" w:hAnsi="Arial" w:cs="Arial"/>
          <w:sz w:val="20"/>
          <w:szCs w:val="20"/>
        </w:rPr>
        <w:t>Consultant</w:t>
      </w:r>
      <w:r w:rsidRPr="00F3789B">
        <w:rPr>
          <w:rFonts w:ascii="Arial" w:hAnsi="Arial" w:cs="Arial"/>
          <w:sz w:val="20"/>
          <w:szCs w:val="20"/>
        </w:rPr>
        <w:t xml:space="preserve"> records. </w:t>
      </w:r>
      <w:r w:rsidR="00BB4803" w:rsidRPr="00F3789B">
        <w:rPr>
          <w:rFonts w:ascii="Arial" w:hAnsi="Arial" w:cs="Arial"/>
          <w:sz w:val="20"/>
          <w:szCs w:val="20"/>
        </w:rPr>
        <w:br/>
      </w:r>
    </w:p>
    <w:p w:rsidR="002558DA" w:rsidRPr="00F3789B" w:rsidRDefault="0001544F" w:rsidP="00503755">
      <w:pPr>
        <w:pStyle w:val="NoSpacing"/>
        <w:numPr>
          <w:ilvl w:val="0"/>
          <w:numId w:val="19"/>
        </w:numPr>
        <w:rPr>
          <w:rFonts w:ascii="Arial" w:hAnsi="Arial" w:cs="Arial"/>
          <w:b/>
          <w:sz w:val="20"/>
          <w:szCs w:val="20"/>
        </w:rPr>
      </w:pPr>
      <w:r w:rsidRPr="00F3789B">
        <w:rPr>
          <w:rFonts w:ascii="Arial" w:hAnsi="Arial" w:cs="Arial"/>
          <w:b/>
          <w:sz w:val="20"/>
          <w:szCs w:val="20"/>
        </w:rPr>
        <w:lastRenderedPageBreak/>
        <w:t>CITY ETHICS CODE (SMC 4.16.010 TO .105).</w:t>
      </w:r>
    </w:p>
    <w:p w:rsidR="00647A3C" w:rsidRPr="00553EFC" w:rsidRDefault="00647A3C" w:rsidP="00647A3C">
      <w:pPr>
        <w:pStyle w:val="NoSpacing"/>
        <w:numPr>
          <w:ilvl w:val="0"/>
          <w:numId w:val="29"/>
        </w:numPr>
        <w:rPr>
          <w:rFonts w:ascii="Arial" w:hAnsi="Arial" w:cs="Arial"/>
          <w:sz w:val="20"/>
          <w:szCs w:val="20"/>
        </w:rPr>
      </w:pPr>
      <w:r w:rsidRPr="00553EFC">
        <w:rPr>
          <w:rFonts w:ascii="Arial" w:hAnsi="Arial" w:cs="Arial"/>
          <w:sz w:val="20"/>
          <w:szCs w:val="20"/>
        </w:rPr>
        <w:t>Consultant shall promptly notify the City in writing of any person expected to be a Consultant Worker (including any Consultant employee, subconsultant, principal, or owner) and was a former City officer or employee within the past twelve (12) months.</w:t>
      </w:r>
      <w:r>
        <w:rPr>
          <w:rFonts w:ascii="Arial" w:hAnsi="Arial" w:cs="Arial"/>
          <w:sz w:val="20"/>
          <w:szCs w:val="20"/>
        </w:rPr>
        <w:br/>
      </w:r>
    </w:p>
    <w:p w:rsidR="00647A3C" w:rsidRPr="00553EFC" w:rsidRDefault="00647A3C" w:rsidP="00647A3C">
      <w:pPr>
        <w:pStyle w:val="NoSpacing"/>
        <w:numPr>
          <w:ilvl w:val="0"/>
          <w:numId w:val="29"/>
        </w:numPr>
        <w:rPr>
          <w:rFonts w:ascii="Arial" w:hAnsi="Arial" w:cs="Arial"/>
          <w:sz w:val="20"/>
          <w:szCs w:val="20"/>
        </w:rPr>
      </w:pPr>
      <w:r w:rsidRPr="00553EFC">
        <w:rPr>
          <w:rFonts w:ascii="Arial" w:hAnsi="Arial" w:cs="Arial"/>
          <w:sz w:val="20"/>
          <w:szCs w:val="20"/>
        </w:rPr>
        <w:t>Consultant shall ensure compliance with the City Ethics Code by any Consultant Worker when the Work or matter related to the Work is performed by a Consultant Worker who has been a City officer or employee within the past two years.</w:t>
      </w:r>
      <w:r>
        <w:rPr>
          <w:rFonts w:ascii="Arial" w:hAnsi="Arial" w:cs="Arial"/>
          <w:sz w:val="20"/>
          <w:szCs w:val="20"/>
        </w:rPr>
        <w:br/>
      </w:r>
    </w:p>
    <w:p w:rsidR="00647A3C" w:rsidRPr="00553EFC" w:rsidRDefault="00647A3C" w:rsidP="00647A3C">
      <w:pPr>
        <w:pStyle w:val="NoSpacing"/>
        <w:numPr>
          <w:ilvl w:val="0"/>
          <w:numId w:val="29"/>
        </w:numPr>
        <w:rPr>
          <w:rFonts w:ascii="Arial" w:hAnsi="Arial" w:cs="Arial"/>
          <w:sz w:val="20"/>
          <w:szCs w:val="20"/>
        </w:rPr>
      </w:pPr>
      <w:r w:rsidRPr="00553EFC">
        <w:rPr>
          <w:rFonts w:ascii="Arial" w:hAnsi="Arial" w:cs="Arial"/>
          <w:sz w:val="20"/>
          <w:szCs w:val="20"/>
        </w:rPr>
        <w:t>Consultant shall provide written notice to the City of any Consultant worker who shall or is expected to perform over 1,000 hours of contract work for the City within a rolling 12-month period.  Such hours include those performed for the Consultant and other hours that the worker performed for the City under any other contract.  Such workers are subject to the City Ethics Code, SMC 4.16.  The Consultant shall advise their Consultant Workers.</w:t>
      </w:r>
      <w:r>
        <w:rPr>
          <w:rFonts w:ascii="Arial" w:hAnsi="Arial" w:cs="Arial"/>
          <w:sz w:val="20"/>
          <w:szCs w:val="20"/>
        </w:rPr>
        <w:br/>
      </w:r>
    </w:p>
    <w:p w:rsidR="00647A3C" w:rsidRPr="00553EFC" w:rsidRDefault="00647A3C" w:rsidP="00647A3C">
      <w:pPr>
        <w:pStyle w:val="NoSpacing"/>
        <w:numPr>
          <w:ilvl w:val="0"/>
          <w:numId w:val="29"/>
        </w:numPr>
        <w:rPr>
          <w:rFonts w:ascii="Arial" w:hAnsi="Arial" w:cs="Arial"/>
          <w:sz w:val="20"/>
          <w:szCs w:val="20"/>
        </w:rPr>
      </w:pPr>
      <w:r w:rsidRPr="00553EFC">
        <w:rPr>
          <w:rFonts w:ascii="Arial" w:hAnsi="Arial" w:cs="Arial"/>
          <w:sz w:val="20"/>
          <w:szCs w:val="20"/>
        </w:rPr>
        <w:t>Consultant shall not directly or indirectly offer anything of value (such as retainers, loans, entertainment, favors, gifts, tickets, trips, favors, bonuses, donations, special discounts, work or meals) to any City employee, volunteer or official that is intended, or may appear to a reasonable person to be intended, to obtain or give special consideration to the Consultant.  Promotional items worth less than $25 may be distributed by the Consultant to City employees if the Consultant uses the items as routine and standard promotional materials.  Any violation of this provision may cause termination of this Agreement.  Nothing in this Agreement prohibits donations to campaigns for election to City office, so long as the donation is disclosed as required by the election campaign disclosure laws of the City and of the State.</w:t>
      </w:r>
    </w:p>
    <w:p w:rsidR="002558DA" w:rsidRPr="00F3789B" w:rsidRDefault="001E504A" w:rsidP="002558DA">
      <w:pPr>
        <w:pStyle w:val="NoSpacing"/>
        <w:rPr>
          <w:rFonts w:ascii="Arial" w:hAnsi="Arial" w:cs="Arial"/>
          <w:sz w:val="20"/>
          <w:szCs w:val="20"/>
        </w:rPr>
      </w:pPr>
      <w:r w:rsidRPr="00F3789B">
        <w:rPr>
          <w:rFonts w:ascii="Arial" w:hAnsi="Arial" w:cs="Arial"/>
          <w:sz w:val="20"/>
          <w:szCs w:val="20"/>
        </w:rPr>
        <w:br/>
      </w:r>
    </w:p>
    <w:p w:rsidR="002558DA" w:rsidRPr="00F3789B" w:rsidRDefault="0001544F" w:rsidP="00647A3C">
      <w:pPr>
        <w:pStyle w:val="NoSpacing"/>
        <w:numPr>
          <w:ilvl w:val="0"/>
          <w:numId w:val="19"/>
        </w:numPr>
        <w:rPr>
          <w:rFonts w:ascii="Arial" w:hAnsi="Arial" w:cs="Arial"/>
          <w:b/>
          <w:sz w:val="20"/>
          <w:szCs w:val="20"/>
        </w:rPr>
      </w:pPr>
      <w:r w:rsidRPr="00F3789B">
        <w:rPr>
          <w:rFonts w:ascii="Arial" w:hAnsi="Arial" w:cs="Arial"/>
          <w:b/>
          <w:sz w:val="20"/>
          <w:szCs w:val="20"/>
        </w:rPr>
        <w:t>NO CONFLICT OF INTEREST.</w:t>
      </w:r>
    </w:p>
    <w:p w:rsidR="00672A86" w:rsidRPr="00553EFC" w:rsidRDefault="00672A86" w:rsidP="00672A86">
      <w:pPr>
        <w:pStyle w:val="NoSpacing"/>
        <w:rPr>
          <w:rFonts w:ascii="Arial" w:hAnsi="Arial" w:cs="Arial"/>
          <w:sz w:val="20"/>
          <w:szCs w:val="20"/>
        </w:rPr>
      </w:pPr>
      <w:r>
        <w:rPr>
          <w:rFonts w:ascii="Arial" w:hAnsi="Arial" w:cs="Arial"/>
          <w:sz w:val="20"/>
          <w:szCs w:val="20"/>
        </w:rPr>
        <w:t xml:space="preserve">The </w:t>
      </w:r>
      <w:r w:rsidRPr="00553EFC">
        <w:rPr>
          <w:rFonts w:ascii="Arial" w:hAnsi="Arial" w:cs="Arial"/>
          <w:sz w:val="20"/>
          <w:szCs w:val="20"/>
        </w:rPr>
        <w:t>Consultant confirms that the Consultant or workers have no business interest or a close family relationship with any City officer or employee who was or will be involved in the consultant selection, negotiation, drafting, signing, administration or evaluation of the Consultant’s work.  As used in this Section, the term Consultant includes any worker of the Consultant who was, is, or will be, involved in negotiation, drafting, signing, administration or performance of the Agreement.  The term “close family relationship” refers to:  spouse or domestic partner, any dependent parent, parent-in-law, child, son-in-law, daughter-in-law; or any parent, parent in-law, sibling, uncle, aunt, cousin, niece or nephew residing in the household of a City officer or employee described above.</w:t>
      </w:r>
    </w:p>
    <w:p w:rsidR="00B85D42" w:rsidRPr="00F3789B" w:rsidRDefault="00672A86">
      <w:pPr>
        <w:rPr>
          <w:rFonts w:ascii="Arial" w:hAnsi="Arial" w:cs="Arial"/>
          <w:sz w:val="20"/>
          <w:szCs w:val="20"/>
        </w:rPr>
      </w:pPr>
      <w:r>
        <w:rPr>
          <w:rFonts w:ascii="Arial" w:hAnsi="Arial" w:cs="Arial"/>
          <w:sz w:val="20"/>
          <w:szCs w:val="20"/>
        </w:rPr>
        <w:br/>
      </w:r>
    </w:p>
    <w:p w:rsidR="002558DA" w:rsidRPr="00F3789B" w:rsidRDefault="0001544F" w:rsidP="00647A3C">
      <w:pPr>
        <w:pStyle w:val="NoSpacing"/>
        <w:numPr>
          <w:ilvl w:val="0"/>
          <w:numId w:val="19"/>
        </w:numPr>
        <w:rPr>
          <w:rFonts w:ascii="Arial" w:hAnsi="Arial" w:cs="Arial"/>
          <w:b/>
          <w:sz w:val="20"/>
          <w:szCs w:val="20"/>
        </w:rPr>
      </w:pPr>
      <w:r w:rsidRPr="00F3789B">
        <w:rPr>
          <w:rFonts w:ascii="Arial" w:hAnsi="Arial" w:cs="Arial"/>
          <w:b/>
          <w:sz w:val="20"/>
          <w:szCs w:val="20"/>
        </w:rPr>
        <w:t>ERRORS AND OMMISSIONS, CORRECTIONS.</w:t>
      </w:r>
    </w:p>
    <w:p w:rsidR="002558DA" w:rsidRPr="00F3789B" w:rsidRDefault="00C94ADF" w:rsidP="002558DA">
      <w:pPr>
        <w:pStyle w:val="NoSpacing"/>
        <w:rPr>
          <w:rFonts w:ascii="Arial" w:hAnsi="Arial" w:cs="Arial"/>
          <w:sz w:val="20"/>
          <w:szCs w:val="20"/>
        </w:rPr>
      </w:pPr>
      <w:r w:rsidRPr="00F3789B">
        <w:rPr>
          <w:rFonts w:ascii="Arial" w:hAnsi="Arial" w:cs="Arial"/>
          <w:sz w:val="20"/>
          <w:szCs w:val="20"/>
        </w:rPr>
        <w:t xml:space="preserve">The Consultant shall be responsible </w:t>
      </w:r>
      <w:r w:rsidR="0019324B" w:rsidRPr="00F3789B">
        <w:rPr>
          <w:rFonts w:ascii="Arial" w:hAnsi="Arial" w:cs="Arial"/>
          <w:sz w:val="20"/>
          <w:szCs w:val="20"/>
        </w:rPr>
        <w:t>for</w:t>
      </w:r>
      <w:r w:rsidRPr="00F3789B">
        <w:rPr>
          <w:rFonts w:ascii="Arial" w:hAnsi="Arial" w:cs="Arial"/>
          <w:sz w:val="20"/>
          <w:szCs w:val="20"/>
        </w:rPr>
        <w:t xml:space="preserve"> the </w:t>
      </w:r>
      <w:r w:rsidR="0019324B" w:rsidRPr="00F3789B">
        <w:rPr>
          <w:rFonts w:ascii="Arial" w:hAnsi="Arial" w:cs="Arial"/>
          <w:sz w:val="20"/>
          <w:szCs w:val="20"/>
        </w:rPr>
        <w:t>professional</w:t>
      </w:r>
      <w:r w:rsidRPr="00F3789B">
        <w:rPr>
          <w:rFonts w:ascii="Arial" w:hAnsi="Arial" w:cs="Arial"/>
          <w:sz w:val="20"/>
          <w:szCs w:val="20"/>
        </w:rPr>
        <w:t xml:space="preserve"> quality, technical accuracy, and the coordination of all designs, drawings, specifications, and other services furnished by or on the behalf of</w:t>
      </w:r>
      <w:r w:rsidR="0019324B" w:rsidRPr="00F3789B">
        <w:rPr>
          <w:rFonts w:ascii="Arial" w:hAnsi="Arial" w:cs="Arial"/>
          <w:sz w:val="20"/>
          <w:szCs w:val="20"/>
        </w:rPr>
        <w:t xml:space="preserve"> </w:t>
      </w:r>
      <w:r w:rsidRPr="00F3789B">
        <w:rPr>
          <w:rFonts w:ascii="Arial" w:hAnsi="Arial" w:cs="Arial"/>
          <w:sz w:val="20"/>
          <w:szCs w:val="20"/>
        </w:rPr>
        <w:t>the C</w:t>
      </w:r>
      <w:r w:rsidR="00D013A3" w:rsidRPr="00F3789B">
        <w:rPr>
          <w:rFonts w:ascii="Arial" w:hAnsi="Arial" w:cs="Arial"/>
          <w:sz w:val="20"/>
          <w:szCs w:val="20"/>
        </w:rPr>
        <w:t>o</w:t>
      </w:r>
      <w:r w:rsidRPr="00F3789B">
        <w:rPr>
          <w:rFonts w:ascii="Arial" w:hAnsi="Arial" w:cs="Arial"/>
          <w:sz w:val="20"/>
          <w:szCs w:val="20"/>
        </w:rPr>
        <w:t>nsultant under this Agreement.  The C</w:t>
      </w:r>
      <w:r w:rsidR="00C724AB" w:rsidRPr="00F3789B">
        <w:rPr>
          <w:rFonts w:ascii="Arial" w:hAnsi="Arial" w:cs="Arial"/>
          <w:sz w:val="20"/>
          <w:szCs w:val="20"/>
        </w:rPr>
        <w:t>o</w:t>
      </w:r>
      <w:r w:rsidRPr="00F3789B">
        <w:rPr>
          <w:rFonts w:ascii="Arial" w:hAnsi="Arial" w:cs="Arial"/>
          <w:sz w:val="20"/>
          <w:szCs w:val="20"/>
        </w:rPr>
        <w:t xml:space="preserve">nsultant, </w:t>
      </w:r>
      <w:r w:rsidR="00724CBB" w:rsidRPr="00F3789B">
        <w:rPr>
          <w:rFonts w:ascii="Arial" w:hAnsi="Arial" w:cs="Arial"/>
          <w:sz w:val="20"/>
          <w:szCs w:val="20"/>
        </w:rPr>
        <w:t>without</w:t>
      </w:r>
      <w:r w:rsidRPr="00F3789B">
        <w:rPr>
          <w:rFonts w:ascii="Arial" w:hAnsi="Arial" w:cs="Arial"/>
          <w:sz w:val="20"/>
          <w:szCs w:val="20"/>
        </w:rPr>
        <w:t xml:space="preserve"> additional compensatio</w:t>
      </w:r>
      <w:r w:rsidR="00C724AB" w:rsidRPr="00F3789B">
        <w:rPr>
          <w:rFonts w:ascii="Arial" w:hAnsi="Arial" w:cs="Arial"/>
          <w:sz w:val="20"/>
          <w:szCs w:val="20"/>
        </w:rPr>
        <w:t>n</w:t>
      </w:r>
      <w:r w:rsidRPr="00F3789B">
        <w:rPr>
          <w:rFonts w:ascii="Arial" w:hAnsi="Arial" w:cs="Arial"/>
          <w:sz w:val="20"/>
          <w:szCs w:val="20"/>
        </w:rPr>
        <w:t xml:space="preserve">, shall correct or revise any errors or </w:t>
      </w:r>
      <w:r w:rsidR="00C724AB" w:rsidRPr="00F3789B">
        <w:rPr>
          <w:rFonts w:ascii="Arial" w:hAnsi="Arial" w:cs="Arial"/>
          <w:sz w:val="20"/>
          <w:szCs w:val="20"/>
        </w:rPr>
        <w:t xml:space="preserve">mistakes </w:t>
      </w:r>
      <w:r w:rsidRPr="00F3789B">
        <w:rPr>
          <w:rFonts w:ascii="Arial" w:hAnsi="Arial" w:cs="Arial"/>
          <w:sz w:val="20"/>
          <w:szCs w:val="20"/>
        </w:rPr>
        <w:t xml:space="preserve">in the designs, drawings, specifications, and/or other consultant services immediately </w:t>
      </w:r>
      <w:r w:rsidR="0019324B" w:rsidRPr="00F3789B">
        <w:rPr>
          <w:rFonts w:ascii="Arial" w:hAnsi="Arial" w:cs="Arial"/>
          <w:sz w:val="20"/>
          <w:szCs w:val="20"/>
        </w:rPr>
        <w:t>upon notification by the City.  The obligation provided for in this Section with respect to any acts or omissions during the term of this Agreement shall survive any termination or expiration of this Agreement.</w:t>
      </w:r>
    </w:p>
    <w:p w:rsidR="00D4686A" w:rsidRPr="00F3789B" w:rsidRDefault="00D4686A" w:rsidP="002558DA">
      <w:pPr>
        <w:pStyle w:val="NoSpacing"/>
        <w:rPr>
          <w:rFonts w:ascii="Arial" w:hAnsi="Arial" w:cs="Arial"/>
          <w:sz w:val="20"/>
          <w:szCs w:val="20"/>
        </w:rPr>
      </w:pPr>
    </w:p>
    <w:p w:rsidR="00D4686A" w:rsidRPr="00F3789B" w:rsidRDefault="00D4686A" w:rsidP="002558DA">
      <w:pPr>
        <w:pStyle w:val="NoSpacing"/>
        <w:rPr>
          <w:rFonts w:ascii="Arial" w:hAnsi="Arial" w:cs="Arial"/>
          <w:sz w:val="20"/>
          <w:szCs w:val="20"/>
        </w:rPr>
      </w:pPr>
    </w:p>
    <w:p w:rsidR="002558DA" w:rsidRPr="00F3789B" w:rsidRDefault="0001544F" w:rsidP="00647A3C">
      <w:pPr>
        <w:pStyle w:val="NoSpacing"/>
        <w:numPr>
          <w:ilvl w:val="0"/>
          <w:numId w:val="19"/>
        </w:numPr>
        <w:rPr>
          <w:rFonts w:ascii="Arial" w:hAnsi="Arial" w:cs="Arial"/>
          <w:b/>
          <w:sz w:val="20"/>
          <w:szCs w:val="20"/>
        </w:rPr>
      </w:pPr>
      <w:r w:rsidRPr="00F3789B">
        <w:rPr>
          <w:rFonts w:ascii="Arial" w:hAnsi="Arial" w:cs="Arial"/>
          <w:b/>
          <w:sz w:val="20"/>
          <w:szCs w:val="20"/>
        </w:rPr>
        <w:t>INTELLECTUAL PROPERTY RIGHTS.</w:t>
      </w:r>
    </w:p>
    <w:p w:rsidR="0019324B" w:rsidRPr="00F3789B" w:rsidRDefault="0019324B" w:rsidP="0019324B">
      <w:pPr>
        <w:pStyle w:val="NoSpacing"/>
        <w:numPr>
          <w:ilvl w:val="0"/>
          <w:numId w:val="13"/>
        </w:numPr>
        <w:rPr>
          <w:rFonts w:ascii="Arial" w:hAnsi="Arial" w:cs="Arial"/>
          <w:sz w:val="20"/>
          <w:szCs w:val="20"/>
        </w:rPr>
      </w:pPr>
      <w:r w:rsidRPr="00F3789B">
        <w:rPr>
          <w:rFonts w:ascii="Arial" w:hAnsi="Arial" w:cs="Arial"/>
          <w:sz w:val="20"/>
          <w:szCs w:val="20"/>
        </w:rPr>
        <w:t xml:space="preserve"> Copyrights.  The Consultant shall retain the copyright (including the right of reuse) to all materials and documents prepared by the Consultant </w:t>
      </w:r>
      <w:r w:rsidR="009A0DB2" w:rsidRPr="00F3789B">
        <w:rPr>
          <w:rFonts w:ascii="Arial" w:hAnsi="Arial" w:cs="Arial"/>
          <w:sz w:val="20"/>
          <w:szCs w:val="20"/>
        </w:rPr>
        <w:t>for the Services</w:t>
      </w:r>
      <w:r w:rsidRPr="00F3789B">
        <w:rPr>
          <w:rFonts w:ascii="Arial" w:hAnsi="Arial" w:cs="Arial"/>
          <w:sz w:val="20"/>
          <w:szCs w:val="20"/>
        </w:rPr>
        <w:t xml:space="preserve">, whether or not the </w:t>
      </w:r>
      <w:r w:rsidR="009A0DB2" w:rsidRPr="00F3789B">
        <w:rPr>
          <w:rFonts w:ascii="Arial" w:hAnsi="Arial" w:cs="Arial"/>
          <w:sz w:val="20"/>
          <w:szCs w:val="20"/>
        </w:rPr>
        <w:t>Services are</w:t>
      </w:r>
      <w:r w:rsidRPr="00F3789B">
        <w:rPr>
          <w:rFonts w:ascii="Arial" w:hAnsi="Arial" w:cs="Arial"/>
          <w:sz w:val="20"/>
          <w:szCs w:val="20"/>
        </w:rPr>
        <w:t xml:space="preserve"> completed.  The Consultant grants to the City a non-exclusive, irrevocable, unlimited, royalty-free license to use copy and distribute every document and all the materials prepared by the Consultant for the Cit</w:t>
      </w:r>
      <w:r w:rsidR="00C724AB" w:rsidRPr="00F3789B">
        <w:rPr>
          <w:rFonts w:ascii="Arial" w:hAnsi="Arial" w:cs="Arial"/>
          <w:sz w:val="20"/>
          <w:szCs w:val="20"/>
        </w:rPr>
        <w:t>y</w:t>
      </w:r>
      <w:r w:rsidRPr="00F3789B">
        <w:rPr>
          <w:rFonts w:ascii="Arial" w:hAnsi="Arial" w:cs="Arial"/>
          <w:sz w:val="20"/>
          <w:szCs w:val="20"/>
        </w:rPr>
        <w:t xml:space="preserve"> under this Agreement.  If requested by the City, a copy of all drawings, prints, plans, field notes, reports, documents, files, input materials, output materials, the media upon which they are located (including cards, tapes, discs, and other storage facilities), software program </w:t>
      </w:r>
      <w:r w:rsidR="009A3A1A" w:rsidRPr="00F3789B">
        <w:rPr>
          <w:rFonts w:ascii="Arial" w:hAnsi="Arial" w:cs="Arial"/>
          <w:sz w:val="20"/>
          <w:szCs w:val="20"/>
        </w:rPr>
        <w:t>o</w:t>
      </w:r>
      <w:r w:rsidRPr="00F3789B">
        <w:rPr>
          <w:rFonts w:ascii="Arial" w:hAnsi="Arial" w:cs="Arial"/>
          <w:sz w:val="20"/>
          <w:szCs w:val="20"/>
        </w:rPr>
        <w:t>r packages (including source code or codes, object codes, upgrades, revisions, modifications, and any related materials and/or any other related documents or materials</w:t>
      </w:r>
      <w:r w:rsidR="0043183D" w:rsidRPr="00F3789B">
        <w:rPr>
          <w:rFonts w:ascii="Arial" w:hAnsi="Arial" w:cs="Arial"/>
          <w:sz w:val="20"/>
          <w:szCs w:val="20"/>
        </w:rPr>
        <w:t>)</w:t>
      </w:r>
      <w:r w:rsidRPr="00F3789B">
        <w:rPr>
          <w:rFonts w:ascii="Arial" w:hAnsi="Arial" w:cs="Arial"/>
          <w:sz w:val="20"/>
          <w:szCs w:val="20"/>
        </w:rPr>
        <w:t xml:space="preserve"> </w:t>
      </w:r>
      <w:r w:rsidRPr="00F3789B">
        <w:rPr>
          <w:rFonts w:ascii="Arial" w:hAnsi="Arial" w:cs="Arial"/>
          <w:sz w:val="20"/>
          <w:szCs w:val="20"/>
        </w:rPr>
        <w:lastRenderedPageBreak/>
        <w:t xml:space="preserve">developed solely for and paid for by the City in the performance of the </w:t>
      </w:r>
      <w:r w:rsidR="0043183D" w:rsidRPr="00F3789B">
        <w:rPr>
          <w:rFonts w:ascii="Arial" w:hAnsi="Arial" w:cs="Arial"/>
          <w:sz w:val="20"/>
          <w:szCs w:val="20"/>
        </w:rPr>
        <w:t>Services</w:t>
      </w:r>
      <w:r w:rsidRPr="00F3789B">
        <w:rPr>
          <w:rFonts w:ascii="Arial" w:hAnsi="Arial" w:cs="Arial"/>
          <w:sz w:val="20"/>
          <w:szCs w:val="20"/>
        </w:rPr>
        <w:t>, shall be promptly delivered to the City.</w:t>
      </w:r>
      <w:r w:rsidR="0097448C" w:rsidRPr="00F3789B">
        <w:rPr>
          <w:rFonts w:ascii="Arial" w:hAnsi="Arial" w:cs="Arial"/>
          <w:sz w:val="20"/>
          <w:szCs w:val="20"/>
        </w:rPr>
        <w:br/>
      </w:r>
    </w:p>
    <w:p w:rsidR="0019324B" w:rsidRPr="00F3789B" w:rsidRDefault="0019324B" w:rsidP="0019324B">
      <w:pPr>
        <w:pStyle w:val="NoSpacing"/>
        <w:numPr>
          <w:ilvl w:val="0"/>
          <w:numId w:val="13"/>
        </w:numPr>
        <w:rPr>
          <w:rFonts w:ascii="Arial" w:hAnsi="Arial" w:cs="Arial"/>
          <w:sz w:val="20"/>
          <w:szCs w:val="20"/>
        </w:rPr>
      </w:pPr>
      <w:r w:rsidRPr="00F3789B">
        <w:rPr>
          <w:rFonts w:ascii="Arial" w:hAnsi="Arial" w:cs="Arial"/>
          <w:sz w:val="20"/>
          <w:szCs w:val="20"/>
        </w:rPr>
        <w:t>Patents:  The Consultant assigns to the City all rights in any invention, imp</w:t>
      </w:r>
      <w:r w:rsidR="0043183D" w:rsidRPr="00F3789B">
        <w:rPr>
          <w:rFonts w:ascii="Arial" w:hAnsi="Arial" w:cs="Arial"/>
          <w:sz w:val="20"/>
          <w:szCs w:val="20"/>
        </w:rPr>
        <w:t xml:space="preserve">rovement, or discovery, </w:t>
      </w:r>
      <w:r w:rsidRPr="00F3789B">
        <w:rPr>
          <w:rFonts w:ascii="Arial" w:hAnsi="Arial" w:cs="Arial"/>
          <w:sz w:val="20"/>
          <w:szCs w:val="20"/>
        </w:rPr>
        <w:t>with all related information, including but not limited t</w:t>
      </w:r>
      <w:r w:rsidR="009A3A1A" w:rsidRPr="00F3789B">
        <w:rPr>
          <w:rFonts w:ascii="Arial" w:hAnsi="Arial" w:cs="Arial"/>
          <w:sz w:val="20"/>
          <w:szCs w:val="20"/>
        </w:rPr>
        <w:t>o</w:t>
      </w:r>
      <w:r w:rsidRPr="00F3789B">
        <w:rPr>
          <w:rFonts w:ascii="Arial" w:hAnsi="Arial" w:cs="Arial"/>
          <w:sz w:val="20"/>
          <w:szCs w:val="20"/>
        </w:rPr>
        <w:t xml:space="preserve"> designs, specifications, data, patent rights and findings developed with the performance of t</w:t>
      </w:r>
      <w:r w:rsidR="0043183D" w:rsidRPr="00F3789B">
        <w:rPr>
          <w:rFonts w:ascii="Arial" w:hAnsi="Arial" w:cs="Arial"/>
          <w:sz w:val="20"/>
          <w:szCs w:val="20"/>
        </w:rPr>
        <w:t>he Agreement or any subcontract</w:t>
      </w:r>
      <w:r w:rsidRPr="00F3789B">
        <w:rPr>
          <w:rFonts w:ascii="Arial" w:hAnsi="Arial" w:cs="Arial"/>
          <w:sz w:val="20"/>
          <w:szCs w:val="20"/>
        </w:rPr>
        <w:t xml:space="preserve">.  Notwithstanding the above, the Consultant does not convey to the City, nor does the City obtain, any right to any document or material utilized by the Consultant that was created </w:t>
      </w:r>
      <w:r w:rsidR="0043183D" w:rsidRPr="00F3789B">
        <w:rPr>
          <w:rFonts w:ascii="Arial" w:hAnsi="Arial" w:cs="Arial"/>
          <w:sz w:val="20"/>
          <w:szCs w:val="20"/>
        </w:rPr>
        <w:t>o</w:t>
      </w:r>
      <w:r w:rsidRPr="00F3789B">
        <w:rPr>
          <w:rFonts w:ascii="Arial" w:hAnsi="Arial" w:cs="Arial"/>
          <w:sz w:val="20"/>
          <w:szCs w:val="20"/>
        </w:rPr>
        <w:t xml:space="preserve">r produced separate from the Agreement or was pre-existing material (not already owned by the City), provided that the Consultant has identified in writing such material as pre-existing prior to commencement of the </w:t>
      </w:r>
      <w:r w:rsidR="0043183D" w:rsidRPr="00F3789B">
        <w:rPr>
          <w:rFonts w:ascii="Arial" w:hAnsi="Arial" w:cs="Arial"/>
          <w:sz w:val="20"/>
          <w:szCs w:val="20"/>
        </w:rPr>
        <w:t>Services</w:t>
      </w:r>
      <w:r w:rsidRPr="00F3789B">
        <w:rPr>
          <w:rFonts w:ascii="Arial" w:hAnsi="Arial" w:cs="Arial"/>
          <w:sz w:val="20"/>
          <w:szCs w:val="20"/>
        </w:rPr>
        <w:t xml:space="preserve">.  </w:t>
      </w:r>
      <w:r w:rsidR="0043183D" w:rsidRPr="00F3789B">
        <w:rPr>
          <w:rFonts w:ascii="Arial" w:hAnsi="Arial" w:cs="Arial"/>
          <w:sz w:val="20"/>
          <w:szCs w:val="20"/>
        </w:rPr>
        <w:t>If</w:t>
      </w:r>
      <w:r w:rsidRPr="00F3789B">
        <w:rPr>
          <w:rFonts w:ascii="Arial" w:hAnsi="Arial" w:cs="Arial"/>
          <w:sz w:val="20"/>
          <w:szCs w:val="20"/>
        </w:rPr>
        <w:t xml:space="preserve"> pre-existing materials are incorporated in the work, the Consultant grants the City an irrevocable, non-exclusive right and/or license to use, execute, reproduce, display and transfer the pre-existing material, but only as an inseparable part of the work.</w:t>
      </w:r>
      <w:r w:rsidR="0097448C" w:rsidRPr="00F3789B">
        <w:rPr>
          <w:rFonts w:ascii="Arial" w:hAnsi="Arial" w:cs="Arial"/>
          <w:sz w:val="20"/>
          <w:szCs w:val="20"/>
        </w:rPr>
        <w:br/>
      </w:r>
    </w:p>
    <w:p w:rsidR="0019324B" w:rsidRPr="00F3789B" w:rsidRDefault="0019324B" w:rsidP="0019324B">
      <w:pPr>
        <w:pStyle w:val="NoSpacing"/>
        <w:numPr>
          <w:ilvl w:val="0"/>
          <w:numId w:val="13"/>
        </w:numPr>
        <w:rPr>
          <w:rFonts w:ascii="Arial" w:hAnsi="Arial" w:cs="Arial"/>
          <w:sz w:val="20"/>
          <w:szCs w:val="20"/>
        </w:rPr>
      </w:pPr>
      <w:r w:rsidRPr="00F3789B">
        <w:rPr>
          <w:rFonts w:ascii="Arial" w:hAnsi="Arial" w:cs="Arial"/>
          <w:sz w:val="20"/>
          <w:szCs w:val="20"/>
        </w:rPr>
        <w:t>The City may make and retain copies of such documents for its information and reference in connection with their use on the project.  The Consultant does not represent or warrant that such documents are suitable for reuse by the City or others, on extensions of the project or on any other project.</w:t>
      </w:r>
      <w:r w:rsidR="0043183D" w:rsidRPr="00F3789B">
        <w:rPr>
          <w:rFonts w:ascii="Arial" w:hAnsi="Arial" w:cs="Arial"/>
          <w:sz w:val="20"/>
          <w:szCs w:val="20"/>
        </w:rPr>
        <w:br/>
      </w:r>
    </w:p>
    <w:p w:rsidR="0019324B" w:rsidRPr="00F3789B" w:rsidRDefault="0019324B" w:rsidP="0019324B">
      <w:pPr>
        <w:pStyle w:val="NoSpacing"/>
        <w:rPr>
          <w:rFonts w:ascii="Arial" w:hAnsi="Arial" w:cs="Arial"/>
          <w:sz w:val="20"/>
          <w:szCs w:val="20"/>
        </w:rPr>
      </w:pPr>
    </w:p>
    <w:p w:rsidR="002558DA" w:rsidRPr="00F3789B" w:rsidRDefault="0001544F" w:rsidP="00647A3C">
      <w:pPr>
        <w:pStyle w:val="NoSpacing"/>
        <w:numPr>
          <w:ilvl w:val="0"/>
          <w:numId w:val="19"/>
        </w:numPr>
        <w:rPr>
          <w:rFonts w:ascii="Arial" w:hAnsi="Arial" w:cs="Arial"/>
          <w:b/>
          <w:sz w:val="20"/>
          <w:szCs w:val="20"/>
        </w:rPr>
      </w:pPr>
      <w:r w:rsidRPr="00F3789B">
        <w:rPr>
          <w:rFonts w:ascii="Arial" w:hAnsi="Arial" w:cs="Arial"/>
          <w:b/>
          <w:sz w:val="20"/>
          <w:szCs w:val="20"/>
        </w:rPr>
        <w:t>CONFIDENTIALITY.</w:t>
      </w:r>
    </w:p>
    <w:p w:rsidR="00A83C67" w:rsidRPr="00F3789B" w:rsidRDefault="00DA1C7B" w:rsidP="00DA1C7B">
      <w:pPr>
        <w:pStyle w:val="NoSpacing"/>
        <w:numPr>
          <w:ilvl w:val="0"/>
          <w:numId w:val="14"/>
        </w:numPr>
        <w:rPr>
          <w:rFonts w:ascii="Arial" w:hAnsi="Arial" w:cs="Arial"/>
          <w:sz w:val="20"/>
          <w:szCs w:val="20"/>
        </w:rPr>
      </w:pPr>
      <w:r w:rsidRPr="00F3789B">
        <w:rPr>
          <w:rFonts w:ascii="Arial" w:hAnsi="Arial" w:cs="Arial"/>
          <w:sz w:val="20"/>
          <w:szCs w:val="20"/>
        </w:rPr>
        <w:t xml:space="preserve">The Consultant understands that any records (including but not limited to bid </w:t>
      </w:r>
      <w:r w:rsidR="009901EC" w:rsidRPr="00F3789B">
        <w:rPr>
          <w:rFonts w:ascii="Arial" w:hAnsi="Arial" w:cs="Arial"/>
          <w:sz w:val="20"/>
          <w:szCs w:val="20"/>
        </w:rPr>
        <w:t>o</w:t>
      </w:r>
      <w:r w:rsidRPr="00F3789B">
        <w:rPr>
          <w:rFonts w:ascii="Arial" w:hAnsi="Arial" w:cs="Arial"/>
          <w:sz w:val="20"/>
          <w:szCs w:val="20"/>
        </w:rPr>
        <w:t xml:space="preserve">r proposal submittals, the Agreement, and any other contract materials ) it submits to the City, or that are used by the City even if the </w:t>
      </w:r>
      <w:r w:rsidR="004A312F" w:rsidRPr="00F3789B">
        <w:rPr>
          <w:rFonts w:ascii="Arial" w:hAnsi="Arial" w:cs="Arial"/>
          <w:sz w:val="20"/>
          <w:szCs w:val="20"/>
        </w:rPr>
        <w:t>Consultant</w:t>
      </w:r>
      <w:r w:rsidRPr="00F3789B">
        <w:rPr>
          <w:rFonts w:ascii="Arial" w:hAnsi="Arial" w:cs="Arial"/>
          <w:sz w:val="20"/>
          <w:szCs w:val="20"/>
        </w:rPr>
        <w:t xml:space="preserve"> possesses the records, are public records under Washington </w:t>
      </w:r>
      <w:r w:rsidR="004A312F" w:rsidRPr="00F3789B">
        <w:rPr>
          <w:rFonts w:ascii="Arial" w:hAnsi="Arial" w:cs="Arial"/>
          <w:sz w:val="20"/>
          <w:szCs w:val="20"/>
        </w:rPr>
        <w:t>State</w:t>
      </w:r>
      <w:r w:rsidRPr="00F3789B">
        <w:rPr>
          <w:rFonts w:ascii="Arial" w:hAnsi="Arial" w:cs="Arial"/>
          <w:sz w:val="20"/>
          <w:szCs w:val="20"/>
        </w:rPr>
        <w:t xml:space="preserve"> law, RCW Chapter 42.56.  The City must </w:t>
      </w:r>
      <w:r w:rsidR="004A312F" w:rsidRPr="00F3789B">
        <w:rPr>
          <w:rFonts w:ascii="Arial" w:hAnsi="Arial" w:cs="Arial"/>
          <w:sz w:val="20"/>
          <w:szCs w:val="20"/>
        </w:rPr>
        <w:t>promptly</w:t>
      </w:r>
      <w:r w:rsidRPr="00F3789B">
        <w:rPr>
          <w:rFonts w:ascii="Arial" w:hAnsi="Arial" w:cs="Arial"/>
          <w:sz w:val="20"/>
          <w:szCs w:val="20"/>
        </w:rPr>
        <w:t xml:space="preserve"> disclose public </w:t>
      </w:r>
      <w:r w:rsidR="004A312F" w:rsidRPr="00F3789B">
        <w:rPr>
          <w:rFonts w:ascii="Arial" w:hAnsi="Arial" w:cs="Arial"/>
          <w:sz w:val="20"/>
          <w:szCs w:val="20"/>
        </w:rPr>
        <w:t>records</w:t>
      </w:r>
      <w:r w:rsidRPr="00F3789B">
        <w:rPr>
          <w:rFonts w:ascii="Arial" w:hAnsi="Arial" w:cs="Arial"/>
          <w:sz w:val="20"/>
          <w:szCs w:val="20"/>
        </w:rPr>
        <w:t xml:space="preserve"> upon a request to the City, unless a statute exempts them from disclosure.  The Consultant also understands that even if part of a record is exempt from disclosure, the rest of that record generally must be disclosed.</w:t>
      </w:r>
      <w:r w:rsidR="0097448C" w:rsidRPr="00F3789B">
        <w:rPr>
          <w:rFonts w:ascii="Arial" w:hAnsi="Arial" w:cs="Arial"/>
          <w:sz w:val="20"/>
          <w:szCs w:val="20"/>
        </w:rPr>
        <w:br/>
      </w:r>
    </w:p>
    <w:p w:rsidR="00B85D42" w:rsidRPr="00672A86" w:rsidRDefault="00DA1C7B" w:rsidP="00672A86">
      <w:pPr>
        <w:pStyle w:val="NoSpacing"/>
        <w:numPr>
          <w:ilvl w:val="0"/>
          <w:numId w:val="14"/>
        </w:numPr>
        <w:rPr>
          <w:rFonts w:ascii="Arial" w:hAnsi="Arial" w:cs="Arial"/>
          <w:sz w:val="20"/>
          <w:szCs w:val="20"/>
        </w:rPr>
      </w:pPr>
      <w:r w:rsidRPr="00672A86">
        <w:rPr>
          <w:rFonts w:ascii="Arial" w:hAnsi="Arial" w:cs="Arial"/>
          <w:sz w:val="20"/>
          <w:szCs w:val="20"/>
        </w:rPr>
        <w:t xml:space="preserve">If the City receives a public disclosure request made pursuant to RCW Chapter 42.56, the City will not assert an exemption from disclosure on behalf of the </w:t>
      </w:r>
      <w:r w:rsidR="004A312F" w:rsidRPr="00672A86">
        <w:rPr>
          <w:rFonts w:ascii="Arial" w:hAnsi="Arial" w:cs="Arial"/>
          <w:sz w:val="20"/>
          <w:szCs w:val="20"/>
        </w:rPr>
        <w:t>Consultant</w:t>
      </w:r>
      <w:r w:rsidRPr="00672A86">
        <w:rPr>
          <w:rFonts w:ascii="Arial" w:hAnsi="Arial" w:cs="Arial"/>
          <w:sz w:val="20"/>
          <w:szCs w:val="20"/>
        </w:rPr>
        <w:t xml:space="preserve">.  </w:t>
      </w:r>
      <w:r w:rsidR="004A312F" w:rsidRPr="00672A86">
        <w:rPr>
          <w:rFonts w:ascii="Arial" w:hAnsi="Arial" w:cs="Arial"/>
          <w:sz w:val="20"/>
          <w:szCs w:val="20"/>
        </w:rPr>
        <w:t xml:space="preserve">For materials that the Consultant has properly and clearly marked to be confidential, the City may notify the Consultant </w:t>
      </w:r>
      <w:r w:rsidR="00D013A3" w:rsidRPr="00672A86">
        <w:rPr>
          <w:rFonts w:ascii="Arial" w:hAnsi="Arial" w:cs="Arial"/>
          <w:sz w:val="20"/>
          <w:szCs w:val="20"/>
        </w:rPr>
        <w:t>o</w:t>
      </w:r>
      <w:r w:rsidR="004A312F" w:rsidRPr="00672A86">
        <w:rPr>
          <w:rFonts w:ascii="Arial" w:hAnsi="Arial" w:cs="Arial"/>
          <w:sz w:val="20"/>
          <w:szCs w:val="20"/>
        </w:rPr>
        <w:t>f the request and postpone the release of documents for ten business days to allow the Consultant t</w:t>
      </w:r>
      <w:r w:rsidR="00D013A3" w:rsidRPr="00672A86">
        <w:rPr>
          <w:rFonts w:ascii="Arial" w:hAnsi="Arial" w:cs="Arial"/>
          <w:sz w:val="20"/>
          <w:szCs w:val="20"/>
        </w:rPr>
        <w:t>o</w:t>
      </w:r>
      <w:r w:rsidR="004A312F" w:rsidRPr="00672A86">
        <w:rPr>
          <w:rFonts w:ascii="Arial" w:hAnsi="Arial" w:cs="Arial"/>
          <w:sz w:val="20"/>
          <w:szCs w:val="20"/>
        </w:rPr>
        <w:t xml:space="preserve"> file a lawsuit seeking an injunction preventing the release of the documents pursuant to RCW 42.546.540.  </w:t>
      </w:r>
      <w:r w:rsidRPr="00672A86">
        <w:rPr>
          <w:rFonts w:ascii="Arial" w:hAnsi="Arial" w:cs="Arial"/>
          <w:sz w:val="20"/>
          <w:szCs w:val="20"/>
        </w:rPr>
        <w:t>Any notification by the City t</w:t>
      </w:r>
      <w:r w:rsidR="009A3A1A" w:rsidRPr="00672A86">
        <w:rPr>
          <w:rFonts w:ascii="Arial" w:hAnsi="Arial" w:cs="Arial"/>
          <w:sz w:val="20"/>
          <w:szCs w:val="20"/>
        </w:rPr>
        <w:t>o</w:t>
      </w:r>
      <w:r w:rsidRPr="00672A86">
        <w:rPr>
          <w:rFonts w:ascii="Arial" w:hAnsi="Arial" w:cs="Arial"/>
          <w:sz w:val="20"/>
          <w:szCs w:val="20"/>
        </w:rPr>
        <w:t xml:space="preserve"> the </w:t>
      </w:r>
      <w:r w:rsidR="004A312F" w:rsidRPr="00672A86">
        <w:rPr>
          <w:rFonts w:ascii="Arial" w:hAnsi="Arial" w:cs="Arial"/>
          <w:sz w:val="20"/>
          <w:szCs w:val="20"/>
        </w:rPr>
        <w:t>Consultant</w:t>
      </w:r>
      <w:r w:rsidRPr="00672A86">
        <w:rPr>
          <w:rFonts w:ascii="Arial" w:hAnsi="Arial" w:cs="Arial"/>
          <w:sz w:val="20"/>
          <w:szCs w:val="20"/>
        </w:rPr>
        <w:t xml:space="preserve"> is provided as a</w:t>
      </w:r>
    </w:p>
    <w:p w:rsidR="00A96BAE" w:rsidRPr="00F3789B" w:rsidRDefault="00DA1C7B" w:rsidP="00672A86">
      <w:pPr>
        <w:pStyle w:val="NoSpacing"/>
        <w:ind w:left="720"/>
        <w:rPr>
          <w:rFonts w:ascii="Arial" w:hAnsi="Arial" w:cs="Arial"/>
          <w:sz w:val="20"/>
          <w:szCs w:val="20"/>
        </w:rPr>
      </w:pPr>
      <w:proofErr w:type="gramStart"/>
      <w:r w:rsidRPr="00F3789B">
        <w:rPr>
          <w:rFonts w:ascii="Arial" w:hAnsi="Arial" w:cs="Arial"/>
          <w:sz w:val="20"/>
          <w:szCs w:val="20"/>
        </w:rPr>
        <w:t>courtesy</w:t>
      </w:r>
      <w:proofErr w:type="gramEnd"/>
      <w:r w:rsidRPr="00F3789B">
        <w:rPr>
          <w:rFonts w:ascii="Arial" w:hAnsi="Arial" w:cs="Arial"/>
          <w:sz w:val="20"/>
          <w:szCs w:val="20"/>
        </w:rPr>
        <w:t xml:space="preserve"> and not a City obligation.  Unless the Consultant obtains and serves an injunction upon the City before the close of business on the tenth business day after the date </w:t>
      </w:r>
      <w:r w:rsidR="00D013A3" w:rsidRPr="00F3789B">
        <w:rPr>
          <w:rFonts w:ascii="Arial" w:hAnsi="Arial" w:cs="Arial"/>
          <w:sz w:val="20"/>
          <w:szCs w:val="20"/>
        </w:rPr>
        <w:t>o</w:t>
      </w:r>
      <w:r w:rsidRPr="00F3789B">
        <w:rPr>
          <w:rFonts w:ascii="Arial" w:hAnsi="Arial" w:cs="Arial"/>
          <w:sz w:val="20"/>
          <w:szCs w:val="20"/>
        </w:rPr>
        <w:t xml:space="preserve">f the notification, the City may release the documents.  It is the </w:t>
      </w:r>
      <w:r w:rsidR="004A312F" w:rsidRPr="00F3789B">
        <w:rPr>
          <w:rFonts w:ascii="Arial" w:hAnsi="Arial" w:cs="Arial"/>
          <w:sz w:val="20"/>
          <w:szCs w:val="20"/>
        </w:rPr>
        <w:t>Consultant’s</w:t>
      </w:r>
      <w:r w:rsidRPr="00F3789B">
        <w:rPr>
          <w:rFonts w:ascii="Arial" w:hAnsi="Arial" w:cs="Arial"/>
          <w:sz w:val="20"/>
          <w:szCs w:val="20"/>
        </w:rPr>
        <w:t xml:space="preserve"> dis</w:t>
      </w:r>
      <w:r w:rsidR="000114BF" w:rsidRPr="00F3789B">
        <w:rPr>
          <w:rFonts w:ascii="Arial" w:hAnsi="Arial" w:cs="Arial"/>
          <w:sz w:val="20"/>
          <w:szCs w:val="20"/>
        </w:rPr>
        <w:t>cretionary decision whether to sue.</w:t>
      </w:r>
      <w:r w:rsidR="0097448C" w:rsidRPr="00F3789B">
        <w:rPr>
          <w:rFonts w:ascii="Arial" w:hAnsi="Arial" w:cs="Arial"/>
          <w:sz w:val="20"/>
          <w:szCs w:val="20"/>
        </w:rPr>
        <w:br/>
      </w:r>
      <w:r w:rsidR="00672A86">
        <w:rPr>
          <w:rFonts w:ascii="Arial" w:hAnsi="Arial" w:cs="Arial"/>
          <w:sz w:val="20"/>
          <w:szCs w:val="20"/>
        </w:rPr>
        <w:br/>
      </w:r>
      <w:r w:rsidR="000114BF" w:rsidRPr="00F3789B">
        <w:rPr>
          <w:rFonts w:ascii="Arial" w:hAnsi="Arial" w:cs="Arial"/>
          <w:sz w:val="20"/>
          <w:szCs w:val="20"/>
        </w:rPr>
        <w:t>T</w:t>
      </w:r>
      <w:r w:rsidRPr="00F3789B">
        <w:rPr>
          <w:rFonts w:ascii="Arial" w:hAnsi="Arial" w:cs="Arial"/>
          <w:sz w:val="20"/>
          <w:szCs w:val="20"/>
        </w:rPr>
        <w:t xml:space="preserve">o </w:t>
      </w:r>
      <w:r w:rsidR="004A312F" w:rsidRPr="00F3789B">
        <w:rPr>
          <w:rFonts w:ascii="Arial" w:hAnsi="Arial" w:cs="Arial"/>
          <w:sz w:val="20"/>
          <w:szCs w:val="20"/>
        </w:rPr>
        <w:t>request</w:t>
      </w:r>
      <w:r w:rsidRPr="00F3789B">
        <w:rPr>
          <w:rFonts w:ascii="Arial" w:hAnsi="Arial" w:cs="Arial"/>
          <w:sz w:val="20"/>
          <w:szCs w:val="20"/>
        </w:rPr>
        <w:t xml:space="preserve"> that material not be disclosed until receipt of notification of a public disclosure request, the Consultant must identify the specific materials and citations very clearly, following the instructions given by the City.  The City will not withhold material for notification if the Consultant simply marked “confidential” on the document header, footer, stamped on all pages, or offered a </w:t>
      </w:r>
    </w:p>
    <w:p w:rsidR="00DA1C7B" w:rsidRPr="00F3789B" w:rsidRDefault="00DA1C7B" w:rsidP="00A96BAE">
      <w:pPr>
        <w:pStyle w:val="NoSpacing"/>
        <w:ind w:left="720"/>
        <w:rPr>
          <w:rFonts w:ascii="Arial" w:hAnsi="Arial" w:cs="Arial"/>
          <w:sz w:val="20"/>
          <w:szCs w:val="20"/>
        </w:rPr>
      </w:pPr>
      <w:proofErr w:type="gramStart"/>
      <w:r w:rsidRPr="00F3789B">
        <w:rPr>
          <w:rFonts w:ascii="Arial" w:hAnsi="Arial" w:cs="Arial"/>
          <w:sz w:val="20"/>
          <w:szCs w:val="20"/>
        </w:rPr>
        <w:t>generic</w:t>
      </w:r>
      <w:proofErr w:type="gramEnd"/>
      <w:r w:rsidRPr="00F3789B">
        <w:rPr>
          <w:rFonts w:ascii="Arial" w:hAnsi="Arial" w:cs="Arial"/>
          <w:sz w:val="20"/>
          <w:szCs w:val="20"/>
        </w:rPr>
        <w:t xml:space="preserve"> statement that the entire document is protected.  Only material listed and properly cited to the City will be temporarily withheld until the City provides </w:t>
      </w:r>
      <w:r w:rsidR="004A312F" w:rsidRPr="00F3789B">
        <w:rPr>
          <w:rFonts w:ascii="Arial" w:hAnsi="Arial" w:cs="Arial"/>
          <w:sz w:val="20"/>
          <w:szCs w:val="20"/>
        </w:rPr>
        <w:t>notification</w:t>
      </w:r>
      <w:r w:rsidRPr="00F3789B">
        <w:rPr>
          <w:rFonts w:ascii="Arial" w:hAnsi="Arial" w:cs="Arial"/>
          <w:sz w:val="20"/>
          <w:szCs w:val="20"/>
        </w:rPr>
        <w:t xml:space="preserve"> of a public disclosure request.</w:t>
      </w:r>
      <w:r w:rsidR="0097448C" w:rsidRPr="00F3789B">
        <w:rPr>
          <w:rFonts w:ascii="Arial" w:hAnsi="Arial" w:cs="Arial"/>
          <w:sz w:val="20"/>
          <w:szCs w:val="20"/>
        </w:rPr>
        <w:br/>
      </w:r>
    </w:p>
    <w:p w:rsidR="00DA1C7B" w:rsidRPr="00F3789B" w:rsidRDefault="00DA1C7B" w:rsidP="00DA1C7B">
      <w:pPr>
        <w:pStyle w:val="NoSpacing"/>
        <w:numPr>
          <w:ilvl w:val="0"/>
          <w:numId w:val="14"/>
        </w:numPr>
        <w:rPr>
          <w:rFonts w:ascii="Arial" w:hAnsi="Arial" w:cs="Arial"/>
          <w:sz w:val="20"/>
          <w:szCs w:val="20"/>
        </w:rPr>
      </w:pPr>
      <w:r w:rsidRPr="00F3789B">
        <w:rPr>
          <w:rFonts w:ascii="Arial" w:hAnsi="Arial" w:cs="Arial"/>
          <w:sz w:val="20"/>
          <w:szCs w:val="20"/>
        </w:rPr>
        <w:t xml:space="preserve">If the Consultant does not submit a request following the instructions and forms that the City requires for such </w:t>
      </w:r>
      <w:r w:rsidR="004A312F" w:rsidRPr="00F3789B">
        <w:rPr>
          <w:rFonts w:ascii="Arial" w:hAnsi="Arial" w:cs="Arial"/>
          <w:sz w:val="20"/>
          <w:szCs w:val="20"/>
        </w:rPr>
        <w:t>purpose</w:t>
      </w:r>
      <w:r w:rsidRPr="00F3789B">
        <w:rPr>
          <w:rFonts w:ascii="Arial" w:hAnsi="Arial" w:cs="Arial"/>
          <w:sz w:val="20"/>
          <w:szCs w:val="20"/>
        </w:rPr>
        <w:t>, the Consultant is deemed to have authorized releasing any and all information submitted to the City.</w:t>
      </w:r>
      <w:r w:rsidR="0097448C" w:rsidRPr="00F3789B">
        <w:rPr>
          <w:rFonts w:ascii="Arial" w:hAnsi="Arial" w:cs="Arial"/>
          <w:sz w:val="20"/>
          <w:szCs w:val="20"/>
        </w:rPr>
        <w:br/>
      </w:r>
    </w:p>
    <w:p w:rsidR="00DA1C7B" w:rsidRPr="00F3789B" w:rsidRDefault="00324362" w:rsidP="00DA1C7B">
      <w:pPr>
        <w:pStyle w:val="NoSpacing"/>
        <w:numPr>
          <w:ilvl w:val="0"/>
          <w:numId w:val="14"/>
        </w:numPr>
        <w:rPr>
          <w:rFonts w:ascii="Arial" w:hAnsi="Arial" w:cs="Arial"/>
          <w:sz w:val="20"/>
          <w:szCs w:val="20"/>
        </w:rPr>
      </w:pPr>
      <w:r w:rsidRPr="00F3789B">
        <w:rPr>
          <w:rFonts w:ascii="Arial" w:hAnsi="Arial" w:cs="Arial"/>
          <w:sz w:val="20"/>
          <w:szCs w:val="20"/>
        </w:rPr>
        <w:t xml:space="preserve">Notwithstanding the above, the Consultant must </w:t>
      </w:r>
      <w:r w:rsidR="004A312F" w:rsidRPr="00F3789B">
        <w:rPr>
          <w:rFonts w:ascii="Arial" w:hAnsi="Arial" w:cs="Arial"/>
          <w:sz w:val="20"/>
          <w:szCs w:val="20"/>
        </w:rPr>
        <w:t>not</w:t>
      </w:r>
      <w:r w:rsidRPr="00F3789B">
        <w:rPr>
          <w:rFonts w:ascii="Arial" w:hAnsi="Arial" w:cs="Arial"/>
          <w:sz w:val="20"/>
          <w:szCs w:val="20"/>
        </w:rPr>
        <w:t xml:space="preserve"> take any action that would affect the City’s ability to use services provided under this Agreement, or the </w:t>
      </w:r>
      <w:r w:rsidR="004A312F" w:rsidRPr="00F3789B">
        <w:rPr>
          <w:rFonts w:ascii="Arial" w:hAnsi="Arial" w:cs="Arial"/>
          <w:sz w:val="20"/>
          <w:szCs w:val="20"/>
        </w:rPr>
        <w:t>Consultant’s</w:t>
      </w:r>
      <w:r w:rsidRPr="00F3789B">
        <w:rPr>
          <w:rFonts w:ascii="Arial" w:hAnsi="Arial" w:cs="Arial"/>
          <w:sz w:val="20"/>
          <w:szCs w:val="20"/>
        </w:rPr>
        <w:t xml:space="preserve"> obligations under this agreement.</w:t>
      </w:r>
    </w:p>
    <w:p w:rsidR="009D5E2C" w:rsidRPr="00F3789B" w:rsidRDefault="009D5E2C" w:rsidP="009D5E2C">
      <w:pPr>
        <w:pStyle w:val="NoSpacing"/>
        <w:ind w:left="720"/>
        <w:rPr>
          <w:rFonts w:ascii="Arial" w:hAnsi="Arial" w:cs="Arial"/>
          <w:sz w:val="20"/>
          <w:szCs w:val="20"/>
        </w:rPr>
      </w:pPr>
    </w:p>
    <w:p w:rsidR="00324362" w:rsidRPr="00F3789B" w:rsidRDefault="00324362" w:rsidP="00DA1C7B">
      <w:pPr>
        <w:pStyle w:val="NoSpacing"/>
        <w:numPr>
          <w:ilvl w:val="0"/>
          <w:numId w:val="14"/>
        </w:numPr>
        <w:rPr>
          <w:rFonts w:ascii="Arial" w:hAnsi="Arial" w:cs="Arial"/>
          <w:sz w:val="20"/>
          <w:szCs w:val="20"/>
        </w:rPr>
      </w:pPr>
      <w:r w:rsidRPr="00F3789B">
        <w:rPr>
          <w:rFonts w:ascii="Arial" w:hAnsi="Arial" w:cs="Arial"/>
          <w:sz w:val="20"/>
          <w:szCs w:val="20"/>
        </w:rPr>
        <w:lastRenderedPageBreak/>
        <w:t xml:space="preserve">The Consultant will fully cooperate with the City in identifying and </w:t>
      </w:r>
      <w:r w:rsidR="004A312F" w:rsidRPr="00F3789B">
        <w:rPr>
          <w:rFonts w:ascii="Arial" w:hAnsi="Arial" w:cs="Arial"/>
          <w:sz w:val="20"/>
          <w:szCs w:val="20"/>
        </w:rPr>
        <w:t>assembling</w:t>
      </w:r>
      <w:r w:rsidRPr="00F3789B">
        <w:rPr>
          <w:rFonts w:ascii="Arial" w:hAnsi="Arial" w:cs="Arial"/>
          <w:sz w:val="20"/>
          <w:szCs w:val="20"/>
        </w:rPr>
        <w:t xml:space="preserve"> records that may be in the </w:t>
      </w:r>
      <w:r w:rsidR="004A312F" w:rsidRPr="00F3789B">
        <w:rPr>
          <w:rFonts w:ascii="Arial" w:hAnsi="Arial" w:cs="Arial"/>
          <w:sz w:val="20"/>
          <w:szCs w:val="20"/>
        </w:rPr>
        <w:t>possession</w:t>
      </w:r>
      <w:r w:rsidRPr="00F3789B">
        <w:rPr>
          <w:rFonts w:ascii="Arial" w:hAnsi="Arial" w:cs="Arial"/>
          <w:sz w:val="20"/>
          <w:szCs w:val="20"/>
        </w:rPr>
        <w:t xml:space="preserve"> of the Consultant in case of any public disclosure request.</w:t>
      </w:r>
      <w:r w:rsidR="0097448C" w:rsidRPr="00F3789B">
        <w:rPr>
          <w:rFonts w:ascii="Arial" w:hAnsi="Arial" w:cs="Arial"/>
          <w:sz w:val="20"/>
          <w:szCs w:val="20"/>
        </w:rPr>
        <w:br/>
      </w:r>
    </w:p>
    <w:p w:rsidR="00324362" w:rsidRPr="00F3789B" w:rsidRDefault="00324362" w:rsidP="00DA1C7B">
      <w:pPr>
        <w:pStyle w:val="NoSpacing"/>
        <w:numPr>
          <w:ilvl w:val="0"/>
          <w:numId w:val="14"/>
        </w:numPr>
        <w:rPr>
          <w:rFonts w:ascii="Arial" w:hAnsi="Arial" w:cs="Arial"/>
          <w:sz w:val="20"/>
          <w:szCs w:val="20"/>
        </w:rPr>
      </w:pPr>
      <w:r w:rsidRPr="00F3789B">
        <w:rPr>
          <w:rFonts w:ascii="Arial" w:hAnsi="Arial" w:cs="Arial"/>
          <w:sz w:val="20"/>
          <w:szCs w:val="20"/>
        </w:rPr>
        <w:t xml:space="preserve">The </w:t>
      </w:r>
      <w:r w:rsidR="004A312F" w:rsidRPr="00F3789B">
        <w:rPr>
          <w:rFonts w:ascii="Arial" w:hAnsi="Arial" w:cs="Arial"/>
          <w:sz w:val="20"/>
          <w:szCs w:val="20"/>
        </w:rPr>
        <w:t>Consultant</w:t>
      </w:r>
      <w:r w:rsidRPr="00F3789B">
        <w:rPr>
          <w:rFonts w:ascii="Arial" w:hAnsi="Arial" w:cs="Arial"/>
          <w:sz w:val="20"/>
          <w:szCs w:val="20"/>
        </w:rPr>
        <w:t xml:space="preserve"> will </w:t>
      </w:r>
      <w:r w:rsidR="004A312F" w:rsidRPr="00F3789B">
        <w:rPr>
          <w:rFonts w:ascii="Arial" w:hAnsi="Arial" w:cs="Arial"/>
          <w:sz w:val="20"/>
          <w:szCs w:val="20"/>
        </w:rPr>
        <w:t>possess</w:t>
      </w:r>
      <w:r w:rsidRPr="00F3789B">
        <w:rPr>
          <w:rFonts w:ascii="Arial" w:hAnsi="Arial" w:cs="Arial"/>
          <w:sz w:val="20"/>
          <w:szCs w:val="20"/>
        </w:rPr>
        <w:t xml:space="preserve">, or have access to, </w:t>
      </w:r>
      <w:r w:rsidR="004A312F" w:rsidRPr="00F3789B">
        <w:rPr>
          <w:rFonts w:ascii="Arial" w:hAnsi="Arial" w:cs="Arial"/>
          <w:sz w:val="20"/>
          <w:szCs w:val="20"/>
        </w:rPr>
        <w:t>information</w:t>
      </w:r>
      <w:r w:rsidRPr="00F3789B">
        <w:rPr>
          <w:rFonts w:ascii="Arial" w:hAnsi="Arial" w:cs="Arial"/>
          <w:sz w:val="20"/>
          <w:szCs w:val="20"/>
        </w:rPr>
        <w:t xml:space="preserve"> (</w:t>
      </w:r>
      <w:r w:rsidR="004A312F" w:rsidRPr="00F3789B">
        <w:rPr>
          <w:rFonts w:ascii="Arial" w:hAnsi="Arial" w:cs="Arial"/>
          <w:sz w:val="20"/>
          <w:szCs w:val="20"/>
        </w:rPr>
        <w:t>both</w:t>
      </w:r>
      <w:r w:rsidRPr="00F3789B">
        <w:rPr>
          <w:rFonts w:ascii="Arial" w:hAnsi="Arial" w:cs="Arial"/>
          <w:sz w:val="20"/>
          <w:szCs w:val="20"/>
        </w:rPr>
        <w:t xml:space="preserve"> materials and information provided by the City or prepared for the City).  This information is likewise to be treated by the </w:t>
      </w:r>
      <w:r w:rsidR="004A312F" w:rsidRPr="00F3789B">
        <w:rPr>
          <w:rFonts w:ascii="Arial" w:hAnsi="Arial" w:cs="Arial"/>
          <w:sz w:val="20"/>
          <w:szCs w:val="20"/>
        </w:rPr>
        <w:t>Consultant</w:t>
      </w:r>
      <w:r w:rsidR="00C724AB" w:rsidRPr="00F3789B">
        <w:rPr>
          <w:rFonts w:ascii="Arial" w:hAnsi="Arial" w:cs="Arial"/>
          <w:sz w:val="20"/>
          <w:szCs w:val="20"/>
        </w:rPr>
        <w:t xml:space="preserve"> as confidential. </w:t>
      </w:r>
      <w:r w:rsidRPr="00F3789B">
        <w:rPr>
          <w:rFonts w:ascii="Arial" w:hAnsi="Arial" w:cs="Arial"/>
          <w:sz w:val="20"/>
          <w:szCs w:val="20"/>
        </w:rPr>
        <w:t xml:space="preserve">The </w:t>
      </w:r>
      <w:r w:rsidR="004A312F" w:rsidRPr="00F3789B">
        <w:rPr>
          <w:rFonts w:ascii="Arial" w:hAnsi="Arial" w:cs="Arial"/>
          <w:sz w:val="20"/>
          <w:szCs w:val="20"/>
        </w:rPr>
        <w:t>Consultant</w:t>
      </w:r>
      <w:r w:rsidRPr="00F3789B">
        <w:rPr>
          <w:rFonts w:ascii="Arial" w:hAnsi="Arial" w:cs="Arial"/>
          <w:sz w:val="20"/>
          <w:szCs w:val="20"/>
        </w:rPr>
        <w:t xml:space="preserve"> will </w:t>
      </w:r>
      <w:r w:rsidR="004A312F" w:rsidRPr="00F3789B">
        <w:rPr>
          <w:rFonts w:ascii="Arial" w:hAnsi="Arial" w:cs="Arial"/>
          <w:sz w:val="20"/>
          <w:szCs w:val="20"/>
        </w:rPr>
        <w:t>not</w:t>
      </w:r>
      <w:r w:rsidRPr="00F3789B">
        <w:rPr>
          <w:rFonts w:ascii="Arial" w:hAnsi="Arial" w:cs="Arial"/>
          <w:sz w:val="20"/>
          <w:szCs w:val="20"/>
        </w:rPr>
        <w:t xml:space="preserve"> permit the duplication or disclosure </w:t>
      </w:r>
      <w:r w:rsidR="00C724AB" w:rsidRPr="00F3789B">
        <w:rPr>
          <w:rFonts w:ascii="Arial" w:hAnsi="Arial" w:cs="Arial"/>
          <w:sz w:val="20"/>
          <w:szCs w:val="20"/>
        </w:rPr>
        <w:t>o</w:t>
      </w:r>
      <w:r w:rsidRPr="00F3789B">
        <w:rPr>
          <w:rFonts w:ascii="Arial" w:hAnsi="Arial" w:cs="Arial"/>
          <w:sz w:val="20"/>
          <w:szCs w:val="20"/>
        </w:rPr>
        <w:t>f such information t</w:t>
      </w:r>
      <w:r w:rsidR="00C724AB" w:rsidRPr="00F3789B">
        <w:rPr>
          <w:rFonts w:ascii="Arial" w:hAnsi="Arial" w:cs="Arial"/>
          <w:sz w:val="20"/>
          <w:szCs w:val="20"/>
        </w:rPr>
        <w:t>o</w:t>
      </w:r>
      <w:r w:rsidRPr="00F3789B">
        <w:rPr>
          <w:rFonts w:ascii="Arial" w:hAnsi="Arial" w:cs="Arial"/>
          <w:sz w:val="20"/>
          <w:szCs w:val="20"/>
        </w:rPr>
        <w:t xml:space="preserve"> any </w:t>
      </w:r>
      <w:r w:rsidR="004A312F" w:rsidRPr="00F3789B">
        <w:rPr>
          <w:rFonts w:ascii="Arial" w:hAnsi="Arial" w:cs="Arial"/>
          <w:sz w:val="20"/>
          <w:szCs w:val="20"/>
        </w:rPr>
        <w:t>persons</w:t>
      </w:r>
      <w:r w:rsidRPr="00F3789B">
        <w:rPr>
          <w:rFonts w:ascii="Arial" w:hAnsi="Arial" w:cs="Arial"/>
          <w:sz w:val="20"/>
          <w:szCs w:val="20"/>
        </w:rPr>
        <w:t xml:space="preserve"> (other than </w:t>
      </w:r>
      <w:r w:rsidR="004A312F" w:rsidRPr="00F3789B">
        <w:rPr>
          <w:rFonts w:ascii="Arial" w:hAnsi="Arial" w:cs="Arial"/>
          <w:sz w:val="20"/>
          <w:szCs w:val="20"/>
        </w:rPr>
        <w:t>its</w:t>
      </w:r>
      <w:r w:rsidRPr="00F3789B">
        <w:rPr>
          <w:rFonts w:ascii="Arial" w:hAnsi="Arial" w:cs="Arial"/>
          <w:sz w:val="20"/>
          <w:szCs w:val="20"/>
        </w:rPr>
        <w:t xml:space="preserve"> own employee, agent </w:t>
      </w:r>
      <w:r w:rsidR="00C724AB" w:rsidRPr="00F3789B">
        <w:rPr>
          <w:rFonts w:ascii="Arial" w:hAnsi="Arial" w:cs="Arial"/>
          <w:sz w:val="20"/>
          <w:szCs w:val="20"/>
        </w:rPr>
        <w:t>o</w:t>
      </w:r>
      <w:r w:rsidRPr="00F3789B">
        <w:rPr>
          <w:rFonts w:ascii="Arial" w:hAnsi="Arial" w:cs="Arial"/>
          <w:sz w:val="20"/>
          <w:szCs w:val="20"/>
        </w:rPr>
        <w:t xml:space="preserve">r representative who requires such information for the direct performance of the </w:t>
      </w:r>
      <w:r w:rsidR="004A312F" w:rsidRPr="00F3789B">
        <w:rPr>
          <w:rFonts w:ascii="Arial" w:hAnsi="Arial" w:cs="Arial"/>
          <w:sz w:val="20"/>
          <w:szCs w:val="20"/>
        </w:rPr>
        <w:t>Consultant</w:t>
      </w:r>
      <w:r w:rsidRPr="00F3789B">
        <w:rPr>
          <w:rFonts w:ascii="Arial" w:hAnsi="Arial" w:cs="Arial"/>
          <w:sz w:val="20"/>
          <w:szCs w:val="20"/>
        </w:rPr>
        <w:t xml:space="preserve"> obligations</w:t>
      </w:r>
      <w:r w:rsidR="000114BF" w:rsidRPr="00F3789B">
        <w:rPr>
          <w:rFonts w:ascii="Arial" w:hAnsi="Arial" w:cs="Arial"/>
          <w:sz w:val="20"/>
          <w:szCs w:val="20"/>
        </w:rPr>
        <w:t>),</w:t>
      </w:r>
      <w:r w:rsidRPr="00F3789B">
        <w:rPr>
          <w:rFonts w:ascii="Arial" w:hAnsi="Arial" w:cs="Arial"/>
          <w:sz w:val="20"/>
          <w:szCs w:val="20"/>
        </w:rPr>
        <w:t xml:space="preserve"> unless such duplication, use or disclosure is specifically authorized in writing by the City.  </w:t>
      </w:r>
      <w:r w:rsidR="004A312F" w:rsidRPr="00F3789B">
        <w:rPr>
          <w:rFonts w:ascii="Arial" w:hAnsi="Arial" w:cs="Arial"/>
          <w:sz w:val="20"/>
          <w:szCs w:val="20"/>
        </w:rPr>
        <w:t xml:space="preserve">Such information does not include ideas, concepts, know-how or techniques elated to information that, at the time of disclosure, is in the public domain unless the entry </w:t>
      </w:r>
      <w:r w:rsidR="009A3A1A" w:rsidRPr="00F3789B">
        <w:rPr>
          <w:rFonts w:ascii="Arial" w:hAnsi="Arial" w:cs="Arial"/>
          <w:sz w:val="20"/>
          <w:szCs w:val="20"/>
        </w:rPr>
        <w:t>o</w:t>
      </w:r>
      <w:r w:rsidR="004A312F" w:rsidRPr="00F3789B">
        <w:rPr>
          <w:rFonts w:ascii="Arial" w:hAnsi="Arial" w:cs="Arial"/>
          <w:sz w:val="20"/>
          <w:szCs w:val="20"/>
        </w:rPr>
        <w:t xml:space="preserve">f that information into the public domain </w:t>
      </w:r>
      <w:r w:rsidR="000114BF" w:rsidRPr="00F3789B">
        <w:rPr>
          <w:rFonts w:ascii="Arial" w:hAnsi="Arial" w:cs="Arial"/>
          <w:sz w:val="20"/>
          <w:szCs w:val="20"/>
        </w:rPr>
        <w:t xml:space="preserve">results from </w:t>
      </w:r>
      <w:r w:rsidR="004A312F" w:rsidRPr="00F3789B">
        <w:rPr>
          <w:rFonts w:ascii="Arial" w:hAnsi="Arial" w:cs="Arial"/>
          <w:sz w:val="20"/>
          <w:szCs w:val="20"/>
        </w:rPr>
        <w:t xml:space="preserve">any breach </w:t>
      </w:r>
      <w:r w:rsidR="009A3A1A" w:rsidRPr="00F3789B">
        <w:rPr>
          <w:rFonts w:ascii="Arial" w:hAnsi="Arial" w:cs="Arial"/>
          <w:sz w:val="20"/>
          <w:szCs w:val="20"/>
        </w:rPr>
        <w:t>o</w:t>
      </w:r>
      <w:r w:rsidR="004A312F" w:rsidRPr="00F3789B">
        <w:rPr>
          <w:rFonts w:ascii="Arial" w:hAnsi="Arial" w:cs="Arial"/>
          <w:sz w:val="20"/>
          <w:szCs w:val="20"/>
        </w:rPr>
        <w:t xml:space="preserve">f this Agreement.  </w:t>
      </w:r>
      <w:r w:rsidRPr="00F3789B">
        <w:rPr>
          <w:rFonts w:ascii="Arial" w:hAnsi="Arial" w:cs="Arial"/>
          <w:sz w:val="20"/>
          <w:szCs w:val="20"/>
        </w:rPr>
        <w:t xml:space="preserve">Likewise, information does not include that which has been independently developed, already possessed without obligation of confidentiality, </w:t>
      </w:r>
      <w:r w:rsidR="009A3A1A" w:rsidRPr="00F3789B">
        <w:rPr>
          <w:rFonts w:ascii="Arial" w:hAnsi="Arial" w:cs="Arial"/>
          <w:sz w:val="20"/>
          <w:szCs w:val="20"/>
        </w:rPr>
        <w:t>o</w:t>
      </w:r>
      <w:r w:rsidRPr="00F3789B">
        <w:rPr>
          <w:rFonts w:ascii="Arial" w:hAnsi="Arial" w:cs="Arial"/>
          <w:sz w:val="20"/>
          <w:szCs w:val="20"/>
        </w:rPr>
        <w:t xml:space="preserve">r rightfully obtained from a third party </w:t>
      </w:r>
      <w:r w:rsidR="004A312F" w:rsidRPr="00F3789B">
        <w:rPr>
          <w:rFonts w:ascii="Arial" w:hAnsi="Arial" w:cs="Arial"/>
          <w:sz w:val="20"/>
          <w:szCs w:val="20"/>
        </w:rPr>
        <w:t>without</w:t>
      </w:r>
      <w:r w:rsidRPr="00F3789B">
        <w:rPr>
          <w:rFonts w:ascii="Arial" w:hAnsi="Arial" w:cs="Arial"/>
          <w:sz w:val="20"/>
          <w:szCs w:val="20"/>
        </w:rPr>
        <w:t xml:space="preserve"> an obligation of confidentiality.</w:t>
      </w:r>
    </w:p>
    <w:p w:rsidR="002558DA" w:rsidRPr="00F3789B" w:rsidRDefault="00A96BAE" w:rsidP="002558DA">
      <w:pPr>
        <w:pStyle w:val="NoSpacing"/>
        <w:rPr>
          <w:rFonts w:ascii="Arial" w:hAnsi="Arial" w:cs="Arial"/>
          <w:sz w:val="20"/>
          <w:szCs w:val="20"/>
        </w:rPr>
      </w:pPr>
      <w:r w:rsidRPr="00F3789B">
        <w:rPr>
          <w:rFonts w:ascii="Arial" w:hAnsi="Arial" w:cs="Arial"/>
          <w:sz w:val="20"/>
          <w:szCs w:val="20"/>
        </w:rPr>
        <w:br/>
      </w:r>
    </w:p>
    <w:p w:rsidR="002558DA" w:rsidRPr="00F3789B" w:rsidRDefault="0001544F" w:rsidP="00647A3C">
      <w:pPr>
        <w:pStyle w:val="NoSpacing"/>
        <w:numPr>
          <w:ilvl w:val="0"/>
          <w:numId w:val="19"/>
        </w:numPr>
        <w:rPr>
          <w:rFonts w:ascii="Arial" w:hAnsi="Arial" w:cs="Arial"/>
          <w:b/>
          <w:sz w:val="20"/>
          <w:szCs w:val="20"/>
        </w:rPr>
      </w:pPr>
      <w:r w:rsidRPr="00F3789B">
        <w:rPr>
          <w:rFonts w:ascii="Arial" w:hAnsi="Arial" w:cs="Arial"/>
          <w:b/>
          <w:sz w:val="20"/>
          <w:szCs w:val="20"/>
        </w:rPr>
        <w:t>DISPUTES.</w:t>
      </w:r>
    </w:p>
    <w:p w:rsidR="00B85D42" w:rsidRPr="00F3789B" w:rsidRDefault="005963D0" w:rsidP="00607E05">
      <w:pPr>
        <w:pStyle w:val="NoSpacing"/>
        <w:rPr>
          <w:rFonts w:ascii="Arial" w:hAnsi="Arial" w:cs="Arial"/>
          <w:sz w:val="20"/>
          <w:szCs w:val="20"/>
        </w:rPr>
      </w:pPr>
      <w:r w:rsidRPr="00F3789B">
        <w:rPr>
          <w:rFonts w:ascii="Arial" w:hAnsi="Arial" w:cs="Arial"/>
          <w:sz w:val="20"/>
          <w:szCs w:val="20"/>
        </w:rPr>
        <w:t>Any dispute or misunderstanding that may arise under this Agreement, concerning the Consultant’s performance, shall first be through negotiations, if possible, between the Consultant’s Project Manager and the City’s Project Manager.  If necessary, it shall be referred to the Director and the Consultant’s senior executive(s).  If such officials d</w:t>
      </w:r>
      <w:r w:rsidR="00C724AB" w:rsidRPr="00F3789B">
        <w:rPr>
          <w:rFonts w:ascii="Arial" w:hAnsi="Arial" w:cs="Arial"/>
          <w:sz w:val="20"/>
          <w:szCs w:val="20"/>
        </w:rPr>
        <w:t>o</w:t>
      </w:r>
      <w:r w:rsidRPr="00F3789B">
        <w:rPr>
          <w:rFonts w:ascii="Arial" w:hAnsi="Arial" w:cs="Arial"/>
          <w:sz w:val="20"/>
          <w:szCs w:val="20"/>
        </w:rPr>
        <w:t xml:space="preserve"> not agree upon a decision within a reasonable period of time, either party may decline or discontinue such discussions and may then pursue the legal means to resolve such disputes, including but not limited t</w:t>
      </w:r>
      <w:r w:rsidR="00C724AB" w:rsidRPr="00F3789B">
        <w:rPr>
          <w:rFonts w:ascii="Arial" w:hAnsi="Arial" w:cs="Arial"/>
          <w:sz w:val="20"/>
          <w:szCs w:val="20"/>
        </w:rPr>
        <w:t>o</w:t>
      </w:r>
      <w:r w:rsidRPr="00F3789B">
        <w:rPr>
          <w:rFonts w:ascii="Arial" w:hAnsi="Arial" w:cs="Arial"/>
          <w:sz w:val="20"/>
          <w:szCs w:val="20"/>
        </w:rPr>
        <w:t xml:space="preserve"> alternative dispute resolution processes.  Nothing in this dispute process shall in any way mitigate the rights of the City to terminate the contract.  Notwithstanding </w:t>
      </w:r>
      <w:proofErr w:type="gramStart"/>
      <w:r w:rsidRPr="00F3789B">
        <w:rPr>
          <w:rFonts w:ascii="Arial" w:hAnsi="Arial" w:cs="Arial"/>
          <w:sz w:val="20"/>
          <w:szCs w:val="20"/>
        </w:rPr>
        <w:t>all of the</w:t>
      </w:r>
      <w:proofErr w:type="gramEnd"/>
      <w:r w:rsidRPr="00F3789B">
        <w:rPr>
          <w:rFonts w:ascii="Arial" w:hAnsi="Arial" w:cs="Arial"/>
          <w:sz w:val="20"/>
          <w:szCs w:val="20"/>
        </w:rPr>
        <w:t xml:space="preserve"> above, if the City believes in g</w:t>
      </w:r>
      <w:r w:rsidR="00C724AB" w:rsidRPr="00F3789B">
        <w:rPr>
          <w:rFonts w:ascii="Arial" w:hAnsi="Arial" w:cs="Arial"/>
          <w:sz w:val="20"/>
          <w:szCs w:val="20"/>
        </w:rPr>
        <w:t>o</w:t>
      </w:r>
      <w:r w:rsidRPr="00F3789B">
        <w:rPr>
          <w:rFonts w:ascii="Arial" w:hAnsi="Arial" w:cs="Arial"/>
          <w:sz w:val="20"/>
          <w:szCs w:val="20"/>
        </w:rPr>
        <w:t>od faith that some portion of the Work has not been completed satisfactorily, the City may require the Consultant t</w:t>
      </w:r>
      <w:r w:rsidR="00C724AB" w:rsidRPr="00F3789B">
        <w:rPr>
          <w:rFonts w:ascii="Arial" w:hAnsi="Arial" w:cs="Arial"/>
          <w:sz w:val="20"/>
          <w:szCs w:val="20"/>
        </w:rPr>
        <w:t>o</w:t>
      </w:r>
      <w:r w:rsidRPr="00F3789B">
        <w:rPr>
          <w:rFonts w:ascii="Arial" w:hAnsi="Arial" w:cs="Arial"/>
          <w:sz w:val="20"/>
          <w:szCs w:val="20"/>
        </w:rPr>
        <w:t xml:space="preserve"> correct such work prior to the City payment.  In such event, the City will provide to the Consultant an explanation of the concern and the remedy that the City expects.  The City may withhold from any payment that is otherwise due, an amount that the City in good faith finds to be under dispute, or if the Consultant does not provide a sufficient remedy, the City may retain the amount equal to the cost to the City for otherwise correcting or remedying the work not properly completed.</w:t>
      </w:r>
      <w:r w:rsidR="00607E05">
        <w:rPr>
          <w:rFonts w:ascii="Arial" w:hAnsi="Arial" w:cs="Arial"/>
          <w:sz w:val="20"/>
          <w:szCs w:val="20"/>
        </w:rPr>
        <w:br/>
      </w:r>
      <w:r w:rsidR="00607E05">
        <w:rPr>
          <w:rFonts w:ascii="Arial" w:hAnsi="Arial" w:cs="Arial"/>
          <w:sz w:val="20"/>
          <w:szCs w:val="20"/>
        </w:rPr>
        <w:br/>
      </w:r>
    </w:p>
    <w:p w:rsidR="002558DA" w:rsidRPr="00F3789B" w:rsidRDefault="0001544F" w:rsidP="00647A3C">
      <w:pPr>
        <w:pStyle w:val="NoSpacing"/>
        <w:numPr>
          <w:ilvl w:val="0"/>
          <w:numId w:val="19"/>
        </w:numPr>
        <w:rPr>
          <w:rFonts w:ascii="Arial" w:hAnsi="Arial" w:cs="Arial"/>
          <w:b/>
          <w:sz w:val="20"/>
          <w:szCs w:val="20"/>
        </w:rPr>
      </w:pPr>
      <w:r w:rsidRPr="00F3789B">
        <w:rPr>
          <w:rFonts w:ascii="Arial" w:hAnsi="Arial" w:cs="Arial"/>
          <w:b/>
          <w:sz w:val="20"/>
          <w:szCs w:val="20"/>
        </w:rPr>
        <w:t>TERMINATION.</w:t>
      </w:r>
    </w:p>
    <w:p w:rsidR="005963D0" w:rsidRPr="00F3789B" w:rsidRDefault="005963D0" w:rsidP="005963D0">
      <w:pPr>
        <w:pStyle w:val="NoSpacing"/>
        <w:numPr>
          <w:ilvl w:val="0"/>
          <w:numId w:val="15"/>
        </w:numPr>
        <w:rPr>
          <w:rFonts w:ascii="Arial" w:hAnsi="Arial" w:cs="Arial"/>
          <w:sz w:val="20"/>
          <w:szCs w:val="20"/>
        </w:rPr>
      </w:pPr>
      <w:r w:rsidRPr="00F3789B">
        <w:rPr>
          <w:rFonts w:ascii="Arial" w:hAnsi="Arial" w:cs="Arial"/>
          <w:sz w:val="20"/>
          <w:szCs w:val="20"/>
        </w:rPr>
        <w:t xml:space="preserve"> For Cause:  The City may terminate the Agreement if the Consultant is in material breach </w:t>
      </w:r>
      <w:r w:rsidR="009A3A1A" w:rsidRPr="00F3789B">
        <w:rPr>
          <w:rFonts w:ascii="Arial" w:hAnsi="Arial" w:cs="Arial"/>
          <w:sz w:val="20"/>
          <w:szCs w:val="20"/>
        </w:rPr>
        <w:t>o</w:t>
      </w:r>
      <w:r w:rsidRPr="00F3789B">
        <w:rPr>
          <w:rFonts w:ascii="Arial" w:hAnsi="Arial" w:cs="Arial"/>
          <w:sz w:val="20"/>
          <w:szCs w:val="20"/>
        </w:rPr>
        <w:t xml:space="preserve">f </w:t>
      </w:r>
      <w:r w:rsidR="004966E2" w:rsidRPr="00F3789B">
        <w:rPr>
          <w:rFonts w:ascii="Arial" w:hAnsi="Arial" w:cs="Arial"/>
          <w:sz w:val="20"/>
          <w:szCs w:val="20"/>
        </w:rPr>
        <w:t xml:space="preserve">this </w:t>
      </w:r>
      <w:r w:rsidRPr="00F3789B">
        <w:rPr>
          <w:rFonts w:ascii="Arial" w:hAnsi="Arial" w:cs="Arial"/>
          <w:sz w:val="20"/>
          <w:szCs w:val="20"/>
        </w:rPr>
        <w:t>Agreement, and such breach has not been corrected to the City’s reasonable satisfaction in a timely manner.</w:t>
      </w:r>
      <w:r w:rsidR="0097448C" w:rsidRPr="00F3789B">
        <w:rPr>
          <w:rFonts w:ascii="Arial" w:hAnsi="Arial" w:cs="Arial"/>
          <w:sz w:val="20"/>
          <w:szCs w:val="20"/>
        </w:rPr>
        <w:br/>
      </w:r>
    </w:p>
    <w:p w:rsidR="005963D0" w:rsidRPr="00F3789B" w:rsidRDefault="005963D0" w:rsidP="005963D0">
      <w:pPr>
        <w:pStyle w:val="NoSpacing"/>
        <w:numPr>
          <w:ilvl w:val="0"/>
          <w:numId w:val="15"/>
        </w:numPr>
        <w:rPr>
          <w:rFonts w:ascii="Arial" w:hAnsi="Arial" w:cs="Arial"/>
          <w:sz w:val="20"/>
          <w:szCs w:val="20"/>
        </w:rPr>
      </w:pPr>
      <w:r w:rsidRPr="00F3789B">
        <w:rPr>
          <w:rFonts w:ascii="Arial" w:hAnsi="Arial" w:cs="Arial"/>
          <w:sz w:val="20"/>
          <w:szCs w:val="20"/>
        </w:rPr>
        <w:t xml:space="preserve">For Reasons Beyond Control of Parties:  Either party may terminate this Agreement without recourse by the other where performance is rendered impossible or impracticable for reasons beyond such party’s reasonable control, such as but not limited to, an act of nature, war </w:t>
      </w:r>
      <w:r w:rsidR="009A3A1A" w:rsidRPr="00F3789B">
        <w:rPr>
          <w:rFonts w:ascii="Arial" w:hAnsi="Arial" w:cs="Arial"/>
          <w:sz w:val="20"/>
          <w:szCs w:val="20"/>
        </w:rPr>
        <w:t>o</w:t>
      </w:r>
      <w:r w:rsidRPr="00F3789B">
        <w:rPr>
          <w:rFonts w:ascii="Arial" w:hAnsi="Arial" w:cs="Arial"/>
          <w:sz w:val="20"/>
          <w:szCs w:val="20"/>
        </w:rPr>
        <w:t>r warlike operation, civil commotion, riot, labor dispute including strike, walkout or lockout, except labor disputes involving the Consultant’s own employees, sabotage, or superior governmental regulation or control.</w:t>
      </w:r>
      <w:r w:rsidR="0097448C" w:rsidRPr="00F3789B">
        <w:rPr>
          <w:rFonts w:ascii="Arial" w:hAnsi="Arial" w:cs="Arial"/>
          <w:sz w:val="20"/>
          <w:szCs w:val="20"/>
        </w:rPr>
        <w:br/>
      </w:r>
    </w:p>
    <w:p w:rsidR="005963D0" w:rsidRPr="00F3789B" w:rsidRDefault="005963D0" w:rsidP="005963D0">
      <w:pPr>
        <w:pStyle w:val="NoSpacing"/>
        <w:numPr>
          <w:ilvl w:val="0"/>
          <w:numId w:val="15"/>
        </w:numPr>
        <w:rPr>
          <w:rFonts w:ascii="Arial" w:hAnsi="Arial" w:cs="Arial"/>
          <w:sz w:val="20"/>
          <w:szCs w:val="20"/>
        </w:rPr>
      </w:pPr>
      <w:r w:rsidRPr="00F3789B">
        <w:rPr>
          <w:rFonts w:ascii="Arial" w:hAnsi="Arial" w:cs="Arial"/>
          <w:sz w:val="20"/>
          <w:szCs w:val="20"/>
        </w:rPr>
        <w:t>For City’s Convenience:  The City may terminate this Agreement at any time, without cause and for the City’s convenience, upon written notice to the Consultant.</w:t>
      </w:r>
      <w:r w:rsidR="0097448C" w:rsidRPr="00F3789B">
        <w:rPr>
          <w:rFonts w:ascii="Arial" w:hAnsi="Arial" w:cs="Arial"/>
          <w:sz w:val="20"/>
          <w:szCs w:val="20"/>
        </w:rPr>
        <w:br/>
      </w:r>
    </w:p>
    <w:p w:rsidR="005963D0" w:rsidRPr="00F3789B" w:rsidRDefault="005963D0" w:rsidP="005963D0">
      <w:pPr>
        <w:pStyle w:val="NoSpacing"/>
        <w:numPr>
          <w:ilvl w:val="0"/>
          <w:numId w:val="15"/>
        </w:numPr>
        <w:rPr>
          <w:rFonts w:ascii="Arial" w:hAnsi="Arial" w:cs="Arial"/>
          <w:sz w:val="20"/>
          <w:szCs w:val="20"/>
        </w:rPr>
      </w:pPr>
      <w:r w:rsidRPr="00F3789B">
        <w:rPr>
          <w:rFonts w:ascii="Arial" w:hAnsi="Arial" w:cs="Arial"/>
          <w:sz w:val="20"/>
          <w:szCs w:val="20"/>
        </w:rPr>
        <w:t xml:space="preserve">Notice:  Notice </w:t>
      </w:r>
      <w:r w:rsidR="00C724AB" w:rsidRPr="00F3789B">
        <w:rPr>
          <w:rFonts w:ascii="Arial" w:hAnsi="Arial" w:cs="Arial"/>
          <w:sz w:val="20"/>
          <w:szCs w:val="20"/>
        </w:rPr>
        <w:t>o</w:t>
      </w:r>
      <w:r w:rsidRPr="00F3789B">
        <w:rPr>
          <w:rFonts w:ascii="Arial" w:hAnsi="Arial" w:cs="Arial"/>
          <w:sz w:val="20"/>
          <w:szCs w:val="20"/>
        </w:rPr>
        <w:t>f termination pursuant to this Section shall be given by the party terminating this Agreement to the other, no</w:t>
      </w:r>
      <w:r w:rsidR="004966E2" w:rsidRPr="00F3789B">
        <w:rPr>
          <w:rFonts w:ascii="Arial" w:hAnsi="Arial" w:cs="Arial"/>
          <w:sz w:val="20"/>
          <w:szCs w:val="20"/>
        </w:rPr>
        <w:t xml:space="preserve"> fewer</w:t>
      </w:r>
      <w:r w:rsidRPr="00F3789B">
        <w:rPr>
          <w:rFonts w:ascii="Arial" w:hAnsi="Arial" w:cs="Arial"/>
          <w:sz w:val="20"/>
          <w:szCs w:val="20"/>
        </w:rPr>
        <w:t xml:space="preserve"> than five (5) business days prior to the effective date of termination.</w:t>
      </w:r>
      <w:r w:rsidR="0097448C" w:rsidRPr="00F3789B">
        <w:rPr>
          <w:rFonts w:ascii="Arial" w:hAnsi="Arial" w:cs="Arial"/>
          <w:sz w:val="20"/>
          <w:szCs w:val="20"/>
        </w:rPr>
        <w:br/>
      </w:r>
    </w:p>
    <w:p w:rsidR="005963D0" w:rsidRPr="00F3789B" w:rsidRDefault="005963D0" w:rsidP="005963D0">
      <w:pPr>
        <w:pStyle w:val="NoSpacing"/>
        <w:numPr>
          <w:ilvl w:val="0"/>
          <w:numId w:val="15"/>
        </w:numPr>
        <w:rPr>
          <w:rFonts w:ascii="Arial" w:hAnsi="Arial" w:cs="Arial"/>
          <w:sz w:val="20"/>
          <w:szCs w:val="20"/>
        </w:rPr>
      </w:pPr>
      <w:r w:rsidRPr="00F3789B">
        <w:rPr>
          <w:rFonts w:ascii="Arial" w:hAnsi="Arial" w:cs="Arial"/>
          <w:sz w:val="20"/>
          <w:szCs w:val="20"/>
        </w:rPr>
        <w:t>Actions upon Termination:  I</w:t>
      </w:r>
      <w:r w:rsidR="004966E2" w:rsidRPr="00F3789B">
        <w:rPr>
          <w:rFonts w:ascii="Arial" w:hAnsi="Arial" w:cs="Arial"/>
          <w:sz w:val="20"/>
          <w:szCs w:val="20"/>
        </w:rPr>
        <w:t>f</w:t>
      </w:r>
      <w:r w:rsidRPr="00F3789B">
        <w:rPr>
          <w:rFonts w:ascii="Arial" w:hAnsi="Arial" w:cs="Arial"/>
          <w:sz w:val="20"/>
          <w:szCs w:val="20"/>
        </w:rPr>
        <w:t xml:space="preserve"> termination </w:t>
      </w:r>
      <w:r w:rsidR="004966E2" w:rsidRPr="00F3789B">
        <w:rPr>
          <w:rFonts w:ascii="Arial" w:hAnsi="Arial" w:cs="Arial"/>
          <w:sz w:val="20"/>
          <w:szCs w:val="20"/>
        </w:rPr>
        <w:t xml:space="preserve">occurs and is </w:t>
      </w:r>
      <w:r w:rsidRPr="00F3789B">
        <w:rPr>
          <w:rFonts w:ascii="Arial" w:hAnsi="Arial" w:cs="Arial"/>
          <w:sz w:val="20"/>
          <w:szCs w:val="20"/>
        </w:rPr>
        <w:t xml:space="preserve">not the fault </w:t>
      </w:r>
      <w:r w:rsidR="00C724AB" w:rsidRPr="00F3789B">
        <w:rPr>
          <w:rFonts w:ascii="Arial" w:hAnsi="Arial" w:cs="Arial"/>
          <w:sz w:val="20"/>
          <w:szCs w:val="20"/>
        </w:rPr>
        <w:t>o</w:t>
      </w:r>
      <w:r w:rsidRPr="00F3789B">
        <w:rPr>
          <w:rFonts w:ascii="Arial" w:hAnsi="Arial" w:cs="Arial"/>
          <w:sz w:val="20"/>
          <w:szCs w:val="20"/>
        </w:rPr>
        <w:t xml:space="preserve">f the Consultant, the Consultant shall be paid for the services properly performed prior to termination, with any reimbursable expenses then due, but in no event shall such compensation exceed the maximum compensation to be paid under the Agreement.  The Consultant agrees that this payment shall </w:t>
      </w:r>
      <w:r w:rsidRPr="00F3789B">
        <w:rPr>
          <w:rFonts w:ascii="Arial" w:hAnsi="Arial" w:cs="Arial"/>
          <w:sz w:val="20"/>
          <w:szCs w:val="20"/>
        </w:rPr>
        <w:lastRenderedPageBreak/>
        <w:t xml:space="preserve">fully and adequately compensate the Consultant and all </w:t>
      </w:r>
      <w:proofErr w:type="spellStart"/>
      <w:r w:rsidRPr="00F3789B">
        <w:rPr>
          <w:rFonts w:ascii="Arial" w:hAnsi="Arial" w:cs="Arial"/>
          <w:sz w:val="20"/>
          <w:szCs w:val="20"/>
        </w:rPr>
        <w:t>subconsultants</w:t>
      </w:r>
      <w:proofErr w:type="spellEnd"/>
      <w:r w:rsidRPr="00F3789B">
        <w:rPr>
          <w:rFonts w:ascii="Arial" w:hAnsi="Arial" w:cs="Arial"/>
          <w:sz w:val="20"/>
          <w:szCs w:val="20"/>
        </w:rPr>
        <w:t xml:space="preserve"> for all profits, costs, expenses, losses, liabilities, damages, taxes and charges of any kind (whether foreseen or unforeseen) attributable to the termination of this Agreement.</w:t>
      </w:r>
      <w:r w:rsidR="0097448C" w:rsidRPr="00F3789B">
        <w:rPr>
          <w:rFonts w:ascii="Arial" w:hAnsi="Arial" w:cs="Arial"/>
          <w:sz w:val="20"/>
          <w:szCs w:val="20"/>
        </w:rPr>
        <w:br/>
      </w:r>
    </w:p>
    <w:p w:rsidR="005963D0" w:rsidRPr="00F3789B" w:rsidRDefault="005963D0" w:rsidP="005963D0">
      <w:pPr>
        <w:pStyle w:val="NoSpacing"/>
        <w:numPr>
          <w:ilvl w:val="0"/>
          <w:numId w:val="15"/>
        </w:numPr>
        <w:rPr>
          <w:rFonts w:ascii="Arial" w:hAnsi="Arial" w:cs="Arial"/>
          <w:sz w:val="20"/>
          <w:szCs w:val="20"/>
        </w:rPr>
      </w:pPr>
      <w:r w:rsidRPr="00F3789B">
        <w:rPr>
          <w:rFonts w:ascii="Arial" w:hAnsi="Arial" w:cs="Arial"/>
          <w:sz w:val="20"/>
          <w:szCs w:val="20"/>
        </w:rPr>
        <w:t xml:space="preserve">Upon termination, the Consultant shall provide the City with the most current design documents, contract documents, writings and other products the Consultant has produced to the date of termination, along with copies </w:t>
      </w:r>
      <w:r w:rsidR="004966E2" w:rsidRPr="00F3789B">
        <w:rPr>
          <w:rFonts w:ascii="Arial" w:hAnsi="Arial" w:cs="Arial"/>
          <w:sz w:val="20"/>
          <w:szCs w:val="20"/>
        </w:rPr>
        <w:t>o</w:t>
      </w:r>
      <w:r w:rsidRPr="00F3789B">
        <w:rPr>
          <w:rFonts w:ascii="Arial" w:hAnsi="Arial" w:cs="Arial"/>
          <w:sz w:val="20"/>
          <w:szCs w:val="20"/>
        </w:rPr>
        <w:t>f all project-related correspondence and similar items.  The City shall have the same rights to use these materials as if termination had not occurred; provided however, that the City shall indemnify and hold the Consultant harmless from any claims, losses, or damages t</w:t>
      </w:r>
      <w:r w:rsidR="00C724AB" w:rsidRPr="00F3789B">
        <w:rPr>
          <w:rFonts w:ascii="Arial" w:hAnsi="Arial" w:cs="Arial"/>
          <w:sz w:val="20"/>
          <w:szCs w:val="20"/>
        </w:rPr>
        <w:t>o</w:t>
      </w:r>
      <w:r w:rsidRPr="00F3789B">
        <w:rPr>
          <w:rFonts w:ascii="Arial" w:hAnsi="Arial" w:cs="Arial"/>
          <w:sz w:val="20"/>
          <w:szCs w:val="20"/>
        </w:rPr>
        <w:t xml:space="preserve"> the extent caused by modifications made by the City to the Consultant’s work product.</w:t>
      </w:r>
    </w:p>
    <w:p w:rsidR="002558DA" w:rsidRPr="00F3789B" w:rsidRDefault="002558DA" w:rsidP="002558DA">
      <w:pPr>
        <w:pStyle w:val="NoSpacing"/>
        <w:rPr>
          <w:rFonts w:ascii="Arial" w:hAnsi="Arial" w:cs="Arial"/>
          <w:sz w:val="20"/>
          <w:szCs w:val="20"/>
        </w:rPr>
      </w:pPr>
    </w:p>
    <w:p w:rsidR="002558DA" w:rsidRPr="00F3789B" w:rsidRDefault="0001544F" w:rsidP="00647A3C">
      <w:pPr>
        <w:pStyle w:val="NoSpacing"/>
        <w:numPr>
          <w:ilvl w:val="0"/>
          <w:numId w:val="19"/>
        </w:numPr>
        <w:rPr>
          <w:rFonts w:ascii="Arial" w:hAnsi="Arial" w:cs="Arial"/>
          <w:b/>
          <w:sz w:val="20"/>
          <w:szCs w:val="20"/>
        </w:rPr>
      </w:pPr>
      <w:r w:rsidRPr="00F3789B">
        <w:rPr>
          <w:rFonts w:ascii="Arial" w:hAnsi="Arial" w:cs="Arial"/>
          <w:b/>
          <w:sz w:val="20"/>
          <w:szCs w:val="20"/>
        </w:rPr>
        <w:t>CONSULTANT PERFORMANCE EVALUATION PROGRAM.</w:t>
      </w:r>
    </w:p>
    <w:p w:rsidR="00EC5C4F" w:rsidRPr="00F3789B" w:rsidRDefault="00EC5C4F" w:rsidP="002558DA">
      <w:pPr>
        <w:pStyle w:val="NoSpacing"/>
        <w:rPr>
          <w:rFonts w:ascii="Arial" w:hAnsi="Arial" w:cs="Arial"/>
          <w:sz w:val="20"/>
          <w:szCs w:val="20"/>
        </w:rPr>
      </w:pPr>
      <w:r w:rsidRPr="00F3789B">
        <w:rPr>
          <w:rFonts w:ascii="Arial" w:hAnsi="Arial" w:cs="Arial"/>
          <w:sz w:val="20"/>
          <w:szCs w:val="20"/>
        </w:rPr>
        <w:t xml:space="preserve">The Consultant’s performance will be evaluated by the City at the </w:t>
      </w:r>
      <w:r w:rsidR="00503755" w:rsidRPr="00F3789B">
        <w:rPr>
          <w:rFonts w:ascii="Arial" w:hAnsi="Arial" w:cs="Arial"/>
          <w:sz w:val="20"/>
          <w:szCs w:val="20"/>
        </w:rPr>
        <w:t>conclusion</w:t>
      </w:r>
      <w:r w:rsidRPr="00F3789B">
        <w:rPr>
          <w:rFonts w:ascii="Arial" w:hAnsi="Arial" w:cs="Arial"/>
          <w:sz w:val="20"/>
          <w:szCs w:val="20"/>
        </w:rPr>
        <w:t xml:space="preserve"> of the contract.</w:t>
      </w:r>
      <w:r w:rsidR="006021BF" w:rsidRPr="00F3789B">
        <w:rPr>
          <w:rFonts w:ascii="Arial" w:hAnsi="Arial" w:cs="Arial"/>
          <w:sz w:val="20"/>
          <w:szCs w:val="20"/>
        </w:rPr>
        <w:t xml:space="preserve">  </w:t>
      </w:r>
      <w:r w:rsidR="004966E2" w:rsidRPr="00F3789B">
        <w:rPr>
          <w:rFonts w:ascii="Arial" w:hAnsi="Arial" w:cs="Arial"/>
          <w:sz w:val="20"/>
          <w:szCs w:val="20"/>
        </w:rPr>
        <w:t>T</w:t>
      </w:r>
      <w:r w:rsidR="006021BF" w:rsidRPr="00F3789B">
        <w:rPr>
          <w:rFonts w:ascii="Arial" w:hAnsi="Arial" w:cs="Arial"/>
          <w:sz w:val="20"/>
          <w:szCs w:val="20"/>
        </w:rPr>
        <w:t xml:space="preserve">he Performance Evaluation template can be viewed here </w:t>
      </w:r>
      <w:hyperlink r:id="rId15" w:history="1">
        <w:r w:rsidR="007E1920" w:rsidRPr="00F3789B">
          <w:rPr>
            <w:rStyle w:val="Hyperlink"/>
            <w:rFonts w:ascii="Arial" w:hAnsi="Arial" w:cs="Arial"/>
            <w:sz w:val="20"/>
            <w:szCs w:val="20"/>
          </w:rPr>
          <w:t>http://www.seattle.gov/contracting/docs/ccPE.doc</w:t>
        </w:r>
      </w:hyperlink>
      <w:r w:rsidR="007E1920" w:rsidRPr="00F3789B">
        <w:rPr>
          <w:rFonts w:ascii="Arial" w:hAnsi="Arial" w:cs="Arial"/>
          <w:color w:val="0000FF"/>
          <w:sz w:val="20"/>
          <w:szCs w:val="20"/>
        </w:rPr>
        <w:t xml:space="preserve"> .</w:t>
      </w:r>
    </w:p>
    <w:p w:rsidR="00B8219D" w:rsidRPr="00F3789B" w:rsidRDefault="00A96BAE" w:rsidP="002558DA">
      <w:pPr>
        <w:pStyle w:val="NoSpacing"/>
        <w:rPr>
          <w:rFonts w:ascii="Arial" w:hAnsi="Arial" w:cs="Arial"/>
          <w:sz w:val="20"/>
          <w:szCs w:val="20"/>
        </w:rPr>
      </w:pPr>
      <w:r w:rsidRPr="00F3789B">
        <w:rPr>
          <w:rFonts w:ascii="Arial" w:hAnsi="Arial" w:cs="Arial"/>
          <w:sz w:val="20"/>
          <w:szCs w:val="20"/>
        </w:rPr>
        <w:br/>
      </w:r>
    </w:p>
    <w:p w:rsidR="002558DA" w:rsidRPr="00F3789B" w:rsidRDefault="0001544F" w:rsidP="00647A3C">
      <w:pPr>
        <w:pStyle w:val="NoSpacing"/>
        <w:numPr>
          <w:ilvl w:val="0"/>
          <w:numId w:val="19"/>
        </w:numPr>
        <w:rPr>
          <w:rFonts w:ascii="Arial" w:hAnsi="Arial" w:cs="Arial"/>
          <w:b/>
          <w:sz w:val="20"/>
          <w:szCs w:val="20"/>
        </w:rPr>
      </w:pPr>
      <w:r w:rsidRPr="00F3789B">
        <w:rPr>
          <w:rFonts w:ascii="Arial" w:hAnsi="Arial" w:cs="Arial"/>
          <w:b/>
          <w:sz w:val="20"/>
          <w:szCs w:val="20"/>
        </w:rPr>
        <w:t>DEBARMENT.</w:t>
      </w:r>
    </w:p>
    <w:p w:rsidR="00EC5C4F" w:rsidRPr="00F3789B" w:rsidRDefault="004966E2" w:rsidP="002558DA">
      <w:pPr>
        <w:pStyle w:val="NoSpacing"/>
        <w:rPr>
          <w:rFonts w:ascii="Arial" w:hAnsi="Arial" w:cs="Arial"/>
          <w:sz w:val="20"/>
          <w:szCs w:val="20"/>
        </w:rPr>
      </w:pPr>
      <w:r w:rsidRPr="00F3789B">
        <w:rPr>
          <w:rFonts w:ascii="Arial" w:hAnsi="Arial" w:cs="Arial"/>
          <w:sz w:val="20"/>
          <w:szCs w:val="20"/>
        </w:rPr>
        <w:t xml:space="preserve">Under </w:t>
      </w:r>
      <w:r w:rsidR="00EC5C4F" w:rsidRPr="00F3789B">
        <w:rPr>
          <w:rFonts w:ascii="Arial" w:hAnsi="Arial" w:cs="Arial"/>
          <w:sz w:val="20"/>
          <w:szCs w:val="20"/>
        </w:rPr>
        <w:t xml:space="preserve">SMC </w:t>
      </w:r>
      <w:r w:rsidR="00503755" w:rsidRPr="00F3789B">
        <w:rPr>
          <w:rFonts w:ascii="Arial" w:hAnsi="Arial" w:cs="Arial"/>
          <w:sz w:val="20"/>
          <w:szCs w:val="20"/>
        </w:rPr>
        <w:t>Chapter</w:t>
      </w:r>
      <w:r w:rsidR="00EC5C4F" w:rsidRPr="00F3789B">
        <w:rPr>
          <w:rFonts w:ascii="Arial" w:hAnsi="Arial" w:cs="Arial"/>
          <w:sz w:val="20"/>
          <w:szCs w:val="20"/>
        </w:rPr>
        <w:t xml:space="preserve"> 20.70, the Director of the Department of </w:t>
      </w:r>
      <w:r w:rsidR="00503755" w:rsidRPr="00F3789B">
        <w:rPr>
          <w:rFonts w:ascii="Arial" w:hAnsi="Arial" w:cs="Arial"/>
          <w:sz w:val="20"/>
          <w:szCs w:val="20"/>
        </w:rPr>
        <w:t>Finance and</w:t>
      </w:r>
      <w:r w:rsidR="00EC5C4F" w:rsidRPr="00F3789B">
        <w:rPr>
          <w:rFonts w:ascii="Arial" w:hAnsi="Arial" w:cs="Arial"/>
          <w:sz w:val="20"/>
          <w:szCs w:val="20"/>
        </w:rPr>
        <w:t xml:space="preserve"> Administrative Services </w:t>
      </w:r>
      <w:proofErr w:type="gramStart"/>
      <w:r w:rsidR="00EC5C4F" w:rsidRPr="00F3789B">
        <w:rPr>
          <w:rFonts w:ascii="Arial" w:hAnsi="Arial" w:cs="Arial"/>
          <w:sz w:val="20"/>
          <w:szCs w:val="20"/>
        </w:rPr>
        <w:t>or  designee</w:t>
      </w:r>
      <w:proofErr w:type="gramEnd"/>
      <w:r w:rsidR="00EC5C4F" w:rsidRPr="00F3789B">
        <w:rPr>
          <w:rFonts w:ascii="Arial" w:hAnsi="Arial" w:cs="Arial"/>
          <w:sz w:val="20"/>
          <w:szCs w:val="20"/>
        </w:rPr>
        <w:t xml:space="preserve"> may debar and prevent </w:t>
      </w:r>
      <w:r w:rsidRPr="00F3789B">
        <w:rPr>
          <w:rFonts w:ascii="Arial" w:hAnsi="Arial" w:cs="Arial"/>
          <w:sz w:val="20"/>
          <w:szCs w:val="20"/>
        </w:rPr>
        <w:t>a</w:t>
      </w:r>
      <w:r w:rsidR="00EC5C4F" w:rsidRPr="00F3789B">
        <w:rPr>
          <w:rFonts w:ascii="Arial" w:hAnsi="Arial" w:cs="Arial"/>
          <w:sz w:val="20"/>
          <w:szCs w:val="20"/>
        </w:rPr>
        <w:t xml:space="preserve"> Consultant from contract</w:t>
      </w:r>
      <w:r w:rsidRPr="00F3789B">
        <w:rPr>
          <w:rFonts w:ascii="Arial" w:hAnsi="Arial" w:cs="Arial"/>
          <w:sz w:val="20"/>
          <w:szCs w:val="20"/>
        </w:rPr>
        <w:t xml:space="preserve">ing or acting as a subconsultant on any contract </w:t>
      </w:r>
      <w:r w:rsidR="00EC5C4F" w:rsidRPr="00F3789B">
        <w:rPr>
          <w:rFonts w:ascii="Arial" w:hAnsi="Arial" w:cs="Arial"/>
          <w:sz w:val="20"/>
          <w:szCs w:val="20"/>
        </w:rPr>
        <w:t>with the City for up to five years after determining the following.  The Consultant:</w:t>
      </w:r>
    </w:p>
    <w:p w:rsidR="00EC5C4F" w:rsidRPr="00F3789B" w:rsidRDefault="00EC5C4F" w:rsidP="00EC5C4F">
      <w:pPr>
        <w:pStyle w:val="NoSpacing"/>
        <w:numPr>
          <w:ilvl w:val="0"/>
          <w:numId w:val="16"/>
        </w:numPr>
        <w:rPr>
          <w:rFonts w:ascii="Arial" w:hAnsi="Arial" w:cs="Arial"/>
          <w:sz w:val="20"/>
          <w:szCs w:val="20"/>
        </w:rPr>
      </w:pPr>
      <w:r w:rsidRPr="00F3789B">
        <w:rPr>
          <w:rFonts w:ascii="Arial" w:hAnsi="Arial" w:cs="Arial"/>
          <w:sz w:val="20"/>
          <w:szCs w:val="20"/>
        </w:rPr>
        <w:t xml:space="preserve">Received overall performance evaluations of deficient, inadequate, </w:t>
      </w:r>
      <w:r w:rsidR="00C724AB" w:rsidRPr="00F3789B">
        <w:rPr>
          <w:rFonts w:ascii="Arial" w:hAnsi="Arial" w:cs="Arial"/>
          <w:sz w:val="20"/>
          <w:szCs w:val="20"/>
        </w:rPr>
        <w:t>o</w:t>
      </w:r>
      <w:r w:rsidRPr="00F3789B">
        <w:rPr>
          <w:rFonts w:ascii="Arial" w:hAnsi="Arial" w:cs="Arial"/>
          <w:sz w:val="20"/>
          <w:szCs w:val="20"/>
        </w:rPr>
        <w:t>r substandard performance on three or more City contracts;</w:t>
      </w:r>
    </w:p>
    <w:p w:rsidR="00EC5C4F" w:rsidRPr="00F3789B" w:rsidRDefault="00EC5C4F" w:rsidP="00EC5C4F">
      <w:pPr>
        <w:pStyle w:val="NoSpacing"/>
        <w:numPr>
          <w:ilvl w:val="0"/>
          <w:numId w:val="16"/>
        </w:numPr>
        <w:rPr>
          <w:rFonts w:ascii="Arial" w:hAnsi="Arial" w:cs="Arial"/>
          <w:sz w:val="20"/>
          <w:szCs w:val="20"/>
        </w:rPr>
      </w:pPr>
      <w:r w:rsidRPr="00F3789B">
        <w:rPr>
          <w:rFonts w:ascii="Arial" w:hAnsi="Arial" w:cs="Arial"/>
          <w:sz w:val="20"/>
          <w:szCs w:val="20"/>
        </w:rPr>
        <w:t>Failed to comply with City ordinances or contract terms, including but not limited to, ordinance or contract terms related to woman and minority business utilization, discrimination, or equal benefits, or other state, local or federal non-</w:t>
      </w:r>
      <w:r w:rsidR="00503755" w:rsidRPr="00F3789B">
        <w:rPr>
          <w:rFonts w:ascii="Arial" w:hAnsi="Arial" w:cs="Arial"/>
          <w:sz w:val="20"/>
          <w:szCs w:val="20"/>
        </w:rPr>
        <w:t>discrimination</w:t>
      </w:r>
      <w:r w:rsidRPr="00F3789B">
        <w:rPr>
          <w:rFonts w:ascii="Arial" w:hAnsi="Arial" w:cs="Arial"/>
          <w:sz w:val="20"/>
          <w:szCs w:val="20"/>
        </w:rPr>
        <w:t xml:space="preserve"> laws;</w:t>
      </w:r>
    </w:p>
    <w:p w:rsidR="00EC5C4F" w:rsidRPr="00F3789B" w:rsidRDefault="00EC5C4F" w:rsidP="00EC5C4F">
      <w:pPr>
        <w:pStyle w:val="NoSpacing"/>
        <w:numPr>
          <w:ilvl w:val="0"/>
          <w:numId w:val="16"/>
        </w:numPr>
        <w:rPr>
          <w:rFonts w:ascii="Arial" w:hAnsi="Arial" w:cs="Arial"/>
          <w:sz w:val="20"/>
          <w:szCs w:val="20"/>
        </w:rPr>
      </w:pPr>
      <w:r w:rsidRPr="00F3789B">
        <w:rPr>
          <w:rFonts w:ascii="Arial" w:hAnsi="Arial" w:cs="Arial"/>
          <w:sz w:val="20"/>
          <w:szCs w:val="20"/>
        </w:rPr>
        <w:t xml:space="preserve">Abandoned, surrendered, or failed to complete or to perform work </w:t>
      </w:r>
      <w:r w:rsidR="00724CBB" w:rsidRPr="00F3789B">
        <w:rPr>
          <w:rFonts w:ascii="Arial" w:hAnsi="Arial" w:cs="Arial"/>
          <w:sz w:val="20"/>
          <w:szCs w:val="20"/>
        </w:rPr>
        <w:t xml:space="preserve">on </w:t>
      </w:r>
      <w:r w:rsidRPr="00F3789B">
        <w:rPr>
          <w:rFonts w:ascii="Arial" w:hAnsi="Arial" w:cs="Arial"/>
          <w:sz w:val="20"/>
          <w:szCs w:val="20"/>
        </w:rPr>
        <w:t>or</w:t>
      </w:r>
      <w:r w:rsidR="000677B3" w:rsidRPr="00F3789B">
        <w:rPr>
          <w:rFonts w:ascii="Arial" w:hAnsi="Arial" w:cs="Arial"/>
          <w:sz w:val="20"/>
          <w:szCs w:val="20"/>
        </w:rPr>
        <w:t xml:space="preserve"> for </w:t>
      </w:r>
      <w:r w:rsidRPr="00F3789B">
        <w:rPr>
          <w:rFonts w:ascii="Arial" w:hAnsi="Arial" w:cs="Arial"/>
          <w:sz w:val="20"/>
          <w:szCs w:val="20"/>
        </w:rPr>
        <w:t>a City contract;</w:t>
      </w:r>
    </w:p>
    <w:p w:rsidR="00EC5C4F" w:rsidRPr="00F3789B" w:rsidRDefault="00EC5C4F" w:rsidP="00EC5C4F">
      <w:pPr>
        <w:pStyle w:val="NoSpacing"/>
        <w:numPr>
          <w:ilvl w:val="0"/>
          <w:numId w:val="16"/>
        </w:numPr>
        <w:rPr>
          <w:rFonts w:ascii="Arial" w:hAnsi="Arial" w:cs="Arial"/>
          <w:sz w:val="20"/>
          <w:szCs w:val="20"/>
        </w:rPr>
      </w:pPr>
      <w:r w:rsidRPr="00F3789B">
        <w:rPr>
          <w:rFonts w:ascii="Arial" w:hAnsi="Arial" w:cs="Arial"/>
          <w:sz w:val="20"/>
          <w:szCs w:val="20"/>
        </w:rPr>
        <w:t>Failed to comply with contract provisions, including but not limited to quality of workmanship, timeliness of performance, and safety standards;</w:t>
      </w:r>
    </w:p>
    <w:p w:rsidR="00EC5C4F" w:rsidRPr="00F3789B" w:rsidRDefault="00EC5C4F" w:rsidP="00EC5C4F">
      <w:pPr>
        <w:pStyle w:val="NoSpacing"/>
        <w:numPr>
          <w:ilvl w:val="0"/>
          <w:numId w:val="16"/>
        </w:numPr>
        <w:rPr>
          <w:rFonts w:ascii="Arial" w:hAnsi="Arial" w:cs="Arial"/>
          <w:sz w:val="20"/>
          <w:szCs w:val="20"/>
        </w:rPr>
      </w:pPr>
      <w:r w:rsidRPr="00F3789B">
        <w:rPr>
          <w:rFonts w:ascii="Arial" w:hAnsi="Arial" w:cs="Arial"/>
          <w:sz w:val="20"/>
          <w:szCs w:val="20"/>
        </w:rPr>
        <w:t>Submitted false or intentionally misleading documents, reports, invoices, or other statements to the City in connection with a contract;</w:t>
      </w:r>
    </w:p>
    <w:p w:rsidR="00EC5C4F" w:rsidRPr="00F3789B" w:rsidRDefault="000677B3" w:rsidP="00EC5C4F">
      <w:pPr>
        <w:pStyle w:val="NoSpacing"/>
        <w:numPr>
          <w:ilvl w:val="0"/>
          <w:numId w:val="16"/>
        </w:numPr>
        <w:rPr>
          <w:rFonts w:ascii="Arial" w:hAnsi="Arial" w:cs="Arial"/>
          <w:sz w:val="20"/>
          <w:szCs w:val="20"/>
        </w:rPr>
      </w:pPr>
      <w:r w:rsidRPr="00F3789B">
        <w:rPr>
          <w:rFonts w:ascii="Arial" w:hAnsi="Arial" w:cs="Arial"/>
          <w:sz w:val="20"/>
          <w:szCs w:val="20"/>
        </w:rPr>
        <w:t>C</w:t>
      </w:r>
      <w:r w:rsidR="00EC5C4F" w:rsidRPr="00F3789B">
        <w:rPr>
          <w:rFonts w:ascii="Arial" w:hAnsi="Arial" w:cs="Arial"/>
          <w:sz w:val="20"/>
          <w:szCs w:val="20"/>
        </w:rPr>
        <w:t xml:space="preserve">olluded with another firm to restrain </w:t>
      </w:r>
      <w:r w:rsidR="00503755" w:rsidRPr="00F3789B">
        <w:rPr>
          <w:rFonts w:ascii="Arial" w:hAnsi="Arial" w:cs="Arial"/>
          <w:sz w:val="20"/>
          <w:szCs w:val="20"/>
        </w:rPr>
        <w:t>competition</w:t>
      </w:r>
      <w:r w:rsidR="00EC5C4F" w:rsidRPr="00F3789B">
        <w:rPr>
          <w:rFonts w:ascii="Arial" w:hAnsi="Arial" w:cs="Arial"/>
          <w:sz w:val="20"/>
          <w:szCs w:val="20"/>
        </w:rPr>
        <w:t>;</w:t>
      </w:r>
    </w:p>
    <w:p w:rsidR="00EC5C4F" w:rsidRPr="00F3789B" w:rsidRDefault="00503755" w:rsidP="00EC5C4F">
      <w:pPr>
        <w:pStyle w:val="NoSpacing"/>
        <w:numPr>
          <w:ilvl w:val="0"/>
          <w:numId w:val="16"/>
        </w:numPr>
        <w:rPr>
          <w:rFonts w:ascii="Arial" w:hAnsi="Arial" w:cs="Arial"/>
          <w:sz w:val="20"/>
          <w:szCs w:val="20"/>
        </w:rPr>
      </w:pPr>
      <w:r w:rsidRPr="00F3789B">
        <w:rPr>
          <w:rFonts w:ascii="Arial" w:hAnsi="Arial" w:cs="Arial"/>
          <w:sz w:val="20"/>
          <w:szCs w:val="20"/>
        </w:rPr>
        <w:t>Committed</w:t>
      </w:r>
      <w:r w:rsidR="00EC5C4F" w:rsidRPr="00F3789B">
        <w:rPr>
          <w:rFonts w:ascii="Arial" w:hAnsi="Arial" w:cs="Arial"/>
          <w:sz w:val="20"/>
          <w:szCs w:val="20"/>
        </w:rPr>
        <w:t xml:space="preserve"> fraud </w:t>
      </w:r>
      <w:r w:rsidR="009A3A1A" w:rsidRPr="00F3789B">
        <w:rPr>
          <w:rFonts w:ascii="Arial" w:hAnsi="Arial" w:cs="Arial"/>
          <w:sz w:val="20"/>
          <w:szCs w:val="20"/>
        </w:rPr>
        <w:t>o</w:t>
      </w:r>
      <w:r w:rsidR="00EC5C4F" w:rsidRPr="00F3789B">
        <w:rPr>
          <w:rFonts w:ascii="Arial" w:hAnsi="Arial" w:cs="Arial"/>
          <w:sz w:val="20"/>
          <w:szCs w:val="20"/>
        </w:rPr>
        <w:t>r a criminal offense in connection with obtaining, attempting to obtain, or performing a contract for the City or any other government entity;</w:t>
      </w:r>
    </w:p>
    <w:p w:rsidR="00EC5C4F" w:rsidRPr="00F3789B" w:rsidRDefault="00EC5C4F" w:rsidP="00EC5C4F">
      <w:pPr>
        <w:pStyle w:val="NoSpacing"/>
        <w:numPr>
          <w:ilvl w:val="0"/>
          <w:numId w:val="16"/>
        </w:numPr>
        <w:rPr>
          <w:rFonts w:ascii="Arial" w:hAnsi="Arial" w:cs="Arial"/>
          <w:sz w:val="20"/>
          <w:szCs w:val="20"/>
        </w:rPr>
      </w:pPr>
      <w:r w:rsidRPr="00F3789B">
        <w:rPr>
          <w:rFonts w:ascii="Arial" w:hAnsi="Arial" w:cs="Arial"/>
          <w:sz w:val="20"/>
          <w:szCs w:val="20"/>
        </w:rPr>
        <w:t xml:space="preserve">Failed to cooperate in a City debarment investigation. </w:t>
      </w:r>
      <w:r w:rsidR="00C60896" w:rsidRPr="00F3789B">
        <w:rPr>
          <w:rFonts w:ascii="Arial" w:hAnsi="Arial" w:cs="Arial"/>
          <w:sz w:val="20"/>
          <w:szCs w:val="20"/>
        </w:rPr>
        <w:br/>
      </w:r>
    </w:p>
    <w:p w:rsidR="00EC5C4F" w:rsidRPr="00F3789B" w:rsidRDefault="00EC5C4F" w:rsidP="00EC5C4F">
      <w:pPr>
        <w:pStyle w:val="NoSpacing"/>
        <w:rPr>
          <w:rFonts w:ascii="Arial" w:hAnsi="Arial" w:cs="Arial"/>
          <w:sz w:val="20"/>
          <w:szCs w:val="20"/>
        </w:rPr>
      </w:pPr>
      <w:r w:rsidRPr="00F3789B">
        <w:rPr>
          <w:rFonts w:ascii="Arial" w:hAnsi="Arial" w:cs="Arial"/>
          <w:sz w:val="20"/>
          <w:szCs w:val="20"/>
        </w:rPr>
        <w:t xml:space="preserve">The </w:t>
      </w:r>
      <w:r w:rsidR="00503755" w:rsidRPr="00F3789B">
        <w:rPr>
          <w:rFonts w:ascii="Arial" w:hAnsi="Arial" w:cs="Arial"/>
          <w:sz w:val="20"/>
          <w:szCs w:val="20"/>
        </w:rPr>
        <w:t>Director</w:t>
      </w:r>
      <w:r w:rsidRPr="00F3789B">
        <w:rPr>
          <w:rFonts w:ascii="Arial" w:hAnsi="Arial" w:cs="Arial"/>
          <w:sz w:val="20"/>
          <w:szCs w:val="20"/>
        </w:rPr>
        <w:t xml:space="preserve"> or designee may issue an Order of Debarment in accordance with the SMC 20.70.050. The rights and remedies of the City under these debarment provisions are in addition to any other rights and remedies provided by law or under the Agreement.</w:t>
      </w:r>
    </w:p>
    <w:p w:rsidR="0055086F" w:rsidRPr="00F3789B" w:rsidRDefault="0055086F">
      <w:pPr>
        <w:rPr>
          <w:rFonts w:ascii="Arial" w:hAnsi="Arial" w:cs="Arial"/>
          <w:sz w:val="20"/>
          <w:szCs w:val="20"/>
        </w:rPr>
      </w:pPr>
    </w:p>
    <w:p w:rsidR="00793F2B" w:rsidRPr="00F3789B" w:rsidRDefault="00793F2B" w:rsidP="00746E0D">
      <w:pPr>
        <w:pStyle w:val="NoSpacing"/>
        <w:ind w:left="360"/>
        <w:rPr>
          <w:rFonts w:ascii="Arial" w:hAnsi="Arial" w:cs="Arial"/>
          <w:sz w:val="20"/>
          <w:szCs w:val="20"/>
        </w:rPr>
      </w:pPr>
    </w:p>
    <w:p w:rsidR="00793F2B" w:rsidRPr="00F3789B" w:rsidRDefault="00B33C88" w:rsidP="00647A3C">
      <w:pPr>
        <w:pStyle w:val="NoSpacing"/>
        <w:numPr>
          <w:ilvl w:val="0"/>
          <w:numId w:val="19"/>
        </w:numPr>
        <w:rPr>
          <w:rFonts w:ascii="Arial" w:hAnsi="Arial" w:cs="Arial"/>
          <w:sz w:val="20"/>
          <w:szCs w:val="20"/>
        </w:rPr>
      </w:pPr>
      <w:r w:rsidRPr="00F3789B">
        <w:rPr>
          <w:rFonts w:ascii="Arial" w:hAnsi="Arial" w:cs="Arial"/>
          <w:b/>
          <w:sz w:val="20"/>
          <w:szCs w:val="20"/>
        </w:rPr>
        <w:t>A</w:t>
      </w:r>
      <w:r w:rsidR="00607E05">
        <w:rPr>
          <w:rFonts w:ascii="Arial" w:hAnsi="Arial" w:cs="Arial"/>
          <w:b/>
          <w:sz w:val="20"/>
          <w:szCs w:val="20"/>
        </w:rPr>
        <w:t>SSURANCES</w:t>
      </w:r>
      <w:r w:rsidRPr="00F3789B">
        <w:rPr>
          <w:rFonts w:ascii="Arial" w:hAnsi="Arial" w:cs="Arial"/>
          <w:b/>
          <w:sz w:val="20"/>
          <w:szCs w:val="20"/>
        </w:rPr>
        <w:br/>
      </w:r>
      <w:r w:rsidRPr="00F3789B">
        <w:rPr>
          <w:rFonts w:ascii="Arial" w:hAnsi="Arial" w:cs="Arial"/>
          <w:sz w:val="20"/>
          <w:szCs w:val="20"/>
        </w:rPr>
        <w:t>Prior to beginning the Work, the Consultant shall provide the following assurances:</w:t>
      </w:r>
      <w:r w:rsidRPr="00F3789B">
        <w:rPr>
          <w:rFonts w:ascii="Arial" w:hAnsi="Arial" w:cs="Arial"/>
          <w:sz w:val="20"/>
          <w:szCs w:val="20"/>
        </w:rPr>
        <w:br/>
      </w:r>
      <w:r w:rsidRPr="00F3789B">
        <w:rPr>
          <w:rFonts w:ascii="Arial" w:hAnsi="Arial" w:cs="Arial"/>
          <w:sz w:val="20"/>
          <w:szCs w:val="20"/>
        </w:rPr>
        <w:br/>
        <w:t xml:space="preserve">Attachment </w:t>
      </w:r>
      <w:r w:rsidR="00607E05">
        <w:rPr>
          <w:rFonts w:ascii="Arial" w:hAnsi="Arial" w:cs="Arial"/>
          <w:sz w:val="20"/>
          <w:szCs w:val="20"/>
        </w:rPr>
        <w:t>B</w:t>
      </w:r>
      <w:r w:rsidRPr="00F3789B">
        <w:rPr>
          <w:rFonts w:ascii="Arial" w:hAnsi="Arial" w:cs="Arial"/>
          <w:sz w:val="20"/>
          <w:szCs w:val="20"/>
        </w:rPr>
        <w:t>:  Certification Regarding Debarment, Suspension, and Other Responsibility Matters</w:t>
      </w:r>
      <w:r w:rsidRPr="00F3789B">
        <w:rPr>
          <w:rFonts w:ascii="Arial" w:hAnsi="Arial" w:cs="Arial"/>
          <w:sz w:val="20"/>
          <w:szCs w:val="20"/>
        </w:rPr>
        <w:br/>
      </w:r>
      <w:r w:rsidRPr="00F3789B">
        <w:rPr>
          <w:rFonts w:ascii="Arial" w:hAnsi="Arial" w:cs="Arial"/>
          <w:sz w:val="20"/>
          <w:szCs w:val="20"/>
        </w:rPr>
        <w:br/>
        <w:t xml:space="preserve">Attachment </w:t>
      </w:r>
      <w:r w:rsidR="00607E05">
        <w:rPr>
          <w:rFonts w:ascii="Arial" w:hAnsi="Arial" w:cs="Arial"/>
          <w:sz w:val="20"/>
          <w:szCs w:val="20"/>
        </w:rPr>
        <w:t>C</w:t>
      </w:r>
      <w:r w:rsidRPr="00F3789B">
        <w:rPr>
          <w:rFonts w:ascii="Arial" w:hAnsi="Arial" w:cs="Arial"/>
          <w:sz w:val="20"/>
          <w:szCs w:val="20"/>
        </w:rPr>
        <w:t>:  Certification Regarding Drug-Free Workplace Requirements</w:t>
      </w:r>
      <w:r w:rsidRPr="00F3789B">
        <w:rPr>
          <w:rFonts w:ascii="Arial" w:hAnsi="Arial" w:cs="Arial"/>
          <w:sz w:val="20"/>
          <w:szCs w:val="20"/>
        </w:rPr>
        <w:br/>
      </w:r>
      <w:r w:rsidRPr="00F3789B">
        <w:rPr>
          <w:rFonts w:ascii="Arial" w:hAnsi="Arial" w:cs="Arial"/>
          <w:sz w:val="20"/>
          <w:szCs w:val="20"/>
        </w:rPr>
        <w:br/>
        <w:t xml:space="preserve">Attachment </w:t>
      </w:r>
      <w:r w:rsidR="00607E05">
        <w:rPr>
          <w:rFonts w:ascii="Arial" w:hAnsi="Arial" w:cs="Arial"/>
          <w:sz w:val="20"/>
          <w:szCs w:val="20"/>
        </w:rPr>
        <w:t>D</w:t>
      </w:r>
      <w:r w:rsidRPr="00F3789B">
        <w:rPr>
          <w:rFonts w:ascii="Arial" w:hAnsi="Arial" w:cs="Arial"/>
          <w:sz w:val="20"/>
          <w:szCs w:val="20"/>
        </w:rPr>
        <w:t xml:space="preserve">:  </w:t>
      </w:r>
      <w:r w:rsidR="0023071E" w:rsidRPr="00F3789B">
        <w:rPr>
          <w:rFonts w:ascii="Arial" w:hAnsi="Arial" w:cs="Arial"/>
          <w:sz w:val="20"/>
          <w:szCs w:val="20"/>
        </w:rPr>
        <w:t>Certification Regarding Lobbying</w:t>
      </w:r>
      <w:r w:rsidR="0023071E" w:rsidRPr="00F3789B">
        <w:rPr>
          <w:rFonts w:ascii="Arial" w:hAnsi="Arial" w:cs="Arial"/>
          <w:sz w:val="20"/>
          <w:szCs w:val="20"/>
        </w:rPr>
        <w:br/>
      </w:r>
      <w:r w:rsidR="0023071E" w:rsidRPr="00F3789B">
        <w:rPr>
          <w:rFonts w:ascii="Arial" w:hAnsi="Arial" w:cs="Arial"/>
          <w:sz w:val="20"/>
          <w:szCs w:val="20"/>
        </w:rPr>
        <w:br/>
        <w:t xml:space="preserve">Attachment </w:t>
      </w:r>
      <w:r w:rsidR="00607E05">
        <w:rPr>
          <w:rFonts w:ascii="Arial" w:hAnsi="Arial" w:cs="Arial"/>
          <w:sz w:val="20"/>
          <w:szCs w:val="20"/>
        </w:rPr>
        <w:t>E</w:t>
      </w:r>
      <w:r w:rsidR="0023071E" w:rsidRPr="00F3789B">
        <w:rPr>
          <w:rFonts w:ascii="Arial" w:hAnsi="Arial" w:cs="Arial"/>
          <w:sz w:val="20"/>
          <w:szCs w:val="20"/>
        </w:rPr>
        <w:t>:  Assurances – Non-Construction Programs</w:t>
      </w:r>
      <w:r w:rsidR="0023071E" w:rsidRPr="00F3789B">
        <w:rPr>
          <w:rFonts w:ascii="Arial" w:hAnsi="Arial" w:cs="Arial"/>
          <w:sz w:val="20"/>
          <w:szCs w:val="20"/>
        </w:rPr>
        <w:br/>
      </w:r>
      <w:r w:rsidR="009A1193">
        <w:rPr>
          <w:rFonts w:ascii="Arial" w:hAnsi="Arial" w:cs="Arial"/>
          <w:sz w:val="20"/>
          <w:szCs w:val="20"/>
        </w:rPr>
        <w:br/>
      </w:r>
      <w:r w:rsidR="009A1193">
        <w:rPr>
          <w:rFonts w:ascii="Arial" w:hAnsi="Arial" w:cs="Arial"/>
          <w:sz w:val="20"/>
          <w:szCs w:val="20"/>
        </w:rPr>
        <w:br/>
      </w:r>
      <w:r w:rsidR="009A1193">
        <w:rPr>
          <w:rFonts w:ascii="Arial" w:hAnsi="Arial" w:cs="Arial"/>
          <w:sz w:val="20"/>
          <w:szCs w:val="20"/>
        </w:rPr>
        <w:br/>
      </w:r>
      <w:r w:rsidR="009A1193">
        <w:rPr>
          <w:rFonts w:ascii="Arial" w:hAnsi="Arial" w:cs="Arial"/>
          <w:sz w:val="20"/>
          <w:szCs w:val="20"/>
        </w:rPr>
        <w:br/>
      </w:r>
    </w:p>
    <w:p w:rsidR="002558DA" w:rsidRPr="00F3789B" w:rsidRDefault="00607E05" w:rsidP="00647A3C">
      <w:pPr>
        <w:pStyle w:val="NoSpacing"/>
        <w:numPr>
          <w:ilvl w:val="0"/>
          <w:numId w:val="19"/>
        </w:numPr>
        <w:rPr>
          <w:rFonts w:ascii="Arial" w:hAnsi="Arial" w:cs="Arial"/>
          <w:b/>
          <w:sz w:val="20"/>
          <w:szCs w:val="20"/>
        </w:rPr>
      </w:pPr>
      <w:r>
        <w:rPr>
          <w:rFonts w:ascii="Arial" w:hAnsi="Arial" w:cs="Arial"/>
          <w:b/>
          <w:sz w:val="20"/>
          <w:szCs w:val="20"/>
        </w:rPr>
        <w:lastRenderedPageBreak/>
        <w:t>MISCELLANEOUS PROVISIONS</w:t>
      </w:r>
    </w:p>
    <w:p w:rsidR="00934B03" w:rsidRPr="00F3789B" w:rsidRDefault="00934B03" w:rsidP="00934B03">
      <w:pPr>
        <w:pStyle w:val="NoSpacing"/>
        <w:numPr>
          <w:ilvl w:val="0"/>
          <w:numId w:val="18"/>
        </w:numPr>
        <w:rPr>
          <w:rFonts w:ascii="Arial" w:hAnsi="Arial" w:cs="Arial"/>
          <w:sz w:val="20"/>
          <w:szCs w:val="20"/>
        </w:rPr>
      </w:pPr>
      <w:r w:rsidRPr="00F3789B">
        <w:rPr>
          <w:rFonts w:ascii="Arial" w:hAnsi="Arial" w:cs="Arial"/>
          <w:sz w:val="20"/>
          <w:szCs w:val="20"/>
        </w:rPr>
        <w:t>Amendments:  No modification of this Agreement shall be effective unless in writing and signed by an authorized representative of each of the parties hereto.</w:t>
      </w:r>
      <w:r w:rsidR="0097448C" w:rsidRPr="00F3789B">
        <w:rPr>
          <w:rFonts w:ascii="Arial" w:hAnsi="Arial" w:cs="Arial"/>
          <w:sz w:val="20"/>
          <w:szCs w:val="20"/>
        </w:rPr>
        <w:br/>
      </w:r>
    </w:p>
    <w:p w:rsidR="001773A0" w:rsidRPr="001773A0" w:rsidRDefault="001773A0" w:rsidP="001773A0">
      <w:pPr>
        <w:pStyle w:val="NoSpacing"/>
        <w:numPr>
          <w:ilvl w:val="0"/>
          <w:numId w:val="18"/>
        </w:numPr>
        <w:rPr>
          <w:rFonts w:ascii="Arial" w:hAnsi="Arial" w:cs="Arial"/>
          <w:sz w:val="20"/>
          <w:szCs w:val="20"/>
        </w:rPr>
      </w:pPr>
      <w:r w:rsidRPr="001773A0">
        <w:rPr>
          <w:rFonts w:ascii="Arial" w:hAnsi="Arial" w:cs="Arial"/>
          <w:sz w:val="20"/>
          <w:szCs w:val="20"/>
        </w:rPr>
        <w:t xml:space="preserve">Background Checks and Immigrant Status:  The City has strict policies regarding the use of Background checks, criminal checks and immigrant status for contract workers.  The policies are incorporated into the contract and available for viewing on-line at  </w:t>
      </w:r>
      <w:hyperlink r:id="rId16" w:history="1">
        <w:r w:rsidRPr="001773A0">
          <w:rPr>
            <w:rStyle w:val="Hyperlink"/>
            <w:rFonts w:ascii="Arial" w:hAnsi="Arial" w:cs="Arial"/>
            <w:sz w:val="20"/>
            <w:szCs w:val="20"/>
          </w:rPr>
          <w:t>http://www.seattle.gov/business/WithSeattle.htm</w:t>
        </w:r>
      </w:hyperlink>
    </w:p>
    <w:p w:rsidR="001773A0" w:rsidRDefault="001773A0" w:rsidP="001773A0">
      <w:pPr>
        <w:pStyle w:val="NoSpacing"/>
        <w:ind w:left="720"/>
        <w:rPr>
          <w:rFonts w:ascii="Arial" w:hAnsi="Arial" w:cs="Arial"/>
          <w:sz w:val="20"/>
          <w:szCs w:val="20"/>
        </w:rPr>
      </w:pPr>
    </w:p>
    <w:p w:rsidR="00934B03" w:rsidRPr="00F3789B" w:rsidRDefault="00934B03" w:rsidP="00934B03">
      <w:pPr>
        <w:pStyle w:val="NoSpacing"/>
        <w:numPr>
          <w:ilvl w:val="0"/>
          <w:numId w:val="18"/>
        </w:numPr>
        <w:rPr>
          <w:rFonts w:ascii="Arial" w:hAnsi="Arial" w:cs="Arial"/>
          <w:sz w:val="20"/>
          <w:szCs w:val="20"/>
        </w:rPr>
      </w:pPr>
      <w:r w:rsidRPr="00F3789B">
        <w:rPr>
          <w:rFonts w:ascii="Arial" w:hAnsi="Arial" w:cs="Arial"/>
          <w:sz w:val="20"/>
          <w:szCs w:val="20"/>
        </w:rPr>
        <w:t xml:space="preserve">Binding Agreement:  This </w:t>
      </w:r>
      <w:r w:rsidR="00503755" w:rsidRPr="00F3789B">
        <w:rPr>
          <w:rFonts w:ascii="Arial" w:hAnsi="Arial" w:cs="Arial"/>
          <w:sz w:val="20"/>
          <w:szCs w:val="20"/>
        </w:rPr>
        <w:t>Agreement shall</w:t>
      </w:r>
      <w:r w:rsidRPr="00F3789B">
        <w:rPr>
          <w:rFonts w:ascii="Arial" w:hAnsi="Arial" w:cs="Arial"/>
          <w:sz w:val="20"/>
          <w:szCs w:val="20"/>
        </w:rPr>
        <w:t xml:space="preserve"> not be binding until signed by </w:t>
      </w:r>
      <w:r w:rsidR="00503755" w:rsidRPr="00F3789B">
        <w:rPr>
          <w:rFonts w:ascii="Arial" w:hAnsi="Arial" w:cs="Arial"/>
          <w:sz w:val="20"/>
          <w:szCs w:val="20"/>
        </w:rPr>
        <w:t>both</w:t>
      </w:r>
      <w:r w:rsidRPr="00F3789B">
        <w:rPr>
          <w:rFonts w:ascii="Arial" w:hAnsi="Arial" w:cs="Arial"/>
          <w:sz w:val="20"/>
          <w:szCs w:val="20"/>
        </w:rPr>
        <w:t xml:space="preserve"> parties.  The provisions, covenants and conditions in this Agreement shall bind the parties, their legal heirs, representatives, successors and assigns.</w:t>
      </w:r>
      <w:r w:rsidR="0097448C" w:rsidRPr="00F3789B">
        <w:rPr>
          <w:rFonts w:ascii="Arial" w:hAnsi="Arial" w:cs="Arial"/>
          <w:sz w:val="20"/>
          <w:szCs w:val="20"/>
        </w:rPr>
        <w:br/>
      </w:r>
    </w:p>
    <w:p w:rsidR="007E1920" w:rsidRPr="00F3789B" w:rsidRDefault="009574C9" w:rsidP="00934B03">
      <w:pPr>
        <w:pStyle w:val="NoSpacing"/>
        <w:numPr>
          <w:ilvl w:val="0"/>
          <w:numId w:val="18"/>
        </w:numPr>
        <w:rPr>
          <w:rFonts w:ascii="Arial" w:hAnsi="Arial" w:cs="Arial"/>
          <w:sz w:val="20"/>
          <w:szCs w:val="20"/>
        </w:rPr>
      </w:pPr>
      <w:r w:rsidRPr="00F3789B">
        <w:rPr>
          <w:rFonts w:ascii="Arial" w:hAnsi="Arial" w:cs="Arial"/>
          <w:sz w:val="20"/>
          <w:szCs w:val="20"/>
        </w:rPr>
        <w:t xml:space="preserve">Reserved. </w:t>
      </w:r>
      <w:r w:rsidR="0097448C" w:rsidRPr="00F3789B">
        <w:rPr>
          <w:rFonts w:ascii="Arial" w:hAnsi="Arial" w:cs="Arial"/>
          <w:sz w:val="20"/>
          <w:szCs w:val="20"/>
        </w:rPr>
        <w:br/>
      </w:r>
    </w:p>
    <w:p w:rsidR="00934B03" w:rsidRPr="00F3789B" w:rsidRDefault="00934B03" w:rsidP="00934B03">
      <w:pPr>
        <w:pStyle w:val="NoSpacing"/>
        <w:numPr>
          <w:ilvl w:val="0"/>
          <w:numId w:val="18"/>
        </w:numPr>
        <w:rPr>
          <w:rFonts w:ascii="Arial" w:hAnsi="Arial" w:cs="Arial"/>
          <w:sz w:val="20"/>
          <w:szCs w:val="20"/>
        </w:rPr>
      </w:pPr>
      <w:r w:rsidRPr="00F3789B">
        <w:rPr>
          <w:rFonts w:ascii="Arial" w:hAnsi="Arial" w:cs="Arial"/>
          <w:sz w:val="20"/>
          <w:szCs w:val="20"/>
        </w:rPr>
        <w:t xml:space="preserve">General Requirement:  The Consultant, at no expense to the City, shall comply with all applicable laws of the United States and the State of Washington, the Charter and ordinances </w:t>
      </w:r>
      <w:r w:rsidR="00503755" w:rsidRPr="00F3789B">
        <w:rPr>
          <w:rFonts w:ascii="Arial" w:hAnsi="Arial" w:cs="Arial"/>
          <w:sz w:val="20"/>
          <w:szCs w:val="20"/>
        </w:rPr>
        <w:t>of</w:t>
      </w:r>
      <w:r w:rsidRPr="00F3789B">
        <w:rPr>
          <w:rFonts w:ascii="Arial" w:hAnsi="Arial" w:cs="Arial"/>
          <w:sz w:val="20"/>
          <w:szCs w:val="20"/>
        </w:rPr>
        <w:t xml:space="preserve"> the City of Seattle; and rules, regulations, orders and directives of their administrative agencies and the officers thereof.  Without limiting the generality of this paragraph, the Consultant shall specifically comply with the requirements of this Section.</w:t>
      </w:r>
      <w:r w:rsidR="0097448C" w:rsidRPr="00F3789B">
        <w:rPr>
          <w:rFonts w:ascii="Arial" w:hAnsi="Arial" w:cs="Arial"/>
          <w:sz w:val="20"/>
          <w:szCs w:val="20"/>
        </w:rPr>
        <w:br/>
      </w:r>
    </w:p>
    <w:p w:rsidR="00934B03" w:rsidRPr="00F3789B" w:rsidRDefault="00934B03" w:rsidP="00934B03">
      <w:pPr>
        <w:pStyle w:val="NoSpacing"/>
        <w:numPr>
          <w:ilvl w:val="0"/>
          <w:numId w:val="18"/>
        </w:numPr>
        <w:rPr>
          <w:rFonts w:ascii="Arial" w:hAnsi="Arial" w:cs="Arial"/>
          <w:sz w:val="20"/>
          <w:szCs w:val="20"/>
        </w:rPr>
      </w:pPr>
      <w:r w:rsidRPr="00F3789B">
        <w:rPr>
          <w:rFonts w:ascii="Arial" w:hAnsi="Arial" w:cs="Arial"/>
          <w:sz w:val="20"/>
          <w:szCs w:val="20"/>
        </w:rPr>
        <w:t xml:space="preserve">Applicable Law/Venue:  This Agreement shall be construed and interpreted in accordance with the laws of the State of Washington.  The venue of any action brought hereunder shall be in the Superior Court of King </w:t>
      </w:r>
      <w:r w:rsidR="00503755" w:rsidRPr="00F3789B">
        <w:rPr>
          <w:rFonts w:ascii="Arial" w:hAnsi="Arial" w:cs="Arial"/>
          <w:sz w:val="20"/>
          <w:szCs w:val="20"/>
        </w:rPr>
        <w:t>County</w:t>
      </w:r>
      <w:r w:rsidRPr="00F3789B">
        <w:rPr>
          <w:rFonts w:ascii="Arial" w:hAnsi="Arial" w:cs="Arial"/>
          <w:sz w:val="20"/>
          <w:szCs w:val="20"/>
        </w:rPr>
        <w:t>.</w:t>
      </w:r>
      <w:r w:rsidR="0097448C" w:rsidRPr="00F3789B">
        <w:rPr>
          <w:rFonts w:ascii="Arial" w:hAnsi="Arial" w:cs="Arial"/>
          <w:sz w:val="20"/>
          <w:szCs w:val="20"/>
        </w:rPr>
        <w:br/>
      </w:r>
    </w:p>
    <w:p w:rsidR="00934B03" w:rsidRPr="00F3789B" w:rsidRDefault="00934B03" w:rsidP="00934B03">
      <w:pPr>
        <w:pStyle w:val="NoSpacing"/>
        <w:numPr>
          <w:ilvl w:val="0"/>
          <w:numId w:val="18"/>
        </w:numPr>
        <w:rPr>
          <w:rFonts w:ascii="Arial" w:hAnsi="Arial" w:cs="Arial"/>
          <w:sz w:val="20"/>
          <w:szCs w:val="20"/>
        </w:rPr>
      </w:pPr>
      <w:r w:rsidRPr="00F3789B">
        <w:rPr>
          <w:rFonts w:ascii="Arial" w:hAnsi="Arial" w:cs="Arial"/>
          <w:sz w:val="20"/>
          <w:szCs w:val="20"/>
        </w:rPr>
        <w:t xml:space="preserve">Remedies </w:t>
      </w:r>
      <w:r w:rsidR="00503755" w:rsidRPr="00F3789B">
        <w:rPr>
          <w:rFonts w:ascii="Arial" w:hAnsi="Arial" w:cs="Arial"/>
          <w:sz w:val="20"/>
          <w:szCs w:val="20"/>
        </w:rPr>
        <w:t>Cumulative</w:t>
      </w:r>
      <w:r w:rsidRPr="00F3789B">
        <w:rPr>
          <w:rFonts w:ascii="Arial" w:hAnsi="Arial" w:cs="Arial"/>
          <w:sz w:val="20"/>
          <w:szCs w:val="20"/>
        </w:rPr>
        <w:t xml:space="preserve">: </w:t>
      </w:r>
      <w:r w:rsidR="00503755" w:rsidRPr="00F3789B">
        <w:rPr>
          <w:rFonts w:ascii="Arial" w:hAnsi="Arial" w:cs="Arial"/>
          <w:sz w:val="20"/>
          <w:szCs w:val="20"/>
        </w:rPr>
        <w:t xml:space="preserve"> Rights under this Agreement are cumulative and nonexclusive of any other remedy of law or in equity.</w:t>
      </w:r>
      <w:r w:rsidR="0097448C" w:rsidRPr="00F3789B">
        <w:rPr>
          <w:rFonts w:ascii="Arial" w:hAnsi="Arial" w:cs="Arial"/>
          <w:sz w:val="20"/>
          <w:szCs w:val="20"/>
        </w:rPr>
        <w:br/>
      </w:r>
    </w:p>
    <w:p w:rsidR="00B85D42" w:rsidRPr="001773A0" w:rsidRDefault="00503755" w:rsidP="001773A0">
      <w:pPr>
        <w:pStyle w:val="NoSpacing"/>
        <w:numPr>
          <w:ilvl w:val="0"/>
          <w:numId w:val="18"/>
        </w:numPr>
        <w:rPr>
          <w:rFonts w:ascii="Arial" w:hAnsi="Arial" w:cs="Arial"/>
          <w:sz w:val="20"/>
          <w:szCs w:val="20"/>
        </w:rPr>
      </w:pPr>
      <w:r w:rsidRPr="001773A0">
        <w:rPr>
          <w:rFonts w:ascii="Arial" w:hAnsi="Arial" w:cs="Arial"/>
          <w:sz w:val="20"/>
          <w:szCs w:val="20"/>
        </w:rPr>
        <w:t>Captions:  The titles of sections or subsections are for convenience only and do not define or limit the contents.</w:t>
      </w:r>
    </w:p>
    <w:p w:rsidR="00503755" w:rsidRPr="00F3789B" w:rsidRDefault="00503755" w:rsidP="00B85D42">
      <w:pPr>
        <w:pStyle w:val="NoSpacing"/>
        <w:ind w:left="720"/>
        <w:rPr>
          <w:rFonts w:ascii="Arial" w:hAnsi="Arial" w:cs="Arial"/>
          <w:sz w:val="20"/>
          <w:szCs w:val="20"/>
        </w:rPr>
      </w:pPr>
    </w:p>
    <w:p w:rsidR="00503755" w:rsidRPr="00F3789B" w:rsidRDefault="00503755" w:rsidP="0055086F">
      <w:pPr>
        <w:pStyle w:val="NoSpacing"/>
        <w:numPr>
          <w:ilvl w:val="0"/>
          <w:numId w:val="18"/>
        </w:numPr>
        <w:rPr>
          <w:rFonts w:ascii="Arial" w:hAnsi="Arial" w:cs="Arial"/>
          <w:sz w:val="20"/>
          <w:szCs w:val="20"/>
        </w:rPr>
      </w:pPr>
      <w:r w:rsidRPr="00F3789B">
        <w:rPr>
          <w:rFonts w:ascii="Arial" w:hAnsi="Arial" w:cs="Arial"/>
          <w:sz w:val="20"/>
          <w:szCs w:val="20"/>
        </w:rPr>
        <w:t>Severability:  If any term or provision is determined by a court of competent jurisdiction to be invalid or unenforceable, the remainder of this Agreement shall not be affected, and each term and provision of this Agreement shall be valid and enforceable to the fullest extent permitted by law.</w:t>
      </w:r>
      <w:r w:rsidR="0097448C" w:rsidRPr="00F3789B">
        <w:rPr>
          <w:rFonts w:ascii="Arial" w:hAnsi="Arial" w:cs="Arial"/>
          <w:sz w:val="20"/>
          <w:szCs w:val="20"/>
        </w:rPr>
        <w:br/>
      </w:r>
    </w:p>
    <w:p w:rsidR="00503755" w:rsidRPr="00F3789B" w:rsidRDefault="00503755" w:rsidP="00934B03">
      <w:pPr>
        <w:pStyle w:val="NoSpacing"/>
        <w:numPr>
          <w:ilvl w:val="0"/>
          <w:numId w:val="18"/>
        </w:numPr>
        <w:rPr>
          <w:rFonts w:ascii="Arial" w:hAnsi="Arial" w:cs="Arial"/>
          <w:sz w:val="20"/>
          <w:szCs w:val="20"/>
        </w:rPr>
      </w:pPr>
      <w:r w:rsidRPr="00F3789B">
        <w:rPr>
          <w:rFonts w:ascii="Arial" w:hAnsi="Arial" w:cs="Arial"/>
          <w:sz w:val="20"/>
          <w:szCs w:val="20"/>
        </w:rPr>
        <w:t>Waiver:  No covenant, term or condition or the breach thereof shall be deemed waived, except by written consent of the part against whom the waiver is claimed, and any waiver of the breach of any covenant, term or condition shall not be deemed to be a waiver of any preceding or succeeding breach of the same or any other covenant, term of condition.  Neither the acceptance by the City of any performance by the Consultant after the time the same shall have become due nor payment to the Consultant for any portion of the</w:t>
      </w:r>
      <w:r w:rsidR="000677B3" w:rsidRPr="00F3789B">
        <w:rPr>
          <w:rFonts w:ascii="Arial" w:hAnsi="Arial" w:cs="Arial"/>
          <w:sz w:val="20"/>
          <w:szCs w:val="20"/>
        </w:rPr>
        <w:t xml:space="preserve"> Services </w:t>
      </w:r>
      <w:r w:rsidRPr="00F3789B">
        <w:rPr>
          <w:rFonts w:ascii="Arial" w:hAnsi="Arial" w:cs="Arial"/>
          <w:sz w:val="20"/>
          <w:szCs w:val="20"/>
        </w:rPr>
        <w:t>shall constitute a waiver by the City of the breach or default of any covenant, term or condition unless otherwise expressly agreed to by the City in writing.</w:t>
      </w:r>
      <w:r w:rsidR="0097448C" w:rsidRPr="00F3789B">
        <w:rPr>
          <w:rFonts w:ascii="Arial" w:hAnsi="Arial" w:cs="Arial"/>
          <w:sz w:val="20"/>
          <w:szCs w:val="20"/>
        </w:rPr>
        <w:br/>
      </w:r>
    </w:p>
    <w:p w:rsidR="00503755" w:rsidRPr="00F3789B" w:rsidRDefault="00503755" w:rsidP="00934B03">
      <w:pPr>
        <w:pStyle w:val="NoSpacing"/>
        <w:numPr>
          <w:ilvl w:val="0"/>
          <w:numId w:val="18"/>
        </w:numPr>
        <w:rPr>
          <w:rFonts w:ascii="Arial" w:hAnsi="Arial" w:cs="Arial"/>
          <w:sz w:val="20"/>
          <w:szCs w:val="20"/>
        </w:rPr>
      </w:pPr>
      <w:r w:rsidRPr="00F3789B">
        <w:rPr>
          <w:rFonts w:ascii="Arial" w:hAnsi="Arial" w:cs="Arial"/>
          <w:sz w:val="20"/>
          <w:szCs w:val="20"/>
        </w:rPr>
        <w:t>Entire Agreement:  This document along with any exhibits and all attachments, and subsequently issued addenda, comprises the entire agreement between the City and the Consultant.  The solicitation (Request for Proposal or Solicitation for Qualifications), Addenda, Consultant</w:t>
      </w:r>
      <w:r w:rsidR="000677B3" w:rsidRPr="00F3789B">
        <w:rPr>
          <w:rFonts w:ascii="Arial" w:hAnsi="Arial" w:cs="Arial"/>
          <w:sz w:val="20"/>
          <w:szCs w:val="20"/>
        </w:rPr>
        <w:t>’</w:t>
      </w:r>
      <w:r w:rsidRPr="00F3789B">
        <w:rPr>
          <w:rFonts w:ascii="Arial" w:hAnsi="Arial" w:cs="Arial"/>
          <w:sz w:val="20"/>
          <w:szCs w:val="20"/>
        </w:rPr>
        <w:t>s Proposal, and Consultant</w:t>
      </w:r>
      <w:r w:rsidR="000677B3" w:rsidRPr="00F3789B">
        <w:rPr>
          <w:rFonts w:ascii="Arial" w:hAnsi="Arial" w:cs="Arial"/>
          <w:sz w:val="20"/>
          <w:szCs w:val="20"/>
        </w:rPr>
        <w:t>’</w:t>
      </w:r>
      <w:r w:rsidRPr="00F3789B">
        <w:rPr>
          <w:rFonts w:ascii="Arial" w:hAnsi="Arial" w:cs="Arial"/>
          <w:sz w:val="20"/>
          <w:szCs w:val="20"/>
        </w:rPr>
        <w:t>s WMBE Inclusion Plan, are each explicitly included as Attachments material to the Agreement.   Where there are conflicts between these documents, the controlling document will first be this Agreement as amended, the WMBE Inclusion Plan as adopted, the Consultant’s Proposal, then the City Solicitation documents.  In the event of conflict between contract documents and applicable laws, codes, ordinances or regulations, the most stringent or legally binding requirement shall govern and be considered a part of this contract to afford the City the maximum benefits.</w:t>
      </w:r>
      <w:r w:rsidR="0097448C" w:rsidRPr="00F3789B">
        <w:rPr>
          <w:rFonts w:ascii="Arial" w:hAnsi="Arial" w:cs="Arial"/>
          <w:sz w:val="20"/>
          <w:szCs w:val="20"/>
        </w:rPr>
        <w:br/>
      </w:r>
    </w:p>
    <w:p w:rsidR="00503755" w:rsidRPr="00F3789B" w:rsidRDefault="00503755" w:rsidP="00934B03">
      <w:pPr>
        <w:pStyle w:val="NoSpacing"/>
        <w:numPr>
          <w:ilvl w:val="0"/>
          <w:numId w:val="18"/>
        </w:numPr>
        <w:rPr>
          <w:rFonts w:ascii="Arial" w:hAnsi="Arial" w:cs="Arial"/>
          <w:sz w:val="20"/>
          <w:szCs w:val="20"/>
        </w:rPr>
      </w:pPr>
      <w:r w:rsidRPr="00F3789B">
        <w:rPr>
          <w:rFonts w:ascii="Arial" w:hAnsi="Arial" w:cs="Arial"/>
          <w:sz w:val="20"/>
          <w:szCs w:val="20"/>
        </w:rPr>
        <w:lastRenderedPageBreak/>
        <w:t>Negotiated Agreement:  The parties acknowledge that this is a negotiated agreement, that they have had the opportunity to have this Agreement reviewed by their respective legal co</w:t>
      </w:r>
      <w:r w:rsidR="009A3A1A" w:rsidRPr="00F3789B">
        <w:rPr>
          <w:rFonts w:ascii="Arial" w:hAnsi="Arial" w:cs="Arial"/>
          <w:sz w:val="20"/>
          <w:szCs w:val="20"/>
        </w:rPr>
        <w:t>unsel, and that the terms and c</w:t>
      </w:r>
      <w:r w:rsidRPr="00F3789B">
        <w:rPr>
          <w:rFonts w:ascii="Arial" w:hAnsi="Arial" w:cs="Arial"/>
          <w:sz w:val="20"/>
          <w:szCs w:val="20"/>
        </w:rPr>
        <w:t>onditions of this Agreement are not to be construed against any party on the basis of such party’s draftsmanship.</w:t>
      </w:r>
      <w:r w:rsidR="0097448C" w:rsidRPr="00F3789B">
        <w:rPr>
          <w:rFonts w:ascii="Arial" w:hAnsi="Arial" w:cs="Arial"/>
          <w:sz w:val="20"/>
          <w:szCs w:val="20"/>
        </w:rPr>
        <w:br/>
      </w:r>
    </w:p>
    <w:p w:rsidR="00503755" w:rsidRPr="00F3789B" w:rsidRDefault="00503755" w:rsidP="00934B03">
      <w:pPr>
        <w:pStyle w:val="NoSpacing"/>
        <w:numPr>
          <w:ilvl w:val="0"/>
          <w:numId w:val="18"/>
        </w:numPr>
        <w:rPr>
          <w:rFonts w:ascii="Arial" w:hAnsi="Arial" w:cs="Arial"/>
          <w:sz w:val="20"/>
          <w:szCs w:val="20"/>
        </w:rPr>
      </w:pPr>
      <w:r w:rsidRPr="00F3789B">
        <w:rPr>
          <w:rFonts w:ascii="Arial" w:hAnsi="Arial" w:cs="Arial"/>
          <w:sz w:val="20"/>
          <w:szCs w:val="20"/>
        </w:rPr>
        <w:t>No personal liability:  No officer, agent or authorized employee of the City shall be personally responsible for any liability arising under this Contract, whether expressed or implied, nor for any statement or representation made herein or in any connection with this Agreement.</w:t>
      </w:r>
    </w:p>
    <w:p w:rsidR="00073E10" w:rsidRPr="00F3789B" w:rsidRDefault="00073E10" w:rsidP="00B85D42">
      <w:pPr>
        <w:pStyle w:val="NoSpacing"/>
        <w:rPr>
          <w:rFonts w:ascii="Arial" w:hAnsi="Arial" w:cs="Arial"/>
          <w:sz w:val="20"/>
          <w:szCs w:val="20"/>
        </w:rPr>
      </w:pPr>
      <w:r w:rsidRPr="00F3789B">
        <w:rPr>
          <w:rFonts w:ascii="Arial" w:hAnsi="Arial" w:cs="Arial"/>
          <w:sz w:val="20"/>
          <w:szCs w:val="20"/>
        </w:rPr>
        <w:br/>
      </w:r>
    </w:p>
    <w:p w:rsidR="00503755" w:rsidRPr="00F3789B" w:rsidRDefault="00503755" w:rsidP="00503755">
      <w:pPr>
        <w:pStyle w:val="NoSpacing"/>
        <w:rPr>
          <w:rFonts w:ascii="Arial" w:hAnsi="Arial" w:cs="Arial"/>
          <w:sz w:val="20"/>
          <w:szCs w:val="20"/>
        </w:rPr>
      </w:pPr>
    </w:p>
    <w:p w:rsidR="00503755" w:rsidRPr="00F3789B" w:rsidRDefault="00503755" w:rsidP="00073E10">
      <w:pPr>
        <w:rPr>
          <w:rFonts w:ascii="Arial" w:hAnsi="Arial" w:cs="Arial"/>
          <w:sz w:val="20"/>
          <w:szCs w:val="20"/>
        </w:rPr>
      </w:pPr>
      <w:r w:rsidRPr="00F3789B">
        <w:rPr>
          <w:rFonts w:ascii="Arial" w:hAnsi="Arial" w:cs="Arial"/>
          <w:sz w:val="20"/>
          <w:szCs w:val="20"/>
        </w:rPr>
        <w:t>IN WITNESS WHEREOF, in consideration of the terms, conditions and covenants contained herein, or attached and incorporated and made a part hereof, the parties have executed this Agreement by having the</w:t>
      </w:r>
      <w:r w:rsidR="001773A0">
        <w:rPr>
          <w:rFonts w:ascii="Arial" w:hAnsi="Arial" w:cs="Arial"/>
          <w:sz w:val="20"/>
          <w:szCs w:val="20"/>
        </w:rPr>
        <w:t xml:space="preserve">ir </w:t>
      </w:r>
      <w:r w:rsidRPr="00F3789B">
        <w:rPr>
          <w:rFonts w:ascii="Arial" w:hAnsi="Arial" w:cs="Arial"/>
          <w:sz w:val="20"/>
          <w:szCs w:val="20"/>
        </w:rPr>
        <w:t>representatives affix their signatures below.</w:t>
      </w:r>
    </w:p>
    <w:p w:rsidR="00503755" w:rsidRPr="00F3789B" w:rsidRDefault="00503755" w:rsidP="00503755">
      <w:pPr>
        <w:pStyle w:val="NoSpacing"/>
        <w:rPr>
          <w:rFonts w:ascii="Arial" w:hAnsi="Arial" w:cs="Arial"/>
          <w:sz w:val="20"/>
          <w:szCs w:val="20"/>
        </w:rPr>
      </w:pPr>
    </w:p>
    <w:p w:rsidR="00503755" w:rsidRPr="00F3789B" w:rsidRDefault="00492756" w:rsidP="00503755">
      <w:pPr>
        <w:pStyle w:val="NoSpacing"/>
        <w:rPr>
          <w:rFonts w:ascii="Arial" w:hAnsi="Arial" w:cs="Arial"/>
          <w:b/>
          <w:sz w:val="20"/>
          <w:szCs w:val="20"/>
        </w:rPr>
      </w:pPr>
      <w:r w:rsidRPr="00F3789B">
        <w:rPr>
          <w:rFonts w:ascii="Arial" w:hAnsi="Arial" w:cs="Arial"/>
          <w:b/>
          <w:sz w:val="20"/>
          <w:szCs w:val="20"/>
        </w:rPr>
        <w:t>CONSULTANT</w:t>
      </w:r>
      <w:r w:rsidRPr="00F3789B">
        <w:rPr>
          <w:rFonts w:ascii="Arial" w:hAnsi="Arial" w:cs="Arial"/>
          <w:b/>
          <w:sz w:val="20"/>
          <w:szCs w:val="20"/>
        </w:rPr>
        <w:tab/>
      </w:r>
      <w:r w:rsidRPr="00F3789B">
        <w:rPr>
          <w:rFonts w:ascii="Arial" w:hAnsi="Arial" w:cs="Arial"/>
          <w:b/>
          <w:sz w:val="20"/>
          <w:szCs w:val="20"/>
        </w:rPr>
        <w:tab/>
      </w:r>
      <w:r w:rsidRPr="00F3789B">
        <w:rPr>
          <w:rFonts w:ascii="Arial" w:hAnsi="Arial" w:cs="Arial"/>
          <w:b/>
          <w:sz w:val="20"/>
          <w:szCs w:val="20"/>
        </w:rPr>
        <w:tab/>
      </w:r>
      <w:r w:rsidR="0001544F" w:rsidRPr="00F3789B">
        <w:rPr>
          <w:rFonts w:ascii="Arial" w:hAnsi="Arial" w:cs="Arial"/>
          <w:b/>
          <w:sz w:val="20"/>
          <w:szCs w:val="20"/>
        </w:rPr>
        <w:tab/>
      </w:r>
      <w:r w:rsidR="0001544F" w:rsidRPr="00F3789B">
        <w:rPr>
          <w:rFonts w:ascii="Arial" w:hAnsi="Arial" w:cs="Arial"/>
          <w:b/>
          <w:sz w:val="20"/>
          <w:szCs w:val="20"/>
        </w:rPr>
        <w:tab/>
      </w:r>
      <w:r w:rsidR="0001544F" w:rsidRPr="00F3789B">
        <w:rPr>
          <w:rFonts w:ascii="Arial" w:hAnsi="Arial" w:cs="Arial"/>
          <w:b/>
          <w:sz w:val="20"/>
          <w:szCs w:val="20"/>
        </w:rPr>
        <w:tab/>
        <w:t>CITY OF SEATTLE</w:t>
      </w:r>
    </w:p>
    <w:p w:rsidR="00503755" w:rsidRPr="00F3789B" w:rsidRDefault="00503755" w:rsidP="00503755">
      <w:pPr>
        <w:pStyle w:val="NoSpacing"/>
        <w:rPr>
          <w:rFonts w:ascii="Arial" w:hAnsi="Arial" w:cs="Arial"/>
          <w:sz w:val="20"/>
          <w:szCs w:val="20"/>
        </w:rPr>
      </w:pPr>
    </w:p>
    <w:p w:rsidR="00503755" w:rsidRPr="00F3789B" w:rsidRDefault="00503755" w:rsidP="00503755">
      <w:pPr>
        <w:pStyle w:val="NoSpacing"/>
        <w:rPr>
          <w:rFonts w:ascii="Arial" w:hAnsi="Arial" w:cs="Arial"/>
          <w:sz w:val="20"/>
          <w:szCs w:val="20"/>
        </w:rPr>
      </w:pPr>
      <w:r w:rsidRPr="00F3789B">
        <w:rPr>
          <w:rFonts w:ascii="Arial" w:hAnsi="Arial" w:cs="Arial"/>
          <w:sz w:val="20"/>
          <w:szCs w:val="20"/>
        </w:rPr>
        <w:t>By______________________________________</w:t>
      </w:r>
      <w:r w:rsidRPr="00F3789B">
        <w:rPr>
          <w:rFonts w:ascii="Arial" w:hAnsi="Arial" w:cs="Arial"/>
          <w:sz w:val="20"/>
          <w:szCs w:val="20"/>
        </w:rPr>
        <w:tab/>
      </w:r>
      <w:proofErr w:type="spellStart"/>
      <w:r w:rsidRPr="00F3789B">
        <w:rPr>
          <w:rFonts w:ascii="Arial" w:hAnsi="Arial" w:cs="Arial"/>
          <w:sz w:val="20"/>
          <w:szCs w:val="20"/>
        </w:rPr>
        <w:t>By</w:t>
      </w:r>
      <w:proofErr w:type="spellEnd"/>
      <w:r w:rsidRPr="00F3789B">
        <w:rPr>
          <w:rFonts w:ascii="Arial" w:hAnsi="Arial" w:cs="Arial"/>
          <w:sz w:val="20"/>
          <w:szCs w:val="20"/>
        </w:rPr>
        <w:t>____________________________</w:t>
      </w:r>
      <w:r w:rsidR="002A4F1B" w:rsidRPr="00F3789B">
        <w:rPr>
          <w:rFonts w:ascii="Arial" w:hAnsi="Arial" w:cs="Arial"/>
          <w:sz w:val="20"/>
          <w:szCs w:val="20"/>
        </w:rPr>
        <w:t>_____</w:t>
      </w:r>
    </w:p>
    <w:p w:rsidR="00503755" w:rsidRPr="00F3789B" w:rsidRDefault="00503755" w:rsidP="00503755">
      <w:pPr>
        <w:pStyle w:val="NoSpacing"/>
        <w:rPr>
          <w:rFonts w:ascii="Arial" w:hAnsi="Arial" w:cs="Arial"/>
          <w:sz w:val="20"/>
          <w:szCs w:val="20"/>
        </w:rPr>
      </w:pPr>
      <w:r w:rsidRPr="00F3789B">
        <w:rPr>
          <w:rFonts w:ascii="Arial" w:hAnsi="Arial" w:cs="Arial"/>
          <w:sz w:val="20"/>
          <w:szCs w:val="20"/>
        </w:rPr>
        <w:t>Signature</w:t>
      </w:r>
      <w:r w:rsidRPr="00F3789B">
        <w:rPr>
          <w:rFonts w:ascii="Arial" w:hAnsi="Arial" w:cs="Arial"/>
          <w:sz w:val="20"/>
          <w:szCs w:val="20"/>
        </w:rPr>
        <w:tab/>
      </w:r>
      <w:r w:rsidRPr="00F3789B">
        <w:rPr>
          <w:rFonts w:ascii="Arial" w:hAnsi="Arial" w:cs="Arial"/>
          <w:sz w:val="20"/>
          <w:szCs w:val="20"/>
        </w:rPr>
        <w:tab/>
        <w:t>Date</w:t>
      </w:r>
      <w:r w:rsidRPr="00F3789B">
        <w:rPr>
          <w:rFonts w:ascii="Arial" w:hAnsi="Arial" w:cs="Arial"/>
          <w:sz w:val="20"/>
          <w:szCs w:val="20"/>
        </w:rPr>
        <w:tab/>
      </w:r>
      <w:r w:rsidRPr="00F3789B">
        <w:rPr>
          <w:rFonts w:ascii="Arial" w:hAnsi="Arial" w:cs="Arial"/>
          <w:sz w:val="20"/>
          <w:szCs w:val="20"/>
        </w:rPr>
        <w:tab/>
      </w:r>
      <w:r w:rsidRPr="00F3789B">
        <w:rPr>
          <w:rFonts w:ascii="Arial" w:hAnsi="Arial" w:cs="Arial"/>
          <w:sz w:val="20"/>
          <w:szCs w:val="20"/>
        </w:rPr>
        <w:tab/>
      </w:r>
      <w:r w:rsidRPr="00F3789B">
        <w:rPr>
          <w:rFonts w:ascii="Arial" w:hAnsi="Arial" w:cs="Arial"/>
          <w:sz w:val="20"/>
          <w:szCs w:val="20"/>
        </w:rPr>
        <w:tab/>
        <w:t>Signature</w:t>
      </w:r>
      <w:r w:rsidRPr="00F3789B">
        <w:rPr>
          <w:rFonts w:ascii="Arial" w:hAnsi="Arial" w:cs="Arial"/>
          <w:sz w:val="20"/>
          <w:szCs w:val="20"/>
        </w:rPr>
        <w:tab/>
      </w:r>
      <w:r w:rsidRPr="00F3789B">
        <w:rPr>
          <w:rFonts w:ascii="Arial" w:hAnsi="Arial" w:cs="Arial"/>
          <w:sz w:val="20"/>
          <w:szCs w:val="20"/>
        </w:rPr>
        <w:tab/>
        <w:t>Date</w:t>
      </w:r>
    </w:p>
    <w:p w:rsidR="00503755" w:rsidRPr="00F3789B" w:rsidRDefault="00503755" w:rsidP="00503755">
      <w:pPr>
        <w:pStyle w:val="NoSpacing"/>
        <w:rPr>
          <w:rFonts w:ascii="Arial" w:hAnsi="Arial" w:cs="Arial"/>
          <w:sz w:val="20"/>
          <w:szCs w:val="20"/>
        </w:rPr>
      </w:pPr>
    </w:p>
    <w:p w:rsidR="009A1C61" w:rsidRPr="00F3789B" w:rsidRDefault="00503755" w:rsidP="00503755">
      <w:pPr>
        <w:pStyle w:val="NoSpacing"/>
        <w:rPr>
          <w:rFonts w:ascii="Arial" w:hAnsi="Arial" w:cs="Arial"/>
          <w:sz w:val="20"/>
          <w:szCs w:val="20"/>
        </w:rPr>
      </w:pPr>
      <w:r w:rsidRPr="00F3789B">
        <w:rPr>
          <w:rFonts w:ascii="Arial" w:hAnsi="Arial" w:cs="Arial"/>
          <w:sz w:val="20"/>
          <w:szCs w:val="20"/>
        </w:rPr>
        <w:t>________________________________________</w:t>
      </w:r>
      <w:r w:rsidRPr="00F3789B">
        <w:rPr>
          <w:rFonts w:ascii="Arial" w:hAnsi="Arial" w:cs="Arial"/>
          <w:sz w:val="20"/>
          <w:szCs w:val="20"/>
        </w:rPr>
        <w:tab/>
      </w:r>
      <w:r w:rsidR="00F3789B">
        <w:rPr>
          <w:rFonts w:ascii="Arial" w:hAnsi="Arial" w:cs="Arial"/>
          <w:sz w:val="20"/>
          <w:szCs w:val="20"/>
        </w:rPr>
        <w:t>___________________________________</w:t>
      </w:r>
    </w:p>
    <w:p w:rsidR="00503755" w:rsidRPr="00F3789B" w:rsidRDefault="00503755" w:rsidP="00503755">
      <w:pPr>
        <w:pStyle w:val="NoSpacing"/>
        <w:rPr>
          <w:rFonts w:ascii="Arial" w:hAnsi="Arial" w:cs="Arial"/>
          <w:sz w:val="20"/>
          <w:szCs w:val="20"/>
        </w:rPr>
      </w:pPr>
      <w:r w:rsidRPr="00F3789B">
        <w:rPr>
          <w:rFonts w:ascii="Arial" w:hAnsi="Arial" w:cs="Arial"/>
          <w:sz w:val="20"/>
          <w:szCs w:val="20"/>
        </w:rPr>
        <w:t>Type or Print Name</w:t>
      </w:r>
      <w:r w:rsidRPr="00F3789B">
        <w:rPr>
          <w:rFonts w:ascii="Arial" w:hAnsi="Arial" w:cs="Arial"/>
          <w:sz w:val="20"/>
          <w:szCs w:val="20"/>
        </w:rPr>
        <w:tab/>
      </w:r>
      <w:r w:rsidRPr="00F3789B">
        <w:rPr>
          <w:rFonts w:ascii="Arial" w:hAnsi="Arial" w:cs="Arial"/>
          <w:sz w:val="20"/>
          <w:szCs w:val="20"/>
        </w:rPr>
        <w:tab/>
      </w:r>
      <w:r w:rsidRPr="00F3789B">
        <w:rPr>
          <w:rFonts w:ascii="Arial" w:hAnsi="Arial" w:cs="Arial"/>
          <w:sz w:val="20"/>
          <w:szCs w:val="20"/>
        </w:rPr>
        <w:tab/>
      </w:r>
      <w:r w:rsidRPr="00F3789B">
        <w:rPr>
          <w:rFonts w:ascii="Arial" w:hAnsi="Arial" w:cs="Arial"/>
          <w:sz w:val="20"/>
          <w:szCs w:val="20"/>
        </w:rPr>
        <w:tab/>
      </w:r>
      <w:r w:rsidRPr="00F3789B">
        <w:rPr>
          <w:rFonts w:ascii="Arial" w:hAnsi="Arial" w:cs="Arial"/>
          <w:sz w:val="20"/>
          <w:szCs w:val="20"/>
        </w:rPr>
        <w:tab/>
      </w:r>
      <w:r w:rsidR="00F3789B">
        <w:rPr>
          <w:rFonts w:ascii="Arial" w:hAnsi="Arial" w:cs="Arial"/>
          <w:sz w:val="20"/>
          <w:szCs w:val="20"/>
        </w:rPr>
        <w:t>C</w:t>
      </w:r>
      <w:r w:rsidR="000677B3" w:rsidRPr="00F3789B">
        <w:rPr>
          <w:rFonts w:ascii="Arial" w:hAnsi="Arial" w:cs="Arial"/>
          <w:sz w:val="20"/>
          <w:szCs w:val="20"/>
        </w:rPr>
        <w:t>hief Technology Officer</w:t>
      </w:r>
    </w:p>
    <w:p w:rsidR="00503755" w:rsidRPr="00F3789B" w:rsidRDefault="00503755" w:rsidP="00503755">
      <w:pPr>
        <w:pStyle w:val="NoSpacing"/>
        <w:rPr>
          <w:rFonts w:ascii="Arial" w:hAnsi="Arial" w:cs="Arial"/>
          <w:sz w:val="20"/>
          <w:szCs w:val="20"/>
        </w:rPr>
      </w:pPr>
    </w:p>
    <w:p w:rsidR="009A1C61" w:rsidRPr="00F3789B" w:rsidRDefault="00503755" w:rsidP="00503755">
      <w:pPr>
        <w:pStyle w:val="NoSpacing"/>
        <w:rPr>
          <w:rFonts w:ascii="Arial" w:hAnsi="Arial" w:cs="Arial"/>
          <w:sz w:val="20"/>
          <w:szCs w:val="20"/>
        </w:rPr>
      </w:pPr>
      <w:r w:rsidRPr="00F3789B">
        <w:rPr>
          <w:rFonts w:ascii="Arial" w:hAnsi="Arial" w:cs="Arial"/>
          <w:sz w:val="20"/>
          <w:szCs w:val="20"/>
        </w:rPr>
        <w:t>________________________________________</w:t>
      </w:r>
      <w:r w:rsidRPr="00F3789B">
        <w:rPr>
          <w:rFonts w:ascii="Arial" w:hAnsi="Arial" w:cs="Arial"/>
          <w:sz w:val="20"/>
          <w:szCs w:val="20"/>
        </w:rPr>
        <w:tab/>
      </w:r>
    </w:p>
    <w:p w:rsidR="00503755" w:rsidRPr="00F3789B" w:rsidRDefault="00503755" w:rsidP="00503755">
      <w:pPr>
        <w:pStyle w:val="NoSpacing"/>
        <w:rPr>
          <w:rFonts w:ascii="Arial" w:hAnsi="Arial" w:cs="Arial"/>
          <w:sz w:val="20"/>
          <w:szCs w:val="20"/>
        </w:rPr>
      </w:pPr>
      <w:r w:rsidRPr="00F3789B">
        <w:rPr>
          <w:rFonts w:ascii="Arial" w:hAnsi="Arial" w:cs="Arial"/>
          <w:sz w:val="20"/>
          <w:szCs w:val="20"/>
        </w:rPr>
        <w:t>Title</w:t>
      </w:r>
      <w:r w:rsidRPr="00F3789B">
        <w:rPr>
          <w:rFonts w:ascii="Arial" w:hAnsi="Arial" w:cs="Arial"/>
          <w:sz w:val="20"/>
          <w:szCs w:val="20"/>
        </w:rPr>
        <w:tab/>
      </w:r>
    </w:p>
    <w:p w:rsidR="00503755" w:rsidRPr="00F3789B" w:rsidRDefault="00503755" w:rsidP="00503755">
      <w:pPr>
        <w:pStyle w:val="NoSpacing"/>
        <w:rPr>
          <w:rFonts w:ascii="Arial" w:hAnsi="Arial" w:cs="Arial"/>
          <w:sz w:val="20"/>
          <w:szCs w:val="20"/>
        </w:rPr>
      </w:pPr>
    </w:p>
    <w:p w:rsidR="00503755" w:rsidRPr="00F3789B" w:rsidRDefault="00503755" w:rsidP="00503755">
      <w:pPr>
        <w:pStyle w:val="NoSpacing"/>
        <w:rPr>
          <w:rFonts w:ascii="Arial" w:hAnsi="Arial" w:cs="Arial"/>
          <w:sz w:val="20"/>
          <w:szCs w:val="20"/>
        </w:rPr>
      </w:pPr>
      <w:r w:rsidRPr="00F3789B">
        <w:rPr>
          <w:rFonts w:ascii="Arial" w:hAnsi="Arial" w:cs="Arial"/>
          <w:sz w:val="20"/>
          <w:szCs w:val="20"/>
        </w:rPr>
        <w:t>City of Seattle Business License Number:</w:t>
      </w:r>
      <w:r w:rsidR="00492756" w:rsidRPr="00F3789B">
        <w:rPr>
          <w:rFonts w:ascii="Arial" w:hAnsi="Arial" w:cs="Arial"/>
          <w:sz w:val="20"/>
          <w:szCs w:val="20"/>
        </w:rPr>
        <w:t xml:space="preserve">  </w:t>
      </w:r>
    </w:p>
    <w:p w:rsidR="00503755" w:rsidRPr="00F3789B" w:rsidRDefault="00503755" w:rsidP="00503755">
      <w:pPr>
        <w:pStyle w:val="NoSpacing"/>
        <w:rPr>
          <w:rFonts w:ascii="Arial" w:hAnsi="Arial" w:cs="Arial"/>
          <w:sz w:val="20"/>
          <w:szCs w:val="20"/>
        </w:rPr>
      </w:pPr>
      <w:r w:rsidRPr="00F3789B">
        <w:rPr>
          <w:rFonts w:ascii="Arial" w:hAnsi="Arial" w:cs="Arial"/>
          <w:sz w:val="20"/>
          <w:szCs w:val="20"/>
        </w:rPr>
        <w:t>Washington State Unified Business Identifier Number (UBI):</w:t>
      </w:r>
      <w:r w:rsidR="00492756" w:rsidRPr="00F3789B">
        <w:rPr>
          <w:rFonts w:ascii="Arial" w:hAnsi="Arial" w:cs="Arial"/>
          <w:sz w:val="20"/>
          <w:szCs w:val="20"/>
        </w:rPr>
        <w:t xml:space="preserve">  </w:t>
      </w:r>
    </w:p>
    <w:p w:rsidR="002558DA" w:rsidRPr="00F3789B" w:rsidRDefault="002558DA" w:rsidP="002558DA">
      <w:pPr>
        <w:rPr>
          <w:rFonts w:ascii="Arial" w:hAnsi="Arial" w:cs="Arial"/>
          <w:sz w:val="20"/>
          <w:szCs w:val="20"/>
        </w:rPr>
      </w:pPr>
    </w:p>
    <w:p w:rsidR="00073E10" w:rsidRPr="00F3789B" w:rsidRDefault="009A1193" w:rsidP="004F5901">
      <w:pPr>
        <w:rPr>
          <w:rFonts w:ascii="Arial" w:hAnsi="Arial" w:cs="Arial"/>
          <w:sz w:val="20"/>
          <w:szCs w:val="20"/>
        </w:rPr>
      </w:pPr>
      <w:r>
        <w:rPr>
          <w:rFonts w:ascii="Arial" w:hAnsi="Arial" w:cs="Arial"/>
          <w:sz w:val="20"/>
          <w:szCs w:val="20"/>
        </w:rPr>
        <w:br/>
      </w:r>
    </w:p>
    <w:p w:rsidR="009F1882" w:rsidRPr="00F3789B" w:rsidRDefault="00073E10" w:rsidP="004F5901">
      <w:pPr>
        <w:rPr>
          <w:rFonts w:ascii="Arial" w:hAnsi="Arial" w:cs="Arial"/>
          <w:sz w:val="20"/>
          <w:szCs w:val="20"/>
        </w:rPr>
      </w:pPr>
      <w:r w:rsidRPr="00F3789B">
        <w:rPr>
          <w:rFonts w:ascii="Arial" w:hAnsi="Arial" w:cs="Arial"/>
          <w:sz w:val="20"/>
          <w:szCs w:val="20"/>
        </w:rPr>
        <w:t xml:space="preserve">Attachment </w:t>
      </w:r>
      <w:r w:rsidR="001773A0">
        <w:rPr>
          <w:rFonts w:ascii="Arial" w:hAnsi="Arial" w:cs="Arial"/>
          <w:sz w:val="20"/>
          <w:szCs w:val="20"/>
        </w:rPr>
        <w:t>A</w:t>
      </w:r>
      <w:r w:rsidR="000677B3" w:rsidRPr="00F3789B">
        <w:rPr>
          <w:rFonts w:ascii="Arial" w:hAnsi="Arial" w:cs="Arial"/>
          <w:sz w:val="20"/>
          <w:szCs w:val="20"/>
        </w:rPr>
        <w:t>:</w:t>
      </w:r>
      <w:r w:rsidR="000677B3" w:rsidRPr="00F3789B">
        <w:rPr>
          <w:rFonts w:ascii="Arial" w:hAnsi="Arial" w:cs="Arial"/>
          <w:sz w:val="20"/>
          <w:szCs w:val="20"/>
        </w:rPr>
        <w:tab/>
      </w:r>
      <w:r w:rsidR="00746E0D" w:rsidRPr="00F3789B">
        <w:rPr>
          <w:rFonts w:ascii="Arial" w:hAnsi="Arial" w:cs="Arial"/>
          <w:sz w:val="20"/>
          <w:szCs w:val="20"/>
        </w:rPr>
        <w:t>Insurance Requirements and Transmittal Form</w:t>
      </w:r>
    </w:p>
    <w:p w:rsidR="000677B3" w:rsidRDefault="000677B3" w:rsidP="004F5901">
      <w:pPr>
        <w:rPr>
          <w:rFonts w:ascii="Arial" w:hAnsi="Arial" w:cs="Arial"/>
          <w:sz w:val="20"/>
          <w:szCs w:val="20"/>
        </w:rPr>
      </w:pPr>
    </w:p>
    <w:bookmarkStart w:id="0" w:name="_MON_1463293159"/>
    <w:bookmarkEnd w:id="0"/>
    <w:p w:rsidR="009A1193" w:rsidRDefault="009A1193" w:rsidP="004F5901">
      <w:pPr>
        <w:rPr>
          <w:rFonts w:ascii="Arial" w:hAnsi="Arial" w:cs="Arial"/>
          <w:sz w:val="20"/>
          <w:szCs w:val="20"/>
        </w:rPr>
      </w:pPr>
      <w:r>
        <w:rPr>
          <w:rFonts w:ascii="Arial" w:hAnsi="Arial" w:cs="Arial"/>
          <w:sz w:val="20"/>
          <w:szCs w:val="20"/>
        </w:rPr>
        <w:object w:dxaOrig="1520" w:dyaOrig="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1pt;height:46.95pt" o:ole="">
            <v:imagedata r:id="rId17" o:title=""/>
          </v:shape>
          <o:OLEObject Type="Embed" ProgID="Word.Document.12" ShapeID="_x0000_i1027" DrawAspect="Icon" ObjectID="_1463293613" r:id="rId18">
            <o:FieldCodes>\s</o:FieldCodes>
          </o:OLEObject>
        </w:object>
      </w:r>
    </w:p>
    <w:p w:rsidR="009A1193" w:rsidRPr="00F3789B" w:rsidRDefault="009A1193" w:rsidP="004F5901">
      <w:pPr>
        <w:rPr>
          <w:rFonts w:ascii="Arial" w:hAnsi="Arial" w:cs="Arial"/>
          <w:sz w:val="20"/>
          <w:szCs w:val="20"/>
        </w:rPr>
      </w:pPr>
      <w:r>
        <w:rPr>
          <w:rFonts w:ascii="Arial" w:hAnsi="Arial" w:cs="Arial"/>
          <w:sz w:val="20"/>
          <w:szCs w:val="20"/>
        </w:rPr>
        <w:br/>
      </w:r>
    </w:p>
    <w:p w:rsidR="009A1193" w:rsidRDefault="00EF04DD" w:rsidP="001773A0">
      <w:pPr>
        <w:rPr>
          <w:rFonts w:ascii="Arial" w:hAnsi="Arial" w:cs="Arial"/>
          <w:sz w:val="20"/>
          <w:szCs w:val="20"/>
        </w:rPr>
      </w:pPr>
      <w:r w:rsidRPr="00F3789B">
        <w:rPr>
          <w:rFonts w:ascii="Arial" w:hAnsi="Arial" w:cs="Arial"/>
          <w:sz w:val="20"/>
          <w:szCs w:val="20"/>
        </w:rPr>
        <w:t xml:space="preserve">Attachment </w:t>
      </w:r>
      <w:r w:rsidR="001773A0">
        <w:rPr>
          <w:rFonts w:ascii="Arial" w:hAnsi="Arial" w:cs="Arial"/>
          <w:sz w:val="20"/>
          <w:szCs w:val="20"/>
        </w:rPr>
        <w:t>B</w:t>
      </w:r>
      <w:r w:rsidRPr="00F3789B">
        <w:rPr>
          <w:rFonts w:ascii="Arial" w:hAnsi="Arial" w:cs="Arial"/>
          <w:sz w:val="20"/>
          <w:szCs w:val="20"/>
        </w:rPr>
        <w:t xml:space="preserve">:  </w:t>
      </w:r>
      <w:r w:rsidRPr="00F3789B">
        <w:rPr>
          <w:rFonts w:ascii="Arial" w:hAnsi="Arial" w:cs="Arial"/>
          <w:sz w:val="20"/>
          <w:szCs w:val="20"/>
        </w:rPr>
        <w:tab/>
        <w:t>Certification Regarding Debarment, Suspension, and Other</w:t>
      </w:r>
      <w:r w:rsidR="001773A0">
        <w:rPr>
          <w:rFonts w:ascii="Arial" w:hAnsi="Arial" w:cs="Arial"/>
          <w:sz w:val="20"/>
          <w:szCs w:val="20"/>
        </w:rPr>
        <w:t xml:space="preserve"> </w:t>
      </w:r>
      <w:r w:rsidRPr="00F3789B">
        <w:rPr>
          <w:rFonts w:ascii="Arial" w:hAnsi="Arial" w:cs="Arial"/>
          <w:sz w:val="20"/>
          <w:szCs w:val="20"/>
        </w:rPr>
        <w:t>Responsibility Matters</w:t>
      </w:r>
      <w:r w:rsidR="004F6935" w:rsidRPr="00F3789B">
        <w:rPr>
          <w:rFonts w:ascii="Arial" w:hAnsi="Arial" w:cs="Arial"/>
          <w:sz w:val="20"/>
          <w:szCs w:val="20"/>
        </w:rPr>
        <w:br/>
      </w:r>
    </w:p>
    <w:p w:rsidR="009A1193" w:rsidRDefault="009A1193" w:rsidP="001773A0">
      <w:pPr>
        <w:rPr>
          <w:rFonts w:ascii="Arial" w:hAnsi="Arial" w:cs="Arial"/>
          <w:sz w:val="20"/>
          <w:szCs w:val="20"/>
        </w:rPr>
      </w:pPr>
      <w:r>
        <w:rPr>
          <w:rFonts w:ascii="Arial" w:hAnsi="Arial" w:cs="Arial"/>
          <w:sz w:val="20"/>
          <w:szCs w:val="20"/>
        </w:rPr>
        <w:object w:dxaOrig="1520" w:dyaOrig="941">
          <v:shape id="_x0000_i1028" type="#_x0000_t75" style="width:76.1pt;height:46.95pt" o:ole="">
            <v:imagedata r:id="rId19" o:title=""/>
          </v:shape>
          <o:OLEObject Type="Embed" ProgID="AcroExch.Document.11" ShapeID="_x0000_i1028" DrawAspect="Icon" ObjectID="_1463293614" r:id="rId20"/>
        </w:object>
      </w:r>
    </w:p>
    <w:p w:rsidR="004F6935" w:rsidRDefault="009A1193" w:rsidP="001773A0">
      <w:pPr>
        <w:rPr>
          <w:rFonts w:ascii="Arial" w:hAnsi="Arial" w:cs="Arial"/>
          <w:sz w:val="20"/>
          <w:szCs w:val="20"/>
        </w:rPr>
      </w:pPr>
      <w:r>
        <w:rPr>
          <w:rFonts w:ascii="Arial" w:hAnsi="Arial" w:cs="Arial"/>
          <w:sz w:val="20"/>
          <w:szCs w:val="20"/>
        </w:rPr>
        <w:br/>
      </w:r>
      <w:r w:rsidR="00EF04DD" w:rsidRPr="00F3789B">
        <w:rPr>
          <w:rFonts w:ascii="Arial" w:hAnsi="Arial" w:cs="Arial"/>
          <w:sz w:val="20"/>
          <w:szCs w:val="20"/>
        </w:rPr>
        <w:br/>
        <w:t xml:space="preserve">Attachment </w:t>
      </w:r>
      <w:r w:rsidR="001773A0">
        <w:rPr>
          <w:rFonts w:ascii="Arial" w:hAnsi="Arial" w:cs="Arial"/>
          <w:sz w:val="20"/>
          <w:szCs w:val="20"/>
        </w:rPr>
        <w:t>C</w:t>
      </w:r>
      <w:r w:rsidR="00EF04DD" w:rsidRPr="00F3789B">
        <w:rPr>
          <w:rFonts w:ascii="Arial" w:hAnsi="Arial" w:cs="Arial"/>
          <w:sz w:val="20"/>
          <w:szCs w:val="20"/>
        </w:rPr>
        <w:t xml:space="preserve">:  </w:t>
      </w:r>
      <w:r w:rsidR="00EF04DD" w:rsidRPr="00F3789B">
        <w:rPr>
          <w:rFonts w:ascii="Arial" w:hAnsi="Arial" w:cs="Arial"/>
          <w:sz w:val="20"/>
          <w:szCs w:val="20"/>
        </w:rPr>
        <w:tab/>
        <w:t>Certification Regarding Drug-Free Workplace Requirements</w:t>
      </w:r>
      <w:r w:rsidR="00EF04DD" w:rsidRPr="00F3789B">
        <w:rPr>
          <w:rFonts w:ascii="Arial" w:hAnsi="Arial" w:cs="Arial"/>
          <w:sz w:val="20"/>
          <w:szCs w:val="20"/>
        </w:rPr>
        <w:br/>
      </w:r>
    </w:p>
    <w:p w:rsidR="009A1193" w:rsidRPr="00F3789B" w:rsidRDefault="009A1193" w:rsidP="001773A0">
      <w:pPr>
        <w:rPr>
          <w:rFonts w:ascii="Arial" w:hAnsi="Arial" w:cs="Arial"/>
          <w:sz w:val="20"/>
          <w:szCs w:val="20"/>
        </w:rPr>
      </w:pPr>
      <w:r>
        <w:rPr>
          <w:rFonts w:ascii="Arial" w:hAnsi="Arial" w:cs="Arial"/>
          <w:sz w:val="20"/>
          <w:szCs w:val="20"/>
        </w:rPr>
        <w:object w:dxaOrig="1520" w:dyaOrig="941">
          <v:shape id="_x0000_i1029" type="#_x0000_t75" style="width:76.1pt;height:46.95pt" o:ole="">
            <v:imagedata r:id="rId21" o:title=""/>
          </v:shape>
          <o:OLEObject Type="Embed" ProgID="AcroExch.Document.11" ShapeID="_x0000_i1029" DrawAspect="Icon" ObjectID="_1463293615" r:id="rId22"/>
        </w:object>
      </w:r>
    </w:p>
    <w:p w:rsidR="004F6935" w:rsidRDefault="009A1193" w:rsidP="004F5901">
      <w:pPr>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lastRenderedPageBreak/>
        <w:br/>
      </w:r>
      <w:r>
        <w:rPr>
          <w:rFonts w:ascii="Arial" w:hAnsi="Arial" w:cs="Arial"/>
          <w:sz w:val="20"/>
          <w:szCs w:val="20"/>
        </w:rPr>
        <w:br/>
      </w:r>
      <w:r w:rsidR="00EF04DD" w:rsidRPr="00F3789B">
        <w:rPr>
          <w:rFonts w:ascii="Arial" w:hAnsi="Arial" w:cs="Arial"/>
          <w:sz w:val="20"/>
          <w:szCs w:val="20"/>
        </w:rPr>
        <w:br/>
        <w:t xml:space="preserve">Attachment </w:t>
      </w:r>
      <w:r>
        <w:rPr>
          <w:rFonts w:ascii="Arial" w:hAnsi="Arial" w:cs="Arial"/>
          <w:sz w:val="20"/>
          <w:szCs w:val="20"/>
        </w:rPr>
        <w:t>D</w:t>
      </w:r>
      <w:r w:rsidR="00EF04DD" w:rsidRPr="00F3789B">
        <w:rPr>
          <w:rFonts w:ascii="Arial" w:hAnsi="Arial" w:cs="Arial"/>
          <w:sz w:val="20"/>
          <w:szCs w:val="20"/>
        </w:rPr>
        <w:t xml:space="preserve">: </w:t>
      </w:r>
      <w:r w:rsidR="001773A0">
        <w:rPr>
          <w:rFonts w:ascii="Arial" w:hAnsi="Arial" w:cs="Arial"/>
          <w:sz w:val="20"/>
          <w:szCs w:val="20"/>
        </w:rPr>
        <w:tab/>
      </w:r>
      <w:r w:rsidR="00EF04DD" w:rsidRPr="00F3789B">
        <w:rPr>
          <w:rFonts w:ascii="Arial" w:hAnsi="Arial" w:cs="Arial"/>
          <w:sz w:val="20"/>
          <w:szCs w:val="20"/>
        </w:rPr>
        <w:t>Certification Regarding Lobbying</w:t>
      </w:r>
    </w:p>
    <w:p w:rsidR="002D277C" w:rsidRDefault="002D277C" w:rsidP="004F5901">
      <w:pPr>
        <w:rPr>
          <w:rFonts w:ascii="Arial" w:hAnsi="Arial" w:cs="Arial"/>
          <w:sz w:val="20"/>
          <w:szCs w:val="20"/>
        </w:rPr>
      </w:pPr>
    </w:p>
    <w:p w:rsidR="009A1193" w:rsidRPr="00F3789B" w:rsidRDefault="009A1193" w:rsidP="004F5901">
      <w:pPr>
        <w:rPr>
          <w:rFonts w:ascii="Arial" w:hAnsi="Arial" w:cs="Arial"/>
          <w:sz w:val="20"/>
          <w:szCs w:val="20"/>
        </w:rPr>
      </w:pPr>
      <w:r>
        <w:rPr>
          <w:rFonts w:ascii="Arial" w:hAnsi="Arial" w:cs="Arial"/>
          <w:sz w:val="20"/>
          <w:szCs w:val="20"/>
        </w:rPr>
        <w:object w:dxaOrig="1520" w:dyaOrig="941">
          <v:shape id="_x0000_i1030" type="#_x0000_t75" style="width:76.1pt;height:46.95pt" o:ole="">
            <v:imagedata r:id="rId23" o:title=""/>
          </v:shape>
          <o:OLEObject Type="Embed" ProgID="AcroExch.Document.11" ShapeID="_x0000_i1030" DrawAspect="Icon" ObjectID="_1463293616" r:id="rId24"/>
        </w:object>
      </w:r>
    </w:p>
    <w:p w:rsidR="00746E0D" w:rsidRDefault="009A1193" w:rsidP="004F5901">
      <w:pPr>
        <w:rPr>
          <w:rFonts w:ascii="Arial" w:hAnsi="Arial" w:cs="Arial"/>
          <w:sz w:val="20"/>
          <w:szCs w:val="20"/>
        </w:rPr>
      </w:pPr>
      <w:r>
        <w:rPr>
          <w:rFonts w:ascii="Arial" w:hAnsi="Arial" w:cs="Arial"/>
          <w:sz w:val="20"/>
          <w:szCs w:val="20"/>
        </w:rPr>
        <w:br/>
      </w:r>
      <w:r w:rsidR="00EF04DD" w:rsidRPr="00F3789B">
        <w:rPr>
          <w:rFonts w:ascii="Arial" w:hAnsi="Arial" w:cs="Arial"/>
          <w:sz w:val="20"/>
          <w:szCs w:val="20"/>
        </w:rPr>
        <w:br/>
        <w:t xml:space="preserve">Attachment </w:t>
      </w:r>
      <w:r w:rsidR="001773A0">
        <w:rPr>
          <w:rFonts w:ascii="Arial" w:hAnsi="Arial" w:cs="Arial"/>
          <w:sz w:val="20"/>
          <w:szCs w:val="20"/>
        </w:rPr>
        <w:t>E</w:t>
      </w:r>
      <w:r w:rsidR="00EF04DD" w:rsidRPr="00F3789B">
        <w:rPr>
          <w:rFonts w:ascii="Arial" w:hAnsi="Arial" w:cs="Arial"/>
          <w:sz w:val="20"/>
          <w:szCs w:val="20"/>
        </w:rPr>
        <w:t xml:space="preserve">:  </w:t>
      </w:r>
      <w:r w:rsidR="00EF04DD" w:rsidRPr="00F3789B">
        <w:rPr>
          <w:rFonts w:ascii="Arial" w:hAnsi="Arial" w:cs="Arial"/>
          <w:sz w:val="20"/>
          <w:szCs w:val="20"/>
        </w:rPr>
        <w:tab/>
        <w:t>Assurances – Non-Construction Programs</w:t>
      </w:r>
      <w:r w:rsidR="00EF04DD" w:rsidRPr="00F3789B">
        <w:rPr>
          <w:rFonts w:ascii="Arial" w:hAnsi="Arial" w:cs="Arial"/>
          <w:sz w:val="20"/>
          <w:szCs w:val="20"/>
        </w:rPr>
        <w:br/>
      </w:r>
    </w:p>
    <w:bookmarkStart w:id="1" w:name="_GoBack"/>
    <w:bookmarkEnd w:id="1"/>
    <w:p w:rsidR="009A1193" w:rsidRPr="00F3789B" w:rsidRDefault="009A1193" w:rsidP="004F5901">
      <w:pPr>
        <w:rPr>
          <w:rFonts w:ascii="Arial" w:hAnsi="Arial" w:cs="Arial"/>
          <w:sz w:val="20"/>
          <w:szCs w:val="20"/>
        </w:rPr>
      </w:pPr>
      <w:r>
        <w:rPr>
          <w:rFonts w:ascii="Arial" w:hAnsi="Arial" w:cs="Arial"/>
          <w:sz w:val="20"/>
          <w:szCs w:val="20"/>
        </w:rPr>
        <w:object w:dxaOrig="1520" w:dyaOrig="941">
          <v:shape id="_x0000_i1031" type="#_x0000_t75" style="width:76.1pt;height:46.95pt" o:ole="">
            <v:imagedata r:id="rId25" o:title=""/>
          </v:shape>
          <o:OLEObject Type="Embed" ProgID="AcroExch.Document.11" ShapeID="_x0000_i1031" DrawAspect="Icon" ObjectID="_1463293617" r:id="rId26"/>
        </w:object>
      </w:r>
    </w:p>
    <w:sectPr w:rsidR="009A1193" w:rsidRPr="00F3789B" w:rsidSect="004B5A44">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5CB" w:rsidRDefault="001375CB" w:rsidP="00584D60">
      <w:r>
        <w:separator/>
      </w:r>
    </w:p>
  </w:endnote>
  <w:endnote w:type="continuationSeparator" w:id="0">
    <w:p w:rsidR="001375CB" w:rsidRDefault="001375CB" w:rsidP="0058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799266"/>
      <w:docPartObj>
        <w:docPartGallery w:val="Page Numbers (Bottom of Page)"/>
        <w:docPartUnique/>
      </w:docPartObj>
    </w:sdtPr>
    <w:sdtEndPr>
      <w:rPr>
        <w:rFonts w:ascii="Arial" w:hAnsi="Arial" w:cs="Arial"/>
        <w:spacing w:val="60"/>
        <w:sz w:val="16"/>
        <w:szCs w:val="16"/>
      </w:rPr>
    </w:sdtEndPr>
    <w:sdtContent>
      <w:p w:rsidR="001375CB" w:rsidRPr="00F26097" w:rsidRDefault="00C90C64" w:rsidP="00F26097">
        <w:pPr>
          <w:pStyle w:val="Footer"/>
          <w:pBdr>
            <w:top w:val="single" w:sz="4" w:space="1" w:color="D9D9D9" w:themeColor="background1" w:themeShade="D9"/>
          </w:pBdr>
          <w:tabs>
            <w:tab w:val="clear" w:pos="4680"/>
            <w:tab w:val="center" w:pos="0"/>
          </w:tabs>
          <w:jc w:val="right"/>
          <w:rPr>
            <w:rFonts w:ascii="Arial" w:hAnsi="Arial" w:cs="Arial"/>
            <w:color w:val="7F7F7F" w:themeColor="background1" w:themeShade="7F"/>
            <w:spacing w:val="60"/>
            <w:sz w:val="16"/>
            <w:szCs w:val="16"/>
          </w:rPr>
        </w:pPr>
        <w:r w:rsidRPr="00F26097">
          <w:rPr>
            <w:rFonts w:ascii="Arial" w:hAnsi="Arial" w:cs="Arial"/>
            <w:sz w:val="16"/>
            <w:szCs w:val="16"/>
          </w:rPr>
          <w:fldChar w:fldCharType="begin"/>
        </w:r>
        <w:r w:rsidR="001375CB" w:rsidRPr="00F26097">
          <w:rPr>
            <w:rFonts w:ascii="Arial" w:hAnsi="Arial" w:cs="Arial"/>
            <w:sz w:val="16"/>
            <w:szCs w:val="16"/>
          </w:rPr>
          <w:instrText xml:space="preserve"> PAGE   \* MERGEFORMAT </w:instrText>
        </w:r>
        <w:r w:rsidRPr="00F26097">
          <w:rPr>
            <w:rFonts w:ascii="Arial" w:hAnsi="Arial" w:cs="Arial"/>
            <w:sz w:val="16"/>
            <w:szCs w:val="16"/>
          </w:rPr>
          <w:fldChar w:fldCharType="separate"/>
        </w:r>
        <w:r w:rsidR="009A1193">
          <w:rPr>
            <w:rFonts w:ascii="Arial" w:hAnsi="Arial" w:cs="Arial"/>
            <w:noProof/>
            <w:sz w:val="16"/>
            <w:szCs w:val="16"/>
          </w:rPr>
          <w:t>14</w:t>
        </w:r>
        <w:r w:rsidRPr="00F26097">
          <w:rPr>
            <w:rFonts w:ascii="Arial" w:hAnsi="Arial" w:cs="Arial"/>
            <w:sz w:val="16"/>
            <w:szCs w:val="16"/>
          </w:rPr>
          <w:fldChar w:fldCharType="end"/>
        </w:r>
        <w:r w:rsidR="001375CB" w:rsidRPr="00F26097">
          <w:rPr>
            <w:rFonts w:ascii="Arial" w:hAnsi="Arial" w:cs="Arial"/>
            <w:sz w:val="16"/>
            <w:szCs w:val="16"/>
          </w:rPr>
          <w:t xml:space="preserve"> | </w:t>
        </w:r>
        <w:r w:rsidR="001375CB" w:rsidRPr="00F26097">
          <w:rPr>
            <w:rFonts w:ascii="Arial" w:hAnsi="Arial" w:cs="Arial"/>
            <w:color w:val="7F7F7F" w:themeColor="background1" w:themeShade="7F"/>
            <w:spacing w:val="60"/>
            <w:sz w:val="16"/>
            <w:szCs w:val="16"/>
          </w:rPr>
          <w:t>Page</w:t>
        </w:r>
      </w:p>
      <w:p w:rsidR="001375CB" w:rsidRPr="00410BD3" w:rsidRDefault="002F2300" w:rsidP="00F26097">
        <w:pPr>
          <w:pStyle w:val="Footer"/>
          <w:pBdr>
            <w:top w:val="single" w:sz="4" w:space="1" w:color="D9D9D9" w:themeColor="background1" w:themeShade="D9"/>
          </w:pBd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A23E79">
          <w:rPr>
            <w:rFonts w:ascii="Arial" w:hAnsi="Arial" w:cs="Arial"/>
            <w:noProof/>
            <w:sz w:val="16"/>
            <w:szCs w:val="16"/>
          </w:rPr>
          <w:t>PRISEM System Enhance Contract 140078.docx</w:t>
        </w:r>
        <w:r>
          <w:rPr>
            <w:rFonts w:ascii="Arial" w:hAnsi="Arial" w:cs="Arial"/>
            <w:sz w:val="16"/>
            <w:szCs w:val="16"/>
          </w:rPr>
          <w:fldChar w:fldCharType="end"/>
        </w:r>
      </w:p>
    </w:sdtContent>
  </w:sdt>
  <w:p w:rsidR="001375CB" w:rsidRDefault="001375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5CB" w:rsidRDefault="001375CB" w:rsidP="00584D60">
      <w:r>
        <w:separator/>
      </w:r>
    </w:p>
  </w:footnote>
  <w:footnote w:type="continuationSeparator" w:id="0">
    <w:p w:rsidR="001375CB" w:rsidRDefault="001375CB" w:rsidP="00584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5F1D"/>
    <w:multiLevelType w:val="hybridMultilevel"/>
    <w:tmpl w:val="0788423A"/>
    <w:lvl w:ilvl="0" w:tplc="2092D57E">
      <w:start w:val="1"/>
      <w:numFmt w:val="decimal"/>
      <w:lvlText w:val="%1)"/>
      <w:lvlJc w:val="left"/>
      <w:pPr>
        <w:ind w:left="2160" w:hanging="360"/>
      </w:pPr>
      <w:rPr>
        <w:rFonts w:ascii="Times New Roman" w:eastAsia="Times New Roman" w:hAnsi="Times New Roman" w:cs="Times New Roman"/>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7033EA4"/>
    <w:multiLevelType w:val="hybridMultilevel"/>
    <w:tmpl w:val="4056B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E7536"/>
    <w:multiLevelType w:val="hybridMultilevel"/>
    <w:tmpl w:val="05A4A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23FF8"/>
    <w:multiLevelType w:val="hybridMultilevel"/>
    <w:tmpl w:val="A1942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95E51"/>
    <w:multiLevelType w:val="hybridMultilevel"/>
    <w:tmpl w:val="567AF72A"/>
    <w:lvl w:ilvl="0" w:tplc="EBCA24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E73405"/>
    <w:multiLevelType w:val="hybridMultilevel"/>
    <w:tmpl w:val="9D846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1B111A"/>
    <w:multiLevelType w:val="hybridMultilevel"/>
    <w:tmpl w:val="7D2A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A005B5"/>
    <w:multiLevelType w:val="hybridMultilevel"/>
    <w:tmpl w:val="764EE9A0"/>
    <w:lvl w:ilvl="0" w:tplc="351CC3EA">
      <w:start w:val="1"/>
      <w:numFmt w:val="upperLetter"/>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28640F"/>
    <w:multiLevelType w:val="hybridMultilevel"/>
    <w:tmpl w:val="84E23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CD8462B"/>
    <w:multiLevelType w:val="hybridMultilevel"/>
    <w:tmpl w:val="572A6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FB7B39"/>
    <w:multiLevelType w:val="hybridMultilevel"/>
    <w:tmpl w:val="C3426FD8"/>
    <w:lvl w:ilvl="0" w:tplc="13A02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F96CCC"/>
    <w:multiLevelType w:val="hybridMultilevel"/>
    <w:tmpl w:val="9ED01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A17423"/>
    <w:multiLevelType w:val="hybridMultilevel"/>
    <w:tmpl w:val="20720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9E2A62"/>
    <w:multiLevelType w:val="hybridMultilevel"/>
    <w:tmpl w:val="78D03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CF7DCC"/>
    <w:multiLevelType w:val="hybridMultilevel"/>
    <w:tmpl w:val="AF62E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2E51389"/>
    <w:multiLevelType w:val="hybridMultilevel"/>
    <w:tmpl w:val="14D489B2"/>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FE21A7"/>
    <w:multiLevelType w:val="hybridMultilevel"/>
    <w:tmpl w:val="5278433C"/>
    <w:lvl w:ilvl="0" w:tplc="C018002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80E0BF4"/>
    <w:multiLevelType w:val="hybridMultilevel"/>
    <w:tmpl w:val="AFCCCC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0C55DE"/>
    <w:multiLevelType w:val="hybridMultilevel"/>
    <w:tmpl w:val="C5C4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8D08B5"/>
    <w:multiLevelType w:val="hybridMultilevel"/>
    <w:tmpl w:val="3A9CE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BB3A98"/>
    <w:multiLevelType w:val="hybridMultilevel"/>
    <w:tmpl w:val="3BBADA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1ED3E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2E14FF4"/>
    <w:multiLevelType w:val="hybridMultilevel"/>
    <w:tmpl w:val="77101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EF22F1"/>
    <w:multiLevelType w:val="hybridMultilevel"/>
    <w:tmpl w:val="48542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7D3053"/>
    <w:multiLevelType w:val="hybridMultilevel"/>
    <w:tmpl w:val="68B43360"/>
    <w:lvl w:ilvl="0" w:tplc="44480432">
      <w:start w:val="1"/>
      <w:numFmt w:val="upperLetter"/>
      <w:lvlText w:val="%1."/>
      <w:lvlJc w:val="left"/>
      <w:pPr>
        <w:ind w:left="1080" w:hanging="360"/>
      </w:pPr>
      <w:rPr>
        <w:rFonts w:ascii="Arial" w:hAnsi="Arial" w:cs="Arial"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2731D9"/>
    <w:multiLevelType w:val="hybridMultilevel"/>
    <w:tmpl w:val="4D7CD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8802F0"/>
    <w:multiLevelType w:val="hybridMultilevel"/>
    <w:tmpl w:val="C2B29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A1BE7"/>
    <w:multiLevelType w:val="hybridMultilevel"/>
    <w:tmpl w:val="1AA48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0700BF"/>
    <w:multiLevelType w:val="hybridMultilevel"/>
    <w:tmpl w:val="86A849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28"/>
  </w:num>
  <w:num w:numId="3">
    <w:abstractNumId w:val="20"/>
  </w:num>
  <w:num w:numId="4">
    <w:abstractNumId w:val="5"/>
  </w:num>
  <w:num w:numId="5">
    <w:abstractNumId w:val="22"/>
  </w:num>
  <w:num w:numId="6">
    <w:abstractNumId w:val="24"/>
  </w:num>
  <w:num w:numId="7">
    <w:abstractNumId w:val="3"/>
  </w:num>
  <w:num w:numId="8">
    <w:abstractNumId w:val="9"/>
  </w:num>
  <w:num w:numId="9">
    <w:abstractNumId w:val="19"/>
  </w:num>
  <w:num w:numId="10">
    <w:abstractNumId w:val="15"/>
  </w:num>
  <w:num w:numId="11">
    <w:abstractNumId w:val="12"/>
  </w:num>
  <w:num w:numId="12">
    <w:abstractNumId w:val="11"/>
  </w:num>
  <w:num w:numId="13">
    <w:abstractNumId w:val="13"/>
  </w:num>
  <w:num w:numId="14">
    <w:abstractNumId w:val="17"/>
  </w:num>
  <w:num w:numId="15">
    <w:abstractNumId w:val="25"/>
  </w:num>
  <w:num w:numId="16">
    <w:abstractNumId w:val="10"/>
  </w:num>
  <w:num w:numId="17">
    <w:abstractNumId w:val="4"/>
  </w:num>
  <w:num w:numId="18">
    <w:abstractNumId w:val="27"/>
  </w:num>
  <w:num w:numId="19">
    <w:abstractNumId w:val="16"/>
  </w:num>
  <w:num w:numId="20">
    <w:abstractNumId w:val="7"/>
  </w:num>
  <w:num w:numId="21">
    <w:abstractNumId w:val="21"/>
  </w:num>
  <w:num w:numId="22">
    <w:abstractNumId w:val="0"/>
  </w:num>
  <w:num w:numId="23">
    <w:abstractNumId w:val="1"/>
  </w:num>
  <w:num w:numId="24">
    <w:abstractNumId w:val="8"/>
  </w:num>
  <w:num w:numId="25">
    <w:abstractNumId w:val="6"/>
  </w:num>
  <w:num w:numId="26">
    <w:abstractNumId w:val="26"/>
  </w:num>
  <w:num w:numId="27">
    <w:abstractNumId w:val="18"/>
  </w:num>
  <w:num w:numId="28">
    <w:abstractNumId w:val="1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D60"/>
    <w:rsid w:val="00002F91"/>
    <w:rsid w:val="000114BF"/>
    <w:rsid w:val="00012F40"/>
    <w:rsid w:val="0001544F"/>
    <w:rsid w:val="00034C1C"/>
    <w:rsid w:val="00040C4E"/>
    <w:rsid w:val="000677B3"/>
    <w:rsid w:val="00073E10"/>
    <w:rsid w:val="0008314B"/>
    <w:rsid w:val="00094835"/>
    <w:rsid w:val="0009609A"/>
    <w:rsid w:val="000971D4"/>
    <w:rsid w:val="000A090E"/>
    <w:rsid w:val="000D1B3C"/>
    <w:rsid w:val="000D3386"/>
    <w:rsid w:val="000E7026"/>
    <w:rsid w:val="001348E6"/>
    <w:rsid w:val="0013505D"/>
    <w:rsid w:val="00137202"/>
    <w:rsid w:val="001375CB"/>
    <w:rsid w:val="00150973"/>
    <w:rsid w:val="00154FEC"/>
    <w:rsid w:val="00164D3A"/>
    <w:rsid w:val="00173126"/>
    <w:rsid w:val="001773A0"/>
    <w:rsid w:val="0019324B"/>
    <w:rsid w:val="00196F32"/>
    <w:rsid w:val="001B0213"/>
    <w:rsid w:val="001E504A"/>
    <w:rsid w:val="001F2D23"/>
    <w:rsid w:val="00210A63"/>
    <w:rsid w:val="00213E5F"/>
    <w:rsid w:val="002246F3"/>
    <w:rsid w:val="0023071E"/>
    <w:rsid w:val="0023406D"/>
    <w:rsid w:val="002369BA"/>
    <w:rsid w:val="00246C46"/>
    <w:rsid w:val="00254AE5"/>
    <w:rsid w:val="002558DA"/>
    <w:rsid w:val="00257BDC"/>
    <w:rsid w:val="002606C6"/>
    <w:rsid w:val="00261F95"/>
    <w:rsid w:val="00264351"/>
    <w:rsid w:val="002707CC"/>
    <w:rsid w:val="00277FD0"/>
    <w:rsid w:val="002A026B"/>
    <w:rsid w:val="002A4F1B"/>
    <w:rsid w:val="002C2E01"/>
    <w:rsid w:val="002D277C"/>
    <w:rsid w:val="002D4829"/>
    <w:rsid w:val="002D48EC"/>
    <w:rsid w:val="002E0A44"/>
    <w:rsid w:val="002E11ED"/>
    <w:rsid w:val="002F2300"/>
    <w:rsid w:val="002F31C5"/>
    <w:rsid w:val="002F444B"/>
    <w:rsid w:val="00324362"/>
    <w:rsid w:val="00326CE0"/>
    <w:rsid w:val="00326E81"/>
    <w:rsid w:val="00336219"/>
    <w:rsid w:val="00336245"/>
    <w:rsid w:val="00344077"/>
    <w:rsid w:val="00356E91"/>
    <w:rsid w:val="00361026"/>
    <w:rsid w:val="00380A19"/>
    <w:rsid w:val="00386F46"/>
    <w:rsid w:val="003C7BA9"/>
    <w:rsid w:val="00410BD3"/>
    <w:rsid w:val="00415D80"/>
    <w:rsid w:val="00426A53"/>
    <w:rsid w:val="0043183D"/>
    <w:rsid w:val="00466D5E"/>
    <w:rsid w:val="00486A8A"/>
    <w:rsid w:val="0048700F"/>
    <w:rsid w:val="00492756"/>
    <w:rsid w:val="004966E2"/>
    <w:rsid w:val="004A312F"/>
    <w:rsid w:val="004B4BCC"/>
    <w:rsid w:val="004B5A44"/>
    <w:rsid w:val="004C3852"/>
    <w:rsid w:val="004C60BB"/>
    <w:rsid w:val="004C787D"/>
    <w:rsid w:val="004D6A2C"/>
    <w:rsid w:val="004F5901"/>
    <w:rsid w:val="004F6935"/>
    <w:rsid w:val="00500C46"/>
    <w:rsid w:val="00503755"/>
    <w:rsid w:val="005233A6"/>
    <w:rsid w:val="005241FB"/>
    <w:rsid w:val="0055086F"/>
    <w:rsid w:val="00552BB6"/>
    <w:rsid w:val="00583A4D"/>
    <w:rsid w:val="00584D60"/>
    <w:rsid w:val="005963D0"/>
    <w:rsid w:val="005B4623"/>
    <w:rsid w:val="005B670B"/>
    <w:rsid w:val="005C679C"/>
    <w:rsid w:val="006021BF"/>
    <w:rsid w:val="00603485"/>
    <w:rsid w:val="006049F6"/>
    <w:rsid w:val="00607E05"/>
    <w:rsid w:val="00647A3C"/>
    <w:rsid w:val="0066285D"/>
    <w:rsid w:val="00671AFB"/>
    <w:rsid w:val="00672A86"/>
    <w:rsid w:val="00680ED2"/>
    <w:rsid w:val="006A0E16"/>
    <w:rsid w:val="006A432D"/>
    <w:rsid w:val="006E09FA"/>
    <w:rsid w:val="006E5AD4"/>
    <w:rsid w:val="006F2566"/>
    <w:rsid w:val="00702432"/>
    <w:rsid w:val="00704657"/>
    <w:rsid w:val="00706D34"/>
    <w:rsid w:val="00724CBB"/>
    <w:rsid w:val="00746E0D"/>
    <w:rsid w:val="00764EF3"/>
    <w:rsid w:val="0077585B"/>
    <w:rsid w:val="00793F2B"/>
    <w:rsid w:val="007A66A3"/>
    <w:rsid w:val="007B2B46"/>
    <w:rsid w:val="007E1920"/>
    <w:rsid w:val="0081310C"/>
    <w:rsid w:val="00813A8D"/>
    <w:rsid w:val="00826F9C"/>
    <w:rsid w:val="00863B2B"/>
    <w:rsid w:val="00863CE8"/>
    <w:rsid w:val="00871F08"/>
    <w:rsid w:val="00875C6A"/>
    <w:rsid w:val="00887FAF"/>
    <w:rsid w:val="00893F23"/>
    <w:rsid w:val="008941EE"/>
    <w:rsid w:val="008A1B9B"/>
    <w:rsid w:val="008A26B6"/>
    <w:rsid w:val="008A3F08"/>
    <w:rsid w:val="008B0561"/>
    <w:rsid w:val="008B7A5E"/>
    <w:rsid w:val="008C0900"/>
    <w:rsid w:val="009019D9"/>
    <w:rsid w:val="009310C8"/>
    <w:rsid w:val="00934B03"/>
    <w:rsid w:val="009574C9"/>
    <w:rsid w:val="00965D7E"/>
    <w:rsid w:val="0097448C"/>
    <w:rsid w:val="009901EC"/>
    <w:rsid w:val="009A09BD"/>
    <w:rsid w:val="009A0DB2"/>
    <w:rsid w:val="009A1193"/>
    <w:rsid w:val="009A1C61"/>
    <w:rsid w:val="009A3A1A"/>
    <w:rsid w:val="009B7A43"/>
    <w:rsid w:val="009D5E2C"/>
    <w:rsid w:val="009F1882"/>
    <w:rsid w:val="00A05F04"/>
    <w:rsid w:val="00A206F3"/>
    <w:rsid w:val="00A2335F"/>
    <w:rsid w:val="00A23E79"/>
    <w:rsid w:val="00A3041E"/>
    <w:rsid w:val="00A46893"/>
    <w:rsid w:val="00A52132"/>
    <w:rsid w:val="00A607C9"/>
    <w:rsid w:val="00A83C67"/>
    <w:rsid w:val="00A87A6A"/>
    <w:rsid w:val="00A96BAE"/>
    <w:rsid w:val="00AB1713"/>
    <w:rsid w:val="00AB3E54"/>
    <w:rsid w:val="00AD287B"/>
    <w:rsid w:val="00AD2CD5"/>
    <w:rsid w:val="00AD2ED4"/>
    <w:rsid w:val="00AE7893"/>
    <w:rsid w:val="00AF3BB1"/>
    <w:rsid w:val="00B07F50"/>
    <w:rsid w:val="00B2113A"/>
    <w:rsid w:val="00B21182"/>
    <w:rsid w:val="00B23131"/>
    <w:rsid w:val="00B33C88"/>
    <w:rsid w:val="00B56BB7"/>
    <w:rsid w:val="00B66008"/>
    <w:rsid w:val="00B8219D"/>
    <w:rsid w:val="00B85D42"/>
    <w:rsid w:val="00BA1FA5"/>
    <w:rsid w:val="00BA4AC8"/>
    <w:rsid w:val="00BA5604"/>
    <w:rsid w:val="00BB1D4E"/>
    <w:rsid w:val="00BB4803"/>
    <w:rsid w:val="00BF289E"/>
    <w:rsid w:val="00C05FF1"/>
    <w:rsid w:val="00C55855"/>
    <w:rsid w:val="00C60896"/>
    <w:rsid w:val="00C724AB"/>
    <w:rsid w:val="00C75221"/>
    <w:rsid w:val="00C87D5A"/>
    <w:rsid w:val="00C90C64"/>
    <w:rsid w:val="00C94ADF"/>
    <w:rsid w:val="00CC6636"/>
    <w:rsid w:val="00CD3F16"/>
    <w:rsid w:val="00CD7586"/>
    <w:rsid w:val="00CE443C"/>
    <w:rsid w:val="00CE7092"/>
    <w:rsid w:val="00D013A3"/>
    <w:rsid w:val="00D04C2C"/>
    <w:rsid w:val="00D26E52"/>
    <w:rsid w:val="00D27E6C"/>
    <w:rsid w:val="00D4686A"/>
    <w:rsid w:val="00D51296"/>
    <w:rsid w:val="00D536BD"/>
    <w:rsid w:val="00D5532F"/>
    <w:rsid w:val="00D609CE"/>
    <w:rsid w:val="00D72E5A"/>
    <w:rsid w:val="00D74F8A"/>
    <w:rsid w:val="00D9651A"/>
    <w:rsid w:val="00D97394"/>
    <w:rsid w:val="00DA1C7B"/>
    <w:rsid w:val="00DC3E85"/>
    <w:rsid w:val="00DC77A0"/>
    <w:rsid w:val="00DD40DE"/>
    <w:rsid w:val="00E071FF"/>
    <w:rsid w:val="00E103AF"/>
    <w:rsid w:val="00E6726A"/>
    <w:rsid w:val="00EA3639"/>
    <w:rsid w:val="00EA37E6"/>
    <w:rsid w:val="00EB6CAC"/>
    <w:rsid w:val="00EC5C4F"/>
    <w:rsid w:val="00EC688B"/>
    <w:rsid w:val="00ED0B96"/>
    <w:rsid w:val="00EE310F"/>
    <w:rsid w:val="00EE4DF1"/>
    <w:rsid w:val="00EF04DD"/>
    <w:rsid w:val="00EF07A9"/>
    <w:rsid w:val="00F11BE3"/>
    <w:rsid w:val="00F1731D"/>
    <w:rsid w:val="00F26097"/>
    <w:rsid w:val="00F3789B"/>
    <w:rsid w:val="00F40D43"/>
    <w:rsid w:val="00F81DBB"/>
    <w:rsid w:val="00F976FF"/>
    <w:rsid w:val="00FA6A00"/>
    <w:rsid w:val="00FA7AE1"/>
    <w:rsid w:val="00FB7EB2"/>
    <w:rsid w:val="00FC3E11"/>
    <w:rsid w:val="00FE02BB"/>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D60"/>
    <w:pPr>
      <w:tabs>
        <w:tab w:val="center" w:pos="4680"/>
        <w:tab w:val="right" w:pos="9360"/>
      </w:tabs>
    </w:pPr>
  </w:style>
  <w:style w:type="character" w:customStyle="1" w:styleId="HeaderChar">
    <w:name w:val="Header Char"/>
    <w:basedOn w:val="DefaultParagraphFont"/>
    <w:link w:val="Header"/>
    <w:uiPriority w:val="99"/>
    <w:rsid w:val="00584D60"/>
  </w:style>
  <w:style w:type="paragraph" w:styleId="Footer">
    <w:name w:val="footer"/>
    <w:basedOn w:val="Normal"/>
    <w:link w:val="FooterChar"/>
    <w:uiPriority w:val="99"/>
    <w:unhideWhenUsed/>
    <w:rsid w:val="00584D60"/>
    <w:pPr>
      <w:tabs>
        <w:tab w:val="center" w:pos="4680"/>
        <w:tab w:val="right" w:pos="9360"/>
      </w:tabs>
    </w:pPr>
  </w:style>
  <w:style w:type="character" w:customStyle="1" w:styleId="FooterChar">
    <w:name w:val="Footer Char"/>
    <w:basedOn w:val="DefaultParagraphFont"/>
    <w:link w:val="Footer"/>
    <w:uiPriority w:val="99"/>
    <w:rsid w:val="00584D60"/>
  </w:style>
  <w:style w:type="paragraph" w:styleId="NoSpacing">
    <w:name w:val="No Spacing"/>
    <w:uiPriority w:val="1"/>
    <w:qFormat/>
    <w:rsid w:val="00584D60"/>
  </w:style>
  <w:style w:type="character" w:styleId="Hyperlink">
    <w:name w:val="Hyperlink"/>
    <w:basedOn w:val="DefaultParagraphFont"/>
    <w:uiPriority w:val="99"/>
    <w:rsid w:val="004F5901"/>
    <w:rPr>
      <w:color w:val="0000FF"/>
      <w:u w:val="single"/>
    </w:rPr>
  </w:style>
  <w:style w:type="paragraph" w:styleId="ListParagraph">
    <w:name w:val="List Paragraph"/>
    <w:basedOn w:val="Normal"/>
    <w:uiPriority w:val="34"/>
    <w:qFormat/>
    <w:rsid w:val="004F5901"/>
    <w:pPr>
      <w:ind w:left="720"/>
      <w:contextualSpacing/>
    </w:pPr>
  </w:style>
  <w:style w:type="paragraph" w:styleId="BalloonText">
    <w:name w:val="Balloon Text"/>
    <w:basedOn w:val="Normal"/>
    <w:link w:val="BalloonTextChar"/>
    <w:uiPriority w:val="99"/>
    <w:semiHidden/>
    <w:unhideWhenUsed/>
    <w:rsid w:val="009B7A43"/>
    <w:rPr>
      <w:rFonts w:ascii="Tahoma" w:hAnsi="Tahoma" w:cs="Tahoma"/>
      <w:sz w:val="16"/>
      <w:szCs w:val="16"/>
    </w:rPr>
  </w:style>
  <w:style w:type="character" w:customStyle="1" w:styleId="BalloonTextChar">
    <w:name w:val="Balloon Text Char"/>
    <w:basedOn w:val="DefaultParagraphFont"/>
    <w:link w:val="BalloonText"/>
    <w:uiPriority w:val="99"/>
    <w:semiHidden/>
    <w:rsid w:val="009B7A43"/>
    <w:rPr>
      <w:rFonts w:ascii="Tahoma" w:hAnsi="Tahoma" w:cs="Tahoma"/>
      <w:sz w:val="16"/>
      <w:szCs w:val="16"/>
    </w:rPr>
  </w:style>
  <w:style w:type="character" w:styleId="FollowedHyperlink">
    <w:name w:val="FollowedHyperlink"/>
    <w:basedOn w:val="DefaultParagraphFont"/>
    <w:uiPriority w:val="99"/>
    <w:semiHidden/>
    <w:unhideWhenUsed/>
    <w:rsid w:val="00254AE5"/>
    <w:rPr>
      <w:color w:val="800080" w:themeColor="followedHyperlink"/>
      <w:u w:val="single"/>
    </w:rPr>
  </w:style>
  <w:style w:type="paragraph" w:styleId="Revision">
    <w:name w:val="Revision"/>
    <w:hidden/>
    <w:uiPriority w:val="99"/>
    <w:semiHidden/>
    <w:rsid w:val="00326CE0"/>
  </w:style>
  <w:style w:type="paragraph" w:styleId="PlainText">
    <w:name w:val="Plain Text"/>
    <w:basedOn w:val="Normal"/>
    <w:link w:val="PlainTextChar"/>
    <w:uiPriority w:val="99"/>
    <w:unhideWhenUsed/>
    <w:rsid w:val="00F3789B"/>
    <w:rPr>
      <w:rFonts w:ascii="Calibri" w:hAnsi="Calibri"/>
      <w:szCs w:val="21"/>
    </w:rPr>
  </w:style>
  <w:style w:type="character" w:customStyle="1" w:styleId="PlainTextChar">
    <w:name w:val="Plain Text Char"/>
    <w:basedOn w:val="DefaultParagraphFont"/>
    <w:link w:val="PlainText"/>
    <w:uiPriority w:val="99"/>
    <w:rsid w:val="00F3789B"/>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D60"/>
    <w:pPr>
      <w:tabs>
        <w:tab w:val="center" w:pos="4680"/>
        <w:tab w:val="right" w:pos="9360"/>
      </w:tabs>
    </w:pPr>
  </w:style>
  <w:style w:type="character" w:customStyle="1" w:styleId="HeaderChar">
    <w:name w:val="Header Char"/>
    <w:basedOn w:val="DefaultParagraphFont"/>
    <w:link w:val="Header"/>
    <w:uiPriority w:val="99"/>
    <w:rsid w:val="00584D60"/>
  </w:style>
  <w:style w:type="paragraph" w:styleId="Footer">
    <w:name w:val="footer"/>
    <w:basedOn w:val="Normal"/>
    <w:link w:val="FooterChar"/>
    <w:uiPriority w:val="99"/>
    <w:unhideWhenUsed/>
    <w:rsid w:val="00584D60"/>
    <w:pPr>
      <w:tabs>
        <w:tab w:val="center" w:pos="4680"/>
        <w:tab w:val="right" w:pos="9360"/>
      </w:tabs>
    </w:pPr>
  </w:style>
  <w:style w:type="character" w:customStyle="1" w:styleId="FooterChar">
    <w:name w:val="Footer Char"/>
    <w:basedOn w:val="DefaultParagraphFont"/>
    <w:link w:val="Footer"/>
    <w:uiPriority w:val="99"/>
    <w:rsid w:val="00584D60"/>
  </w:style>
  <w:style w:type="paragraph" w:styleId="NoSpacing">
    <w:name w:val="No Spacing"/>
    <w:uiPriority w:val="1"/>
    <w:qFormat/>
    <w:rsid w:val="00584D60"/>
  </w:style>
  <w:style w:type="character" w:styleId="Hyperlink">
    <w:name w:val="Hyperlink"/>
    <w:basedOn w:val="DefaultParagraphFont"/>
    <w:uiPriority w:val="99"/>
    <w:rsid w:val="004F5901"/>
    <w:rPr>
      <w:color w:val="0000FF"/>
      <w:u w:val="single"/>
    </w:rPr>
  </w:style>
  <w:style w:type="paragraph" w:styleId="ListParagraph">
    <w:name w:val="List Paragraph"/>
    <w:basedOn w:val="Normal"/>
    <w:uiPriority w:val="34"/>
    <w:qFormat/>
    <w:rsid w:val="004F5901"/>
    <w:pPr>
      <w:ind w:left="720"/>
      <w:contextualSpacing/>
    </w:pPr>
  </w:style>
  <w:style w:type="paragraph" w:styleId="BalloonText">
    <w:name w:val="Balloon Text"/>
    <w:basedOn w:val="Normal"/>
    <w:link w:val="BalloonTextChar"/>
    <w:uiPriority w:val="99"/>
    <w:semiHidden/>
    <w:unhideWhenUsed/>
    <w:rsid w:val="009B7A43"/>
    <w:rPr>
      <w:rFonts w:ascii="Tahoma" w:hAnsi="Tahoma" w:cs="Tahoma"/>
      <w:sz w:val="16"/>
      <w:szCs w:val="16"/>
    </w:rPr>
  </w:style>
  <w:style w:type="character" w:customStyle="1" w:styleId="BalloonTextChar">
    <w:name w:val="Balloon Text Char"/>
    <w:basedOn w:val="DefaultParagraphFont"/>
    <w:link w:val="BalloonText"/>
    <w:uiPriority w:val="99"/>
    <w:semiHidden/>
    <w:rsid w:val="009B7A43"/>
    <w:rPr>
      <w:rFonts w:ascii="Tahoma" w:hAnsi="Tahoma" w:cs="Tahoma"/>
      <w:sz w:val="16"/>
      <w:szCs w:val="16"/>
    </w:rPr>
  </w:style>
  <w:style w:type="character" w:styleId="FollowedHyperlink">
    <w:name w:val="FollowedHyperlink"/>
    <w:basedOn w:val="DefaultParagraphFont"/>
    <w:uiPriority w:val="99"/>
    <w:semiHidden/>
    <w:unhideWhenUsed/>
    <w:rsid w:val="00254AE5"/>
    <w:rPr>
      <w:color w:val="800080" w:themeColor="followedHyperlink"/>
      <w:u w:val="single"/>
    </w:rPr>
  </w:style>
  <w:style w:type="paragraph" w:styleId="Revision">
    <w:name w:val="Revision"/>
    <w:hidden/>
    <w:uiPriority w:val="99"/>
    <w:semiHidden/>
    <w:rsid w:val="00326CE0"/>
  </w:style>
  <w:style w:type="paragraph" w:styleId="PlainText">
    <w:name w:val="Plain Text"/>
    <w:basedOn w:val="Normal"/>
    <w:link w:val="PlainTextChar"/>
    <w:uiPriority w:val="99"/>
    <w:unhideWhenUsed/>
    <w:rsid w:val="00F3789B"/>
    <w:rPr>
      <w:rFonts w:ascii="Calibri" w:hAnsi="Calibri"/>
      <w:szCs w:val="21"/>
    </w:rPr>
  </w:style>
  <w:style w:type="character" w:customStyle="1" w:styleId="PlainTextChar">
    <w:name w:val="Plain Text Char"/>
    <w:basedOn w:val="DefaultParagraphFont"/>
    <w:link w:val="PlainText"/>
    <w:uiPriority w:val="99"/>
    <w:rsid w:val="00F3789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icki.wills@seattle.gov" TargetMode="External"/><Relationship Id="rId18" Type="http://schemas.openxmlformats.org/officeDocument/2006/relationships/package" Target="embeddings/Microsoft_Word_Document1.docx"/><Relationship Id="rId26" Type="http://schemas.openxmlformats.org/officeDocument/2006/relationships/oleObject" Target="embeddings/oleObject4.bin"/><Relationship Id="rId3" Type="http://schemas.microsoft.com/office/2007/relationships/stylesWithEffects" Target="stylesWithEffect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www.omwbe.wa.gov/directory-of-certified-firms/" TargetMode="Externa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styles" Target="styles.xml"/><Relationship Id="rId16" Type="http://schemas.openxmlformats.org/officeDocument/2006/relationships/hyperlink" Target="http://www.seattle.gov/business/WithSeattle.htm" TargetMode="External"/><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fo.kingcounty.gov/EXEC/contractreporting/Public/SCS/default.aspx" TargetMode="External"/><Relationship Id="rId24"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hyperlink" Target="http://www.seattle.gov/contracting/docs/ccPE.doc" TargetMode="External"/><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hyperlink" Target="http://www.seattle.gov/contracting/registration.htm"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mailto:jason.goetz@seattle.gov" TargetMode="External"/><Relationship Id="rId14" Type="http://schemas.openxmlformats.org/officeDocument/2006/relationships/hyperlink" Target="https://www.epls.gov" TargetMode="External"/><Relationship Id="rId22" Type="http://schemas.openxmlformats.org/officeDocument/2006/relationships/oleObject" Target="embeddings/oleObject2.bin"/><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14</Pages>
  <Words>6097</Words>
  <Characters>34756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40772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Ann Kelson</cp:lastModifiedBy>
  <cp:revision>17</cp:revision>
  <cp:lastPrinted>2014-05-30T20:07:00Z</cp:lastPrinted>
  <dcterms:created xsi:type="dcterms:W3CDTF">2014-05-30T19:19:00Z</dcterms:created>
  <dcterms:modified xsi:type="dcterms:W3CDTF">2014-06-03T16:40:00Z</dcterms:modified>
</cp:coreProperties>
</file>