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4AD" w:rsidRPr="0011780C" w:rsidRDefault="00016535" w:rsidP="00DE64AD">
      <w:pPr>
        <w:spacing w:after="0" w:line="240" w:lineRule="auto"/>
        <w:jc w:val="center"/>
        <w:rPr>
          <w:rFonts w:ascii="Times New Roman" w:hAnsi="Times New Roman" w:cs="Times New Roman"/>
          <w:b/>
        </w:rPr>
      </w:pPr>
      <w:r w:rsidRPr="00D8796D">
        <w:rPr>
          <w:rFonts w:ascii="Times New Roman" w:hAnsi="Times New Roman" w:cs="Times New Roman"/>
        </w:rPr>
        <w:t>C</w:t>
      </w:r>
      <w:r w:rsidRPr="0011780C">
        <w:rPr>
          <w:rFonts w:ascii="Times New Roman" w:hAnsi="Times New Roman" w:cs="Times New Roman"/>
          <w:b/>
        </w:rPr>
        <w:t>ity of Seattle Request for Proposal #DIT 1</w:t>
      </w:r>
      <w:r w:rsidR="008C14FB">
        <w:rPr>
          <w:rFonts w:ascii="Times New Roman" w:hAnsi="Times New Roman" w:cs="Times New Roman"/>
          <w:b/>
        </w:rPr>
        <w:t>30067</w:t>
      </w:r>
    </w:p>
    <w:p w:rsidR="00DE64AD" w:rsidRPr="0011780C" w:rsidRDefault="00DE64AD" w:rsidP="00DE64AD">
      <w:pPr>
        <w:spacing w:after="0" w:line="240" w:lineRule="auto"/>
        <w:jc w:val="center"/>
        <w:rPr>
          <w:rFonts w:ascii="Times New Roman" w:hAnsi="Times New Roman" w:cs="Times New Roman"/>
          <w:b/>
        </w:rPr>
      </w:pPr>
    </w:p>
    <w:p w:rsidR="00DE64AD" w:rsidRPr="0011780C" w:rsidRDefault="008C14FB" w:rsidP="008C14FB">
      <w:pPr>
        <w:spacing w:after="0" w:line="240" w:lineRule="auto"/>
        <w:jc w:val="center"/>
        <w:rPr>
          <w:rFonts w:ascii="Times New Roman" w:hAnsi="Times New Roman" w:cs="Times New Roman"/>
          <w:b/>
        </w:rPr>
      </w:pPr>
      <w:r>
        <w:rPr>
          <w:rFonts w:ascii="Times New Roman" w:hAnsi="Times New Roman" w:cs="Times New Roman"/>
          <w:b/>
        </w:rPr>
        <w:t xml:space="preserve">PRISEM System – IT Research and Development  Project for </w:t>
      </w:r>
    </w:p>
    <w:p w:rsidR="00D62C14" w:rsidRDefault="008C14FB" w:rsidP="00DE64AD">
      <w:pPr>
        <w:spacing w:after="0" w:line="240" w:lineRule="auto"/>
        <w:jc w:val="center"/>
        <w:rPr>
          <w:rFonts w:ascii="Times New Roman" w:hAnsi="Times New Roman" w:cs="Times New Roman"/>
          <w:b/>
        </w:rPr>
      </w:pPr>
      <w:r>
        <w:rPr>
          <w:rFonts w:ascii="Times New Roman" w:hAnsi="Times New Roman" w:cs="Times New Roman"/>
          <w:b/>
        </w:rPr>
        <w:t>Visualization and Analysis of Cyber Attack Traffic</w:t>
      </w:r>
    </w:p>
    <w:p w:rsidR="0029387E" w:rsidRDefault="0029387E" w:rsidP="00DE64AD">
      <w:pPr>
        <w:spacing w:after="0" w:line="240" w:lineRule="auto"/>
        <w:jc w:val="center"/>
        <w:rPr>
          <w:rFonts w:ascii="Times New Roman" w:hAnsi="Times New Roman" w:cs="Times New Roman"/>
          <w:b/>
        </w:rPr>
      </w:pPr>
    </w:p>
    <w:p w:rsidR="00DE64AD" w:rsidRPr="0011780C" w:rsidRDefault="00DE64AD" w:rsidP="00DE64AD">
      <w:pPr>
        <w:spacing w:after="0" w:line="240" w:lineRule="auto"/>
        <w:jc w:val="center"/>
        <w:rPr>
          <w:rFonts w:ascii="Times New Roman" w:hAnsi="Times New Roman" w:cs="Times New Roman"/>
          <w:b/>
        </w:rPr>
      </w:pPr>
      <w:r w:rsidRPr="0011780C">
        <w:rPr>
          <w:rFonts w:ascii="Times New Roman" w:hAnsi="Times New Roman" w:cs="Times New Roman"/>
          <w:b/>
        </w:rPr>
        <w:t>Addendum</w:t>
      </w:r>
      <w:r w:rsidR="00AF6A16">
        <w:rPr>
          <w:rFonts w:ascii="Times New Roman" w:hAnsi="Times New Roman" w:cs="Times New Roman"/>
          <w:b/>
        </w:rPr>
        <w:t xml:space="preserve"> One</w:t>
      </w:r>
    </w:p>
    <w:p w:rsidR="00016535" w:rsidRPr="0011780C" w:rsidRDefault="00016535" w:rsidP="00DE64AD">
      <w:pPr>
        <w:spacing w:after="0"/>
        <w:jc w:val="center"/>
        <w:rPr>
          <w:rFonts w:ascii="Times New Roman" w:hAnsi="Times New Roman" w:cs="Times New Roman"/>
          <w:b/>
        </w:rPr>
      </w:pPr>
    </w:p>
    <w:p w:rsidR="00016535" w:rsidRDefault="00D62C14" w:rsidP="00DE64AD">
      <w:pPr>
        <w:spacing w:after="0"/>
        <w:jc w:val="center"/>
        <w:rPr>
          <w:rFonts w:ascii="Times New Roman" w:hAnsi="Times New Roman" w:cs="Times New Roman"/>
          <w:b/>
        </w:rPr>
      </w:pPr>
      <w:r>
        <w:rPr>
          <w:rFonts w:ascii="Times New Roman" w:hAnsi="Times New Roman" w:cs="Times New Roman"/>
          <w:b/>
        </w:rPr>
        <w:t>0</w:t>
      </w:r>
      <w:r w:rsidR="0029387E">
        <w:rPr>
          <w:rFonts w:ascii="Times New Roman" w:hAnsi="Times New Roman" w:cs="Times New Roman"/>
          <w:b/>
        </w:rPr>
        <w:t>5</w:t>
      </w:r>
      <w:r w:rsidR="00DE64AD" w:rsidRPr="0011780C">
        <w:rPr>
          <w:rFonts w:ascii="Times New Roman" w:hAnsi="Times New Roman" w:cs="Times New Roman"/>
          <w:b/>
        </w:rPr>
        <w:t>/</w:t>
      </w:r>
      <w:r w:rsidR="0029387E">
        <w:rPr>
          <w:rFonts w:ascii="Times New Roman" w:hAnsi="Times New Roman" w:cs="Times New Roman"/>
          <w:b/>
        </w:rPr>
        <w:t>13</w:t>
      </w:r>
      <w:r w:rsidR="00DE64AD" w:rsidRPr="0011780C">
        <w:rPr>
          <w:rFonts w:ascii="Times New Roman" w:hAnsi="Times New Roman" w:cs="Times New Roman"/>
          <w:b/>
        </w:rPr>
        <w:t>/1</w:t>
      </w:r>
      <w:r>
        <w:rPr>
          <w:rFonts w:ascii="Times New Roman" w:hAnsi="Times New Roman" w:cs="Times New Roman"/>
          <w:b/>
        </w:rPr>
        <w:t>3</w:t>
      </w:r>
    </w:p>
    <w:p w:rsidR="008B0482" w:rsidRPr="0011780C" w:rsidRDefault="008B0482" w:rsidP="00DE64AD">
      <w:pPr>
        <w:spacing w:after="0"/>
        <w:jc w:val="center"/>
        <w:rPr>
          <w:rFonts w:ascii="Times New Roman" w:hAnsi="Times New Roman" w:cs="Times New Roman"/>
          <w:b/>
        </w:rPr>
      </w:pPr>
    </w:p>
    <w:p w:rsidR="006D54BA" w:rsidRPr="00D8796D" w:rsidRDefault="006D54BA" w:rsidP="00DE64AD">
      <w:pPr>
        <w:spacing w:after="0"/>
        <w:jc w:val="center"/>
        <w:rPr>
          <w:rFonts w:ascii="Times New Roman" w:hAnsi="Times New Roman" w:cs="Times New Roman"/>
        </w:rPr>
      </w:pPr>
    </w:p>
    <w:p w:rsidR="006D54BA" w:rsidRPr="00D8796D" w:rsidRDefault="006D54BA" w:rsidP="006D54BA">
      <w:pPr>
        <w:spacing w:after="0"/>
        <w:rPr>
          <w:rFonts w:ascii="Times New Roman" w:hAnsi="Times New Roman" w:cs="Times New Roman"/>
        </w:rPr>
      </w:pPr>
      <w:r w:rsidRPr="00D8796D">
        <w:rPr>
          <w:rFonts w:ascii="Times New Roman" w:hAnsi="Times New Roman" w:cs="Times New Roman"/>
        </w:rPr>
        <w:t xml:space="preserve">The following is additional information regarding Request for Proposal </w:t>
      </w:r>
      <w:r w:rsidR="00D62C14">
        <w:rPr>
          <w:rFonts w:ascii="Times New Roman" w:hAnsi="Times New Roman" w:cs="Times New Roman"/>
        </w:rPr>
        <w:t>DIT</w:t>
      </w:r>
      <w:r w:rsidRPr="00D8796D">
        <w:rPr>
          <w:rFonts w:ascii="Times New Roman" w:hAnsi="Times New Roman" w:cs="Times New Roman"/>
        </w:rPr>
        <w:t xml:space="preserve"> 1</w:t>
      </w:r>
      <w:r w:rsidR="00D62C14">
        <w:rPr>
          <w:rFonts w:ascii="Times New Roman" w:hAnsi="Times New Roman" w:cs="Times New Roman"/>
        </w:rPr>
        <w:t>3</w:t>
      </w:r>
      <w:r w:rsidRPr="00D8796D">
        <w:rPr>
          <w:rFonts w:ascii="Times New Roman" w:hAnsi="Times New Roman" w:cs="Times New Roman"/>
        </w:rPr>
        <w:t>00</w:t>
      </w:r>
      <w:r w:rsidR="0029387E">
        <w:rPr>
          <w:rFonts w:ascii="Times New Roman" w:hAnsi="Times New Roman" w:cs="Times New Roman"/>
        </w:rPr>
        <w:t>67</w:t>
      </w:r>
      <w:r w:rsidRPr="00D8796D">
        <w:rPr>
          <w:rFonts w:ascii="Times New Roman" w:hAnsi="Times New Roman" w:cs="Times New Roman"/>
        </w:rPr>
        <w:t xml:space="preserve"> released on</w:t>
      </w:r>
      <w:r w:rsidR="0029387E">
        <w:rPr>
          <w:rFonts w:ascii="Times New Roman" w:hAnsi="Times New Roman" w:cs="Times New Roman"/>
        </w:rPr>
        <w:t xml:space="preserve"> May 1, 2013</w:t>
      </w:r>
      <w:r w:rsidRPr="00D8796D">
        <w:rPr>
          <w:rFonts w:ascii="Times New Roman" w:hAnsi="Times New Roman" w:cs="Times New Roman"/>
        </w:rPr>
        <w:t>.  This addendum includes both questions from prospective proposers and the City’s answers, and revision</w:t>
      </w:r>
      <w:r w:rsidR="00D62C14">
        <w:rPr>
          <w:rFonts w:ascii="Times New Roman" w:hAnsi="Times New Roman" w:cs="Times New Roman"/>
        </w:rPr>
        <w:t>s, if any,</w:t>
      </w:r>
      <w:r w:rsidRPr="00D8796D">
        <w:rPr>
          <w:rFonts w:ascii="Times New Roman" w:hAnsi="Times New Roman" w:cs="Times New Roman"/>
        </w:rPr>
        <w:t xml:space="preserve"> to the RFP.  This addendum is hereby made part of the RFP and therefore the information contained herein shall be taken into consideration when preparing and submitting a proposal.  </w:t>
      </w:r>
    </w:p>
    <w:p w:rsidR="00016535" w:rsidRPr="00D8796D" w:rsidRDefault="00016535" w:rsidP="00DE64AD">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733"/>
        <w:gridCol w:w="1085"/>
        <w:gridCol w:w="1108"/>
        <w:gridCol w:w="3302"/>
        <w:gridCol w:w="3780"/>
        <w:gridCol w:w="3168"/>
      </w:tblGrid>
      <w:tr w:rsidR="007E45F0" w:rsidRPr="00D8796D" w:rsidTr="00ED6C71">
        <w:tc>
          <w:tcPr>
            <w:tcW w:w="733"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Item #</w:t>
            </w:r>
          </w:p>
        </w:tc>
        <w:tc>
          <w:tcPr>
            <w:tcW w:w="1085"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Date Received</w:t>
            </w:r>
          </w:p>
        </w:tc>
        <w:tc>
          <w:tcPr>
            <w:tcW w:w="1108"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Date Answered</w:t>
            </w:r>
          </w:p>
        </w:tc>
        <w:tc>
          <w:tcPr>
            <w:tcW w:w="3302"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Vendor’s Question</w:t>
            </w:r>
          </w:p>
        </w:tc>
        <w:tc>
          <w:tcPr>
            <w:tcW w:w="3780"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City’s Answer</w:t>
            </w:r>
          </w:p>
        </w:tc>
        <w:tc>
          <w:tcPr>
            <w:tcW w:w="3168"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RFP Revisions</w:t>
            </w:r>
          </w:p>
        </w:tc>
      </w:tr>
      <w:tr w:rsidR="007E45F0" w:rsidRPr="004F5306" w:rsidTr="00ED6C71">
        <w:tc>
          <w:tcPr>
            <w:tcW w:w="733" w:type="dxa"/>
          </w:tcPr>
          <w:p w:rsidR="006D54BA" w:rsidRPr="004F5306" w:rsidRDefault="00D62C14" w:rsidP="00DE64AD">
            <w:pPr>
              <w:rPr>
                <w:rFonts w:ascii="Times New Roman" w:hAnsi="Times New Roman" w:cs="Times New Roman"/>
              </w:rPr>
            </w:pPr>
            <w:r w:rsidRPr="004F5306">
              <w:rPr>
                <w:rFonts w:ascii="Times New Roman" w:hAnsi="Times New Roman" w:cs="Times New Roman"/>
              </w:rPr>
              <w:t>1</w:t>
            </w:r>
          </w:p>
        </w:tc>
        <w:tc>
          <w:tcPr>
            <w:tcW w:w="1085" w:type="dxa"/>
          </w:tcPr>
          <w:p w:rsidR="006D54BA" w:rsidRPr="004F5306" w:rsidRDefault="007E45F0" w:rsidP="007E45F0">
            <w:pPr>
              <w:rPr>
                <w:rFonts w:ascii="Times New Roman" w:hAnsi="Times New Roman" w:cs="Times New Roman"/>
              </w:rPr>
            </w:pPr>
            <w:r w:rsidRPr="004F5306">
              <w:rPr>
                <w:rFonts w:ascii="Times New Roman" w:hAnsi="Times New Roman" w:cs="Times New Roman"/>
              </w:rPr>
              <w:t>5/10/13</w:t>
            </w:r>
          </w:p>
        </w:tc>
        <w:tc>
          <w:tcPr>
            <w:tcW w:w="1108" w:type="dxa"/>
          </w:tcPr>
          <w:p w:rsidR="006D54BA" w:rsidRPr="004F5306" w:rsidRDefault="007E45F0" w:rsidP="007E45F0">
            <w:pPr>
              <w:rPr>
                <w:rFonts w:ascii="Times New Roman" w:hAnsi="Times New Roman" w:cs="Times New Roman"/>
              </w:rPr>
            </w:pPr>
            <w:r w:rsidRPr="004F5306">
              <w:rPr>
                <w:rFonts w:ascii="Times New Roman" w:hAnsi="Times New Roman" w:cs="Times New Roman"/>
              </w:rPr>
              <w:t>5/13/13</w:t>
            </w:r>
          </w:p>
        </w:tc>
        <w:tc>
          <w:tcPr>
            <w:tcW w:w="3302" w:type="dxa"/>
          </w:tcPr>
          <w:p w:rsidR="00D25737" w:rsidRPr="004F5306" w:rsidRDefault="007E45F0" w:rsidP="00DE64AD">
            <w:pPr>
              <w:rPr>
                <w:rFonts w:ascii="Times New Roman" w:hAnsi="Times New Roman" w:cs="Times New Roman"/>
              </w:rPr>
            </w:pPr>
            <w:r w:rsidRPr="004F5306">
              <w:rPr>
                <w:rFonts w:ascii="Times New Roman" w:hAnsi="Times New Roman" w:cs="Times New Roman"/>
              </w:rPr>
              <w:t>City of Seattle uses the word "Portal".</w:t>
            </w:r>
            <w:r w:rsidR="000E4B7B">
              <w:rPr>
                <w:rFonts w:ascii="Times New Roman" w:hAnsi="Times New Roman" w:cs="Times New Roman"/>
              </w:rPr>
              <w:t xml:space="preserve"> </w:t>
            </w:r>
            <w:r w:rsidRPr="004F5306">
              <w:rPr>
                <w:rFonts w:ascii="Times New Roman" w:hAnsi="Times New Roman" w:cs="Times New Roman"/>
              </w:rPr>
              <w:t xml:space="preserve"> Does City of Seattle mean the McAfee/Nitro ESM Console? </w:t>
            </w:r>
            <w:r w:rsidRPr="004F5306">
              <w:rPr>
                <w:rFonts w:ascii="Times New Roman" w:hAnsi="Times New Roman" w:cs="Times New Roman"/>
              </w:rPr>
              <w:br/>
            </w:r>
          </w:p>
        </w:tc>
        <w:tc>
          <w:tcPr>
            <w:tcW w:w="3780" w:type="dxa"/>
          </w:tcPr>
          <w:p w:rsidR="006D54BA" w:rsidRPr="004F5306" w:rsidRDefault="005F4629" w:rsidP="00DE64AD">
            <w:pPr>
              <w:rPr>
                <w:rFonts w:ascii="Times New Roman" w:hAnsi="Times New Roman" w:cs="Times New Roman"/>
              </w:rPr>
            </w:pPr>
            <w:r>
              <w:rPr>
                <w:rFonts w:ascii="Times New Roman" w:hAnsi="Times New Roman" w:cs="Times New Roman"/>
              </w:rPr>
              <w:t>Yes.</w:t>
            </w:r>
          </w:p>
        </w:tc>
        <w:tc>
          <w:tcPr>
            <w:tcW w:w="3168" w:type="dxa"/>
          </w:tcPr>
          <w:p w:rsidR="006D54BA" w:rsidRPr="004F5306" w:rsidRDefault="006D54BA" w:rsidP="00DE64AD">
            <w:pPr>
              <w:rPr>
                <w:rFonts w:ascii="Times New Roman" w:hAnsi="Times New Roman" w:cs="Times New Roman"/>
              </w:rPr>
            </w:pPr>
          </w:p>
        </w:tc>
      </w:tr>
      <w:tr w:rsidR="005F4629" w:rsidRPr="00ED6C71" w:rsidTr="00ED6C71">
        <w:tc>
          <w:tcPr>
            <w:tcW w:w="733" w:type="dxa"/>
          </w:tcPr>
          <w:p w:rsidR="005F4629" w:rsidRPr="00ED6C71" w:rsidRDefault="005F4629" w:rsidP="00DE64AD">
            <w:pPr>
              <w:rPr>
                <w:rFonts w:ascii="Times New Roman" w:hAnsi="Times New Roman" w:cs="Times New Roman"/>
              </w:rPr>
            </w:pPr>
            <w:r w:rsidRPr="00ED6C71">
              <w:rPr>
                <w:rFonts w:ascii="Times New Roman" w:hAnsi="Times New Roman" w:cs="Times New Roman"/>
              </w:rPr>
              <w:t>2</w:t>
            </w:r>
          </w:p>
        </w:tc>
        <w:tc>
          <w:tcPr>
            <w:tcW w:w="1085" w:type="dxa"/>
          </w:tcPr>
          <w:p w:rsidR="005F4629" w:rsidRPr="00ED6C71" w:rsidRDefault="005F4629" w:rsidP="00214BE4">
            <w:pPr>
              <w:rPr>
                <w:rFonts w:ascii="Times New Roman" w:hAnsi="Times New Roman" w:cs="Times New Roman"/>
              </w:rPr>
            </w:pPr>
            <w:r w:rsidRPr="00ED6C71">
              <w:rPr>
                <w:rFonts w:ascii="Times New Roman" w:hAnsi="Times New Roman" w:cs="Times New Roman"/>
              </w:rPr>
              <w:t>5/10/13</w:t>
            </w:r>
          </w:p>
        </w:tc>
        <w:tc>
          <w:tcPr>
            <w:tcW w:w="1108" w:type="dxa"/>
          </w:tcPr>
          <w:p w:rsidR="005F4629" w:rsidRPr="00ED6C71" w:rsidRDefault="005F4629" w:rsidP="00214BE4">
            <w:pPr>
              <w:rPr>
                <w:rFonts w:ascii="Times New Roman" w:hAnsi="Times New Roman" w:cs="Times New Roman"/>
              </w:rPr>
            </w:pPr>
            <w:r w:rsidRPr="00ED6C71">
              <w:rPr>
                <w:rFonts w:ascii="Times New Roman" w:hAnsi="Times New Roman" w:cs="Times New Roman"/>
              </w:rPr>
              <w:t>5/13/13</w:t>
            </w:r>
          </w:p>
        </w:tc>
        <w:tc>
          <w:tcPr>
            <w:tcW w:w="3302" w:type="dxa"/>
          </w:tcPr>
          <w:p w:rsidR="005F4629" w:rsidRPr="00ED6C71" w:rsidRDefault="005F4629" w:rsidP="00234912">
            <w:pPr>
              <w:rPr>
                <w:rFonts w:ascii="Times New Roman" w:hAnsi="Times New Roman" w:cs="Times New Roman"/>
              </w:rPr>
            </w:pPr>
            <w:r w:rsidRPr="00ED6C71">
              <w:rPr>
                <w:rFonts w:ascii="Times New Roman" w:hAnsi="Times New Roman" w:cs="Times New Roman"/>
              </w:rPr>
              <w:t xml:space="preserve">"Nitro Threat Center" is called out.  Please describe what this is? </w:t>
            </w:r>
            <w:r w:rsidRPr="00ED6C71">
              <w:rPr>
                <w:rFonts w:ascii="Times New Roman" w:hAnsi="Times New Roman" w:cs="Times New Roman"/>
              </w:rPr>
              <w:br/>
            </w:r>
          </w:p>
        </w:tc>
        <w:tc>
          <w:tcPr>
            <w:tcW w:w="3780" w:type="dxa"/>
          </w:tcPr>
          <w:p w:rsidR="005F4629" w:rsidRPr="00ED6C71" w:rsidRDefault="005F4629" w:rsidP="00214BE4">
            <w:pPr>
              <w:pStyle w:val="PlainText"/>
              <w:rPr>
                <w:rFonts w:ascii="Times New Roman" w:hAnsi="Times New Roman" w:cs="Times New Roman"/>
                <w:szCs w:val="22"/>
              </w:rPr>
            </w:pPr>
            <w:r w:rsidRPr="00ED6C71">
              <w:rPr>
                <w:rFonts w:ascii="Times New Roman" w:hAnsi="Times New Roman" w:cs="Times New Roman"/>
                <w:szCs w:val="22"/>
              </w:rPr>
              <w:t>Nitro ThreatCenter (formerly known as Log Matrix CommandCenter) is the user interface portal for a security information and event management (SIEM) system</w:t>
            </w:r>
            <w:r w:rsidR="00ED6C71">
              <w:rPr>
                <w:rFonts w:ascii="Times New Roman" w:hAnsi="Times New Roman" w:cs="Times New Roman"/>
                <w:szCs w:val="22"/>
              </w:rPr>
              <w:t>.  It</w:t>
            </w:r>
            <w:r w:rsidRPr="00ED6C71">
              <w:rPr>
                <w:rFonts w:ascii="Times New Roman" w:hAnsi="Times New Roman" w:cs="Times New Roman"/>
                <w:szCs w:val="22"/>
              </w:rPr>
              <w:t xml:space="preserve"> processes real-time log events collected from numerous Log Matrix Collectors including data from security devices, network </w:t>
            </w:r>
            <w:r w:rsidRPr="00ED6C71">
              <w:rPr>
                <w:rFonts w:ascii="Times New Roman" w:hAnsi="Times New Roman" w:cs="Times New Roman"/>
                <w:szCs w:val="22"/>
              </w:rPr>
              <w:lastRenderedPageBreak/>
              <w:t>devices, identity stores, data stores, and business services from across the enterprise.</w:t>
            </w:r>
            <w:r w:rsidR="00ED6C71">
              <w:rPr>
                <w:rFonts w:ascii="Times New Roman" w:hAnsi="Times New Roman" w:cs="Times New Roman"/>
                <w:szCs w:val="22"/>
              </w:rPr>
              <w:br/>
            </w:r>
          </w:p>
          <w:p w:rsidR="005F4629" w:rsidRPr="00ED6C71" w:rsidRDefault="005F4629" w:rsidP="00214BE4">
            <w:pPr>
              <w:pStyle w:val="PlainText"/>
              <w:rPr>
                <w:rFonts w:ascii="Times New Roman" w:hAnsi="Times New Roman" w:cs="Times New Roman"/>
                <w:szCs w:val="22"/>
              </w:rPr>
            </w:pPr>
            <w:r w:rsidRPr="00ED6C71">
              <w:rPr>
                <w:rFonts w:ascii="Times New Roman" w:hAnsi="Times New Roman" w:cs="Times New Roman"/>
                <w:szCs w:val="22"/>
              </w:rPr>
              <w:t>The SEIM</w:t>
            </w:r>
            <w:r w:rsidR="00ED6C71">
              <w:rPr>
                <w:rFonts w:ascii="Times New Roman" w:hAnsi="Times New Roman" w:cs="Times New Roman"/>
                <w:szCs w:val="22"/>
              </w:rPr>
              <w:t xml:space="preserve"> </w:t>
            </w:r>
            <w:r w:rsidRPr="00ED6C71">
              <w:rPr>
                <w:rFonts w:ascii="Times New Roman" w:hAnsi="Times New Roman" w:cs="Times New Roman"/>
                <w:szCs w:val="22"/>
              </w:rPr>
              <w:t>performs real-time event correlation and generates alerts which the ThreatCen</w:t>
            </w:r>
            <w:r w:rsidR="00ED6C71">
              <w:rPr>
                <w:rFonts w:ascii="Times New Roman" w:hAnsi="Times New Roman" w:cs="Times New Roman"/>
                <w:szCs w:val="22"/>
              </w:rPr>
              <w:t xml:space="preserve">ter portal displays to the user.  It also </w:t>
            </w:r>
            <w:r w:rsidRPr="00ED6C71">
              <w:rPr>
                <w:rFonts w:ascii="Times New Roman" w:hAnsi="Times New Roman" w:cs="Times New Roman"/>
                <w:szCs w:val="22"/>
              </w:rPr>
              <w:t>allow</w:t>
            </w:r>
            <w:r w:rsidR="00ED6C71">
              <w:rPr>
                <w:rFonts w:ascii="Times New Roman" w:hAnsi="Times New Roman" w:cs="Times New Roman"/>
                <w:szCs w:val="22"/>
              </w:rPr>
              <w:t>s</w:t>
            </w:r>
            <w:r w:rsidRPr="00ED6C71">
              <w:rPr>
                <w:rFonts w:ascii="Times New Roman" w:hAnsi="Times New Roman" w:cs="Times New Roman"/>
                <w:szCs w:val="22"/>
              </w:rPr>
              <w:t xml:space="preserve"> the user to create reports of both real time and recent historical data without writing complex SQL queries and trying to merge multiple device logs. Combined with LogCenter, the same reports can be run against longer term data for compliance reporting and forensic analysis.</w:t>
            </w:r>
          </w:p>
          <w:p w:rsidR="005F4629" w:rsidRDefault="005F4629" w:rsidP="00ED6C71">
            <w:pPr>
              <w:rPr>
                <w:rFonts w:ascii="Times New Roman" w:hAnsi="Times New Roman" w:cs="Times New Roman"/>
              </w:rPr>
            </w:pPr>
            <w:r w:rsidRPr="00ED6C71">
              <w:rPr>
                <w:rFonts w:ascii="Times New Roman" w:hAnsi="Times New Roman" w:cs="Times New Roman"/>
              </w:rPr>
              <w:t xml:space="preserve">  </w:t>
            </w:r>
          </w:p>
          <w:p w:rsidR="008B0482" w:rsidRPr="00ED6C71" w:rsidRDefault="008B0482" w:rsidP="00ED6C71">
            <w:pPr>
              <w:rPr>
                <w:rFonts w:ascii="Times New Roman" w:hAnsi="Times New Roman" w:cs="Times New Roman"/>
              </w:rPr>
            </w:pPr>
          </w:p>
        </w:tc>
        <w:tc>
          <w:tcPr>
            <w:tcW w:w="3168" w:type="dxa"/>
          </w:tcPr>
          <w:p w:rsidR="005F4629" w:rsidRPr="00ED6C71" w:rsidRDefault="005F4629" w:rsidP="00DE64AD">
            <w:pPr>
              <w:rPr>
                <w:rFonts w:ascii="Times New Roman" w:hAnsi="Times New Roman" w:cs="Times New Roman"/>
              </w:rPr>
            </w:pPr>
          </w:p>
        </w:tc>
      </w:tr>
      <w:tr w:rsidR="00234912" w:rsidRPr="00ED6C71" w:rsidTr="00ED6C71">
        <w:tc>
          <w:tcPr>
            <w:tcW w:w="733" w:type="dxa"/>
          </w:tcPr>
          <w:p w:rsidR="00234912" w:rsidRPr="00ED6C71" w:rsidRDefault="00234912" w:rsidP="00DE64AD">
            <w:pPr>
              <w:rPr>
                <w:rFonts w:ascii="Times New Roman" w:hAnsi="Times New Roman" w:cs="Times New Roman"/>
              </w:rPr>
            </w:pPr>
            <w:r w:rsidRPr="00ED6C71">
              <w:rPr>
                <w:rFonts w:ascii="Times New Roman" w:hAnsi="Times New Roman" w:cs="Times New Roman"/>
              </w:rPr>
              <w:lastRenderedPageBreak/>
              <w:t>3</w:t>
            </w:r>
          </w:p>
        </w:tc>
        <w:tc>
          <w:tcPr>
            <w:tcW w:w="1085" w:type="dxa"/>
          </w:tcPr>
          <w:p w:rsidR="00234912" w:rsidRPr="00ED6C71" w:rsidRDefault="00234912" w:rsidP="00214BE4">
            <w:pPr>
              <w:rPr>
                <w:rFonts w:ascii="Times New Roman" w:hAnsi="Times New Roman" w:cs="Times New Roman"/>
              </w:rPr>
            </w:pPr>
            <w:r w:rsidRPr="00ED6C71">
              <w:rPr>
                <w:rFonts w:ascii="Times New Roman" w:hAnsi="Times New Roman" w:cs="Times New Roman"/>
              </w:rPr>
              <w:t>5/10/13</w:t>
            </w:r>
          </w:p>
        </w:tc>
        <w:tc>
          <w:tcPr>
            <w:tcW w:w="1108" w:type="dxa"/>
          </w:tcPr>
          <w:p w:rsidR="00234912" w:rsidRPr="00ED6C71" w:rsidRDefault="00234912" w:rsidP="00214BE4">
            <w:pPr>
              <w:rPr>
                <w:rFonts w:ascii="Times New Roman" w:hAnsi="Times New Roman" w:cs="Times New Roman"/>
              </w:rPr>
            </w:pPr>
            <w:r w:rsidRPr="00ED6C71">
              <w:rPr>
                <w:rFonts w:ascii="Times New Roman" w:hAnsi="Times New Roman" w:cs="Times New Roman"/>
              </w:rPr>
              <w:t>5/13/13</w:t>
            </w:r>
          </w:p>
        </w:tc>
        <w:tc>
          <w:tcPr>
            <w:tcW w:w="3302" w:type="dxa"/>
          </w:tcPr>
          <w:p w:rsidR="00234912" w:rsidRPr="00ED6C71" w:rsidRDefault="00234912" w:rsidP="00FB08E7">
            <w:pPr>
              <w:rPr>
                <w:rFonts w:ascii="Times New Roman" w:hAnsi="Times New Roman" w:cs="Times New Roman"/>
              </w:rPr>
            </w:pPr>
            <w:r w:rsidRPr="00ED6C71">
              <w:rPr>
                <w:rFonts w:ascii="Times New Roman" w:hAnsi="Times New Roman" w:cs="Times New Roman"/>
              </w:rPr>
              <w:t xml:space="preserve">Please clarify the statement "Consultant must meet system requirements for command line capabilities within Nitro Portal and SOD Portal." </w:t>
            </w:r>
            <w:r w:rsidRPr="00ED6C71">
              <w:rPr>
                <w:rFonts w:ascii="Times New Roman" w:hAnsi="Times New Roman" w:cs="Times New Roman"/>
              </w:rPr>
              <w:br/>
            </w:r>
          </w:p>
        </w:tc>
        <w:tc>
          <w:tcPr>
            <w:tcW w:w="3780" w:type="dxa"/>
          </w:tcPr>
          <w:p w:rsidR="00234912" w:rsidRPr="00ED6C71" w:rsidRDefault="00234912" w:rsidP="00ED6C71">
            <w:pPr>
              <w:rPr>
                <w:rFonts w:ascii="Times New Roman" w:hAnsi="Times New Roman" w:cs="Times New Roman"/>
              </w:rPr>
            </w:pPr>
          </w:p>
        </w:tc>
        <w:tc>
          <w:tcPr>
            <w:tcW w:w="3168" w:type="dxa"/>
          </w:tcPr>
          <w:p w:rsidR="008B0482" w:rsidRDefault="00B318E8" w:rsidP="008B0482">
            <w:pPr>
              <w:rPr>
                <w:rFonts w:ascii="Times New Roman" w:hAnsi="Times New Roman" w:cs="Times New Roman"/>
              </w:rPr>
            </w:pPr>
            <w:r>
              <w:rPr>
                <w:rFonts w:ascii="Times New Roman" w:hAnsi="Times New Roman" w:cs="Times New Roman"/>
              </w:rPr>
              <w:t xml:space="preserve">Paragraph  One of </w:t>
            </w:r>
            <w:r w:rsidR="00ED6C71">
              <w:rPr>
                <w:rFonts w:ascii="Times New Roman" w:hAnsi="Times New Roman" w:cs="Times New Roman"/>
              </w:rPr>
              <w:t>RFP Section 7.1 and  Contract Section 3.1 are amended to read</w:t>
            </w:r>
            <w:r w:rsidR="00957057">
              <w:rPr>
                <w:rFonts w:ascii="Times New Roman" w:hAnsi="Times New Roman" w:cs="Times New Roman"/>
              </w:rPr>
              <w:t>:</w:t>
            </w:r>
            <w:r w:rsidR="00ED6C71">
              <w:rPr>
                <w:rFonts w:ascii="Times New Roman" w:hAnsi="Times New Roman" w:cs="Times New Roman"/>
              </w:rPr>
              <w:t xml:space="preserve"> </w:t>
            </w:r>
            <w:r w:rsidR="008B0482">
              <w:rPr>
                <w:rFonts w:ascii="Times New Roman" w:hAnsi="Times New Roman" w:cs="Times New Roman"/>
              </w:rPr>
              <w:br/>
            </w:r>
          </w:p>
          <w:p w:rsidR="008B0482" w:rsidRPr="008B0482" w:rsidRDefault="00ED6C71" w:rsidP="008B0482">
            <w:pPr>
              <w:rPr>
                <w:rFonts w:ascii="Times New Roman" w:hAnsi="Times New Roman" w:cs="Times New Roman"/>
              </w:rPr>
            </w:pPr>
            <w:r w:rsidRPr="008B0482">
              <w:rPr>
                <w:rFonts w:ascii="Times New Roman" w:hAnsi="Times New Roman" w:cs="Times New Roman"/>
              </w:rPr>
              <w:t>“</w:t>
            </w:r>
            <w:r w:rsidR="008B0482" w:rsidRPr="008B0482">
              <w:rPr>
                <w:rFonts w:ascii="Times New Roman" w:hAnsi="Times New Roman" w:cs="Times New Roman"/>
                <w:u w:val="single"/>
              </w:rPr>
              <w:t>Develop and Implement Specialized Views:</w:t>
            </w:r>
            <w:r w:rsidR="008B0482" w:rsidRPr="008B0482">
              <w:rPr>
                <w:rFonts w:ascii="Times New Roman" w:hAnsi="Times New Roman" w:cs="Times New Roman"/>
              </w:rPr>
              <w:t xml:space="preserve">  The Consultant shall research US-CERT requirements and current vulnerability trends applicable to log collection.  For fifteen provisioned jurisdictions, the Consultant shall assist the City in developing new capabilities list for specialized views of log collection services.  Log collection services must meet Nitro Collector specifications.  The Consultant will implement the specialized views of the log collection services.  The Consultant will research and document prior code development as well as all design and configuration changes.    The Consultant shall activate Nitro Portal following established data model and project team requirements.  Portal functional features will be the same in</w:t>
            </w:r>
            <w:r w:rsidR="008B0482">
              <w:rPr>
                <w:rFonts w:ascii="Times New Roman" w:hAnsi="Times New Roman" w:cs="Times New Roman"/>
              </w:rPr>
              <w:t xml:space="preserve"> </w:t>
            </w:r>
            <w:r w:rsidR="008B0482">
              <w:rPr>
                <w:rFonts w:ascii="Times New Roman" w:hAnsi="Times New Roman" w:cs="Times New Roman"/>
                <w:u w:val="single"/>
              </w:rPr>
              <w:t xml:space="preserve">two </w:t>
            </w:r>
            <w:r w:rsidR="008B0482">
              <w:rPr>
                <w:rFonts w:ascii="Times New Roman" w:hAnsi="Times New Roman" w:cs="Times New Roman"/>
              </w:rPr>
              <w:t>((</w:t>
            </w:r>
            <w:r w:rsidR="008B0482" w:rsidRPr="008B0482">
              <w:rPr>
                <w:rFonts w:ascii="Times New Roman" w:hAnsi="Times New Roman" w:cs="Times New Roman"/>
                <w:strike/>
              </w:rPr>
              <w:t>Nitro Portal, SOD Portal, and any other</w:t>
            </w:r>
            <w:r w:rsidR="008B0482">
              <w:rPr>
                <w:rFonts w:ascii="Times New Roman" w:hAnsi="Times New Roman" w:cs="Times New Roman"/>
              </w:rPr>
              <w:t>))</w:t>
            </w:r>
            <w:r w:rsidR="008B0482" w:rsidRPr="008B0482">
              <w:rPr>
                <w:rFonts w:ascii="Times New Roman" w:hAnsi="Times New Roman" w:cs="Times New Roman"/>
              </w:rPr>
              <w:t xml:space="preserve"> portals as determined by the City.</w:t>
            </w:r>
          </w:p>
          <w:p w:rsidR="008B0482" w:rsidRPr="008B0482" w:rsidRDefault="008B0482" w:rsidP="008B0482">
            <w:pPr>
              <w:ind w:left="1080" w:hanging="540"/>
              <w:rPr>
                <w:rFonts w:ascii="Times New Roman" w:hAnsi="Times New Roman" w:cs="Times New Roman"/>
              </w:rPr>
            </w:pPr>
          </w:p>
          <w:p w:rsidR="00234912" w:rsidRPr="00ED6C71" w:rsidRDefault="00234912" w:rsidP="00B318E8">
            <w:pPr>
              <w:rPr>
                <w:rFonts w:ascii="Times New Roman" w:hAnsi="Times New Roman" w:cs="Times New Roman"/>
              </w:rPr>
            </w:pPr>
          </w:p>
        </w:tc>
      </w:tr>
      <w:tr w:rsidR="00234912" w:rsidRPr="00ED6C71" w:rsidTr="00ED6C71">
        <w:tc>
          <w:tcPr>
            <w:tcW w:w="733" w:type="dxa"/>
          </w:tcPr>
          <w:p w:rsidR="00234912" w:rsidRPr="00ED6C71" w:rsidRDefault="00234912" w:rsidP="006D19D3">
            <w:pPr>
              <w:rPr>
                <w:rFonts w:ascii="Times New Roman" w:hAnsi="Times New Roman" w:cs="Times New Roman"/>
              </w:rPr>
            </w:pPr>
            <w:r w:rsidRPr="00ED6C71">
              <w:rPr>
                <w:rFonts w:ascii="Times New Roman" w:hAnsi="Times New Roman" w:cs="Times New Roman"/>
              </w:rPr>
              <w:t>4</w:t>
            </w:r>
          </w:p>
        </w:tc>
        <w:tc>
          <w:tcPr>
            <w:tcW w:w="1085" w:type="dxa"/>
          </w:tcPr>
          <w:p w:rsidR="00234912" w:rsidRPr="00ED6C71" w:rsidRDefault="00234912" w:rsidP="00214BE4">
            <w:pPr>
              <w:rPr>
                <w:rFonts w:ascii="Times New Roman" w:hAnsi="Times New Roman" w:cs="Times New Roman"/>
              </w:rPr>
            </w:pPr>
            <w:r w:rsidRPr="00ED6C71">
              <w:rPr>
                <w:rFonts w:ascii="Times New Roman" w:hAnsi="Times New Roman" w:cs="Times New Roman"/>
              </w:rPr>
              <w:t>5/10/13</w:t>
            </w:r>
          </w:p>
        </w:tc>
        <w:tc>
          <w:tcPr>
            <w:tcW w:w="1108" w:type="dxa"/>
          </w:tcPr>
          <w:p w:rsidR="00234912" w:rsidRPr="00ED6C71" w:rsidRDefault="00234912" w:rsidP="00214BE4">
            <w:pPr>
              <w:rPr>
                <w:rFonts w:ascii="Times New Roman" w:hAnsi="Times New Roman" w:cs="Times New Roman"/>
              </w:rPr>
            </w:pPr>
            <w:r w:rsidRPr="00ED6C71">
              <w:rPr>
                <w:rFonts w:ascii="Times New Roman" w:hAnsi="Times New Roman" w:cs="Times New Roman"/>
              </w:rPr>
              <w:t>5/13/13</w:t>
            </w:r>
          </w:p>
        </w:tc>
        <w:tc>
          <w:tcPr>
            <w:tcW w:w="3302" w:type="dxa"/>
          </w:tcPr>
          <w:p w:rsidR="00234912" w:rsidRPr="00ED6C71" w:rsidRDefault="00FB08E7" w:rsidP="00DE64AD">
            <w:pPr>
              <w:rPr>
                <w:rFonts w:ascii="Times New Roman" w:hAnsi="Times New Roman" w:cs="Times New Roman"/>
              </w:rPr>
            </w:pPr>
            <w:r w:rsidRPr="00ED6C71">
              <w:rPr>
                <w:rFonts w:ascii="Times New Roman" w:hAnsi="Times New Roman" w:cs="Times New Roman"/>
              </w:rPr>
              <w:t>T</w:t>
            </w:r>
            <w:r w:rsidR="00234912" w:rsidRPr="00ED6C71">
              <w:rPr>
                <w:rFonts w:ascii="Times New Roman" w:hAnsi="Times New Roman" w:cs="Times New Roman"/>
              </w:rPr>
              <w:t>he consultant shall "develop code and implement 2-way alerts for selected security traffic between PRISEM and US-CERT</w:t>
            </w:r>
            <w:r w:rsidRPr="00ED6C71">
              <w:rPr>
                <w:rFonts w:ascii="Times New Roman" w:hAnsi="Times New Roman" w:cs="Times New Roman"/>
              </w:rPr>
              <w:t>.</w:t>
            </w:r>
            <w:r w:rsidR="00234912" w:rsidRPr="00ED6C71">
              <w:rPr>
                <w:rFonts w:ascii="Times New Roman" w:hAnsi="Times New Roman" w:cs="Times New Roman"/>
              </w:rPr>
              <w:t xml:space="preserve">"  What </w:t>
            </w:r>
            <w:r w:rsidR="00234912" w:rsidRPr="00ED6C71">
              <w:rPr>
                <w:rFonts w:ascii="Times New Roman" w:hAnsi="Times New Roman" w:cs="Times New Roman"/>
              </w:rPr>
              <w:lastRenderedPageBreak/>
              <w:t xml:space="preserve">code language does City of Seattle use? </w:t>
            </w:r>
          </w:p>
          <w:p w:rsidR="00234912" w:rsidRPr="00ED6C71" w:rsidRDefault="00234912" w:rsidP="00DE64AD">
            <w:pPr>
              <w:rPr>
                <w:rFonts w:ascii="Times New Roman" w:hAnsi="Times New Roman" w:cs="Times New Roman"/>
              </w:rPr>
            </w:pPr>
          </w:p>
        </w:tc>
        <w:tc>
          <w:tcPr>
            <w:tcW w:w="3780" w:type="dxa"/>
          </w:tcPr>
          <w:p w:rsidR="005F4629" w:rsidRPr="008B0482" w:rsidRDefault="008B0482" w:rsidP="008B0482">
            <w:pPr>
              <w:pStyle w:val="ListParagraph"/>
              <w:ind w:left="72"/>
              <w:rPr>
                <w:rFonts w:ascii="Times New Roman" w:hAnsi="Times New Roman" w:cs="Times New Roman"/>
                <w:bCs/>
              </w:rPr>
            </w:pPr>
            <w:r>
              <w:rPr>
                <w:rFonts w:ascii="Times New Roman" w:hAnsi="Times New Roman" w:cs="Times New Roman"/>
                <w:bCs/>
              </w:rPr>
              <w:lastRenderedPageBreak/>
              <w:t xml:space="preserve">The choice of programming language is not material.  </w:t>
            </w:r>
            <w:r w:rsidR="005F4629" w:rsidRPr="008B0482">
              <w:rPr>
                <w:rFonts w:ascii="Times New Roman" w:hAnsi="Times New Roman" w:cs="Times New Roman"/>
                <w:bCs/>
              </w:rPr>
              <w:t xml:space="preserve">This will be performed using the STIX/TAXII protocols developed by Mitre Corporation.  </w:t>
            </w:r>
          </w:p>
          <w:p w:rsidR="00234912" w:rsidRPr="00ED6C71" w:rsidRDefault="00234912" w:rsidP="008B0482">
            <w:pPr>
              <w:rPr>
                <w:rFonts w:ascii="Times New Roman" w:hAnsi="Times New Roman" w:cs="Times New Roman"/>
              </w:rPr>
            </w:pPr>
            <w:r w:rsidRPr="008B0482">
              <w:rPr>
                <w:rFonts w:ascii="Times New Roman" w:hAnsi="Times New Roman" w:cs="Times New Roman"/>
              </w:rPr>
              <w:t xml:space="preserve"> </w:t>
            </w:r>
            <w:r w:rsidRPr="00ED6C71">
              <w:rPr>
                <w:rFonts w:ascii="Times New Roman" w:hAnsi="Times New Roman" w:cs="Times New Roman"/>
              </w:rPr>
              <w:t xml:space="preserve"> </w:t>
            </w:r>
          </w:p>
        </w:tc>
        <w:tc>
          <w:tcPr>
            <w:tcW w:w="3168" w:type="dxa"/>
          </w:tcPr>
          <w:p w:rsidR="00234912" w:rsidRPr="00ED6C71" w:rsidRDefault="00234912" w:rsidP="00DE64AD">
            <w:pPr>
              <w:rPr>
                <w:rFonts w:ascii="Times New Roman" w:hAnsi="Times New Roman" w:cs="Times New Roman"/>
              </w:rPr>
            </w:pPr>
          </w:p>
        </w:tc>
      </w:tr>
      <w:tr w:rsidR="00B318E8" w:rsidRPr="00ED6C71" w:rsidTr="00ED6C71">
        <w:tc>
          <w:tcPr>
            <w:tcW w:w="733" w:type="dxa"/>
          </w:tcPr>
          <w:p w:rsidR="00B318E8" w:rsidRDefault="00B318E8" w:rsidP="006D19D3">
            <w:pPr>
              <w:rPr>
                <w:rFonts w:ascii="Times New Roman" w:hAnsi="Times New Roman" w:cs="Times New Roman"/>
              </w:rPr>
            </w:pPr>
            <w:r>
              <w:rPr>
                <w:rFonts w:ascii="Times New Roman" w:hAnsi="Times New Roman" w:cs="Times New Roman"/>
              </w:rPr>
              <w:lastRenderedPageBreak/>
              <w:t>5</w:t>
            </w:r>
          </w:p>
        </w:tc>
        <w:tc>
          <w:tcPr>
            <w:tcW w:w="1085" w:type="dxa"/>
          </w:tcPr>
          <w:p w:rsidR="00B318E8" w:rsidRPr="00ED6C71" w:rsidRDefault="00B318E8" w:rsidP="00214BE4">
            <w:pPr>
              <w:rPr>
                <w:rFonts w:ascii="Times New Roman" w:hAnsi="Times New Roman" w:cs="Times New Roman"/>
              </w:rPr>
            </w:pPr>
          </w:p>
        </w:tc>
        <w:tc>
          <w:tcPr>
            <w:tcW w:w="1108" w:type="dxa"/>
          </w:tcPr>
          <w:p w:rsidR="00B318E8" w:rsidRDefault="00B318E8" w:rsidP="00214BE4">
            <w:pPr>
              <w:rPr>
                <w:rFonts w:ascii="Times New Roman" w:hAnsi="Times New Roman" w:cs="Times New Roman"/>
              </w:rPr>
            </w:pPr>
            <w:r>
              <w:rPr>
                <w:rFonts w:ascii="Times New Roman" w:hAnsi="Times New Roman" w:cs="Times New Roman"/>
              </w:rPr>
              <w:t>5/13/13</w:t>
            </w:r>
          </w:p>
        </w:tc>
        <w:tc>
          <w:tcPr>
            <w:tcW w:w="3302" w:type="dxa"/>
          </w:tcPr>
          <w:p w:rsidR="00B318E8" w:rsidRPr="00ED6C71" w:rsidRDefault="00B318E8" w:rsidP="00DE64AD">
            <w:pPr>
              <w:rPr>
                <w:rFonts w:ascii="Times New Roman" w:hAnsi="Times New Roman" w:cs="Times New Roman"/>
              </w:rPr>
            </w:pPr>
          </w:p>
        </w:tc>
        <w:tc>
          <w:tcPr>
            <w:tcW w:w="3780" w:type="dxa"/>
          </w:tcPr>
          <w:p w:rsidR="00B318E8" w:rsidRDefault="00B318E8" w:rsidP="008B0482">
            <w:pPr>
              <w:pStyle w:val="ListParagraph"/>
              <w:ind w:left="72"/>
              <w:rPr>
                <w:rFonts w:ascii="Times New Roman" w:hAnsi="Times New Roman" w:cs="Times New Roman"/>
                <w:bCs/>
              </w:rPr>
            </w:pPr>
          </w:p>
        </w:tc>
        <w:tc>
          <w:tcPr>
            <w:tcW w:w="3168" w:type="dxa"/>
          </w:tcPr>
          <w:p w:rsidR="00B318E8" w:rsidRDefault="00B318E8" w:rsidP="00DE64AD">
            <w:pPr>
              <w:rPr>
                <w:rFonts w:ascii="Times New Roman" w:hAnsi="Times New Roman" w:cs="Times New Roman"/>
              </w:rPr>
            </w:pPr>
            <w:r>
              <w:rPr>
                <w:rFonts w:ascii="Times New Roman" w:hAnsi="Times New Roman" w:cs="Times New Roman"/>
              </w:rPr>
              <w:t>Paragraph One of RFP Section 7.4 and Contract Section 3.4 are amended as follows:</w:t>
            </w:r>
            <w:r>
              <w:rPr>
                <w:rFonts w:ascii="Times New Roman" w:hAnsi="Times New Roman" w:cs="Times New Roman"/>
              </w:rPr>
              <w:br/>
            </w:r>
          </w:p>
          <w:p w:rsidR="00B318E8" w:rsidRPr="00B318E8" w:rsidRDefault="00B318E8" w:rsidP="00B318E8">
            <w:pPr>
              <w:rPr>
                <w:rFonts w:ascii="Times New Roman" w:hAnsi="Times New Roman" w:cs="Times New Roman"/>
              </w:rPr>
            </w:pPr>
            <w:r w:rsidRPr="00B318E8">
              <w:rPr>
                <w:rFonts w:ascii="Times New Roman" w:hAnsi="Times New Roman" w:cs="Times New Roman"/>
                <w:u w:val="single"/>
              </w:rPr>
              <w:t xml:space="preserve">Integrate CIF and NetFlow Botnets Detection System: </w:t>
            </w:r>
            <w:r w:rsidRPr="00B318E8">
              <w:rPr>
                <w:rFonts w:ascii="Times New Roman" w:hAnsi="Times New Roman" w:cs="Times New Roman"/>
              </w:rPr>
              <w:t xml:space="preserve">  The Consultant shall develop and implement code within PRISEM that provides integration with CIF and NetFlow Botnets Detection system. This includes exporting alerts from the Nitro Threat Center into CIF, and enriching Threat Center alerts to include contextual historical data from within CIF. Consultant must meet system requirements for command line </w:t>
            </w:r>
            <w:r>
              <w:rPr>
                <w:rFonts w:ascii="Times New Roman" w:hAnsi="Times New Roman" w:cs="Times New Roman"/>
                <w:u w:val="single"/>
              </w:rPr>
              <w:t xml:space="preserve">in two portals as determined by </w:t>
            </w:r>
            <w:r w:rsidRPr="00B318E8">
              <w:rPr>
                <w:rFonts w:ascii="Times New Roman" w:hAnsi="Times New Roman" w:cs="Times New Roman"/>
                <w:u w:val="single"/>
              </w:rPr>
              <w:t>the City</w:t>
            </w:r>
            <w:r>
              <w:rPr>
                <w:rFonts w:ascii="Times New Roman" w:hAnsi="Times New Roman" w:cs="Times New Roman"/>
              </w:rPr>
              <w:t xml:space="preserve"> ((</w:t>
            </w:r>
            <w:r w:rsidRPr="00B318E8">
              <w:rPr>
                <w:rFonts w:ascii="Times New Roman" w:hAnsi="Times New Roman" w:cs="Times New Roman"/>
                <w:strike/>
              </w:rPr>
              <w:t>capabilities within Nitro Portal and SOD Portal</w:t>
            </w:r>
            <w:r>
              <w:rPr>
                <w:rFonts w:ascii="Times New Roman" w:hAnsi="Times New Roman" w:cs="Times New Roman"/>
              </w:rPr>
              <w:t>))</w:t>
            </w:r>
            <w:r w:rsidRPr="00B318E8">
              <w:rPr>
                <w:rFonts w:ascii="Times New Roman" w:hAnsi="Times New Roman" w:cs="Times New Roman"/>
              </w:rPr>
              <w:t>.</w:t>
            </w:r>
          </w:p>
          <w:p w:rsidR="00B318E8" w:rsidRPr="00426A93" w:rsidRDefault="00B318E8" w:rsidP="00B318E8">
            <w:pPr>
              <w:ind w:left="1080" w:hanging="540"/>
            </w:pPr>
          </w:p>
          <w:p w:rsidR="00B318E8" w:rsidRDefault="00B318E8" w:rsidP="00DE64AD">
            <w:pPr>
              <w:rPr>
                <w:rFonts w:ascii="Times New Roman" w:hAnsi="Times New Roman" w:cs="Times New Roman"/>
              </w:rPr>
            </w:pPr>
          </w:p>
        </w:tc>
      </w:tr>
      <w:tr w:rsidR="00493121" w:rsidRPr="00ED6C71" w:rsidTr="00ED6C71">
        <w:tc>
          <w:tcPr>
            <w:tcW w:w="733" w:type="dxa"/>
          </w:tcPr>
          <w:p w:rsidR="00493121" w:rsidRPr="00ED6C71" w:rsidRDefault="00B318E8" w:rsidP="006D19D3">
            <w:pPr>
              <w:rPr>
                <w:rFonts w:ascii="Times New Roman" w:hAnsi="Times New Roman" w:cs="Times New Roman"/>
              </w:rPr>
            </w:pPr>
            <w:r>
              <w:rPr>
                <w:rFonts w:ascii="Times New Roman" w:hAnsi="Times New Roman" w:cs="Times New Roman"/>
              </w:rPr>
              <w:t>6</w:t>
            </w:r>
          </w:p>
        </w:tc>
        <w:tc>
          <w:tcPr>
            <w:tcW w:w="1085" w:type="dxa"/>
          </w:tcPr>
          <w:p w:rsidR="00493121" w:rsidRPr="00ED6C71" w:rsidRDefault="00493121" w:rsidP="00214BE4">
            <w:pPr>
              <w:rPr>
                <w:rFonts w:ascii="Times New Roman" w:hAnsi="Times New Roman" w:cs="Times New Roman"/>
              </w:rPr>
            </w:pPr>
          </w:p>
        </w:tc>
        <w:tc>
          <w:tcPr>
            <w:tcW w:w="1108" w:type="dxa"/>
          </w:tcPr>
          <w:p w:rsidR="00493121" w:rsidRPr="00ED6C71" w:rsidRDefault="00493121" w:rsidP="00214BE4">
            <w:pPr>
              <w:rPr>
                <w:rFonts w:ascii="Times New Roman" w:hAnsi="Times New Roman" w:cs="Times New Roman"/>
              </w:rPr>
            </w:pPr>
            <w:r>
              <w:rPr>
                <w:rFonts w:ascii="Times New Roman" w:hAnsi="Times New Roman" w:cs="Times New Roman"/>
              </w:rPr>
              <w:t>5/13/13</w:t>
            </w:r>
          </w:p>
        </w:tc>
        <w:tc>
          <w:tcPr>
            <w:tcW w:w="3302" w:type="dxa"/>
          </w:tcPr>
          <w:p w:rsidR="00493121" w:rsidRPr="00ED6C71" w:rsidRDefault="00493121" w:rsidP="00DE64AD">
            <w:pPr>
              <w:rPr>
                <w:rFonts w:ascii="Times New Roman" w:hAnsi="Times New Roman" w:cs="Times New Roman"/>
              </w:rPr>
            </w:pPr>
          </w:p>
        </w:tc>
        <w:tc>
          <w:tcPr>
            <w:tcW w:w="3780" w:type="dxa"/>
          </w:tcPr>
          <w:p w:rsidR="00493121" w:rsidRDefault="00493121" w:rsidP="008B0482">
            <w:pPr>
              <w:pStyle w:val="ListParagraph"/>
              <w:ind w:left="72"/>
              <w:rPr>
                <w:rFonts w:ascii="Times New Roman" w:hAnsi="Times New Roman" w:cs="Times New Roman"/>
                <w:bCs/>
              </w:rPr>
            </w:pPr>
          </w:p>
        </w:tc>
        <w:tc>
          <w:tcPr>
            <w:tcW w:w="3168" w:type="dxa"/>
          </w:tcPr>
          <w:p w:rsidR="00493121" w:rsidRDefault="00493121" w:rsidP="00DE64AD">
            <w:pPr>
              <w:rPr>
                <w:rFonts w:ascii="Times New Roman" w:hAnsi="Times New Roman" w:cs="Times New Roman"/>
              </w:rPr>
            </w:pPr>
            <w:r>
              <w:rPr>
                <w:rFonts w:ascii="Times New Roman" w:hAnsi="Times New Roman" w:cs="Times New Roman"/>
              </w:rPr>
              <w:t>RFP Section 7.5(1) and Contract Section 3.5(1) are amended as follows:</w:t>
            </w:r>
          </w:p>
          <w:p w:rsidR="00493121" w:rsidRDefault="00493121" w:rsidP="00DE64AD">
            <w:pPr>
              <w:rPr>
                <w:rFonts w:ascii="Times New Roman" w:hAnsi="Times New Roman" w:cs="Times New Roman"/>
              </w:rPr>
            </w:pPr>
          </w:p>
          <w:p w:rsidR="00493121" w:rsidRPr="00ED6C71" w:rsidRDefault="00493121" w:rsidP="00957057">
            <w:pPr>
              <w:rPr>
                <w:rFonts w:ascii="Times New Roman" w:hAnsi="Times New Roman" w:cs="Times New Roman"/>
              </w:rPr>
            </w:pPr>
            <w:r w:rsidRPr="00493121">
              <w:rPr>
                <w:rFonts w:ascii="Times New Roman" w:hAnsi="Times New Roman" w:cs="Times New Roman"/>
              </w:rPr>
              <w:t xml:space="preserve">Five test alerts are successfully received by US-CERT Verification verifying that </w:t>
            </w:r>
            <w:r>
              <w:rPr>
                <w:rFonts w:ascii="Times New Roman" w:hAnsi="Times New Roman" w:cs="Times New Roman"/>
                <w:u w:val="single"/>
              </w:rPr>
              <w:t xml:space="preserve">the protocol successfully integrated </w:t>
            </w:r>
            <w:r>
              <w:rPr>
                <w:rFonts w:ascii="Times New Roman" w:hAnsi="Times New Roman" w:cs="Times New Roman"/>
              </w:rPr>
              <w:t>((</w:t>
            </w:r>
            <w:r w:rsidRPr="00493121">
              <w:rPr>
                <w:rFonts w:ascii="Times New Roman" w:hAnsi="Times New Roman" w:cs="Times New Roman"/>
                <w:strike/>
              </w:rPr>
              <w:t>database consolidation is functional and operational</w:t>
            </w:r>
            <w:r>
              <w:rPr>
                <w:rFonts w:ascii="Times New Roman" w:hAnsi="Times New Roman" w:cs="Times New Roman"/>
              </w:rPr>
              <w:t>))</w:t>
            </w:r>
            <w:r w:rsidRPr="00493121">
              <w:rPr>
                <w:rFonts w:ascii="Times New Roman" w:hAnsi="Times New Roman" w:cs="Times New Roman"/>
              </w:rPr>
              <w:br/>
            </w:r>
          </w:p>
        </w:tc>
      </w:tr>
    </w:tbl>
    <w:p w:rsidR="006D19D3" w:rsidRPr="00ED6C71" w:rsidRDefault="006D19D3" w:rsidP="00FB08E7">
      <w:pPr>
        <w:rPr>
          <w:rFonts w:ascii="Times New Roman" w:hAnsi="Times New Roman" w:cs="Times New Roman"/>
        </w:rPr>
      </w:pPr>
      <w:bookmarkStart w:id="0" w:name="_GoBack"/>
      <w:bookmarkEnd w:id="0"/>
    </w:p>
    <w:sectPr w:rsidR="006D19D3" w:rsidRPr="00ED6C71" w:rsidSect="00016535">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F83" w:rsidRDefault="00AC5F83" w:rsidP="009718A8">
      <w:pPr>
        <w:spacing w:after="0" w:line="240" w:lineRule="auto"/>
      </w:pPr>
      <w:r>
        <w:separator/>
      </w:r>
    </w:p>
  </w:endnote>
  <w:endnote w:type="continuationSeparator" w:id="0">
    <w:p w:rsidR="00AC5F83" w:rsidRDefault="00AC5F83" w:rsidP="0097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2779"/>
      <w:docPartObj>
        <w:docPartGallery w:val="Page Numbers (Bottom of Page)"/>
        <w:docPartUnique/>
      </w:docPartObj>
    </w:sdtPr>
    <w:sdtEndPr/>
    <w:sdtContent>
      <w:p w:rsidR="00AC5F83" w:rsidRDefault="00B318E8">
        <w:pPr>
          <w:pStyle w:val="Footer"/>
          <w:jc w:val="right"/>
        </w:pPr>
        <w:r>
          <w:fldChar w:fldCharType="begin"/>
        </w:r>
        <w:r>
          <w:instrText xml:space="preserve"> PAGE   \* MERGEFORMAT </w:instrText>
        </w:r>
        <w:r>
          <w:fldChar w:fldCharType="separate"/>
        </w:r>
        <w:r>
          <w:rPr>
            <w:noProof/>
          </w:rPr>
          <w:t>4</w:t>
        </w:r>
        <w:r>
          <w:rPr>
            <w:noProof/>
          </w:rPr>
          <w:fldChar w:fldCharType="end"/>
        </w:r>
      </w:p>
      <w:p w:rsidR="00AC5F83" w:rsidRDefault="00BA5AE7" w:rsidP="009718A8">
        <w:pPr>
          <w:pStyle w:val="Footer"/>
        </w:pPr>
        <w:fldSimple w:instr=" FILENAME   \* MERGEFORMAT ">
          <w:r w:rsidR="005354A6">
            <w:rPr>
              <w:noProof/>
            </w:rPr>
            <w:t>PRISEM R&amp;D Addendum One dated May 13, 2013.docx</w:t>
          </w:r>
        </w:fldSimple>
      </w:p>
    </w:sdtContent>
  </w:sdt>
  <w:p w:rsidR="00AC5F83" w:rsidRDefault="00AC5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F83" w:rsidRDefault="00AC5F83" w:rsidP="009718A8">
      <w:pPr>
        <w:spacing w:after="0" w:line="240" w:lineRule="auto"/>
      </w:pPr>
      <w:r>
        <w:separator/>
      </w:r>
    </w:p>
  </w:footnote>
  <w:footnote w:type="continuationSeparator" w:id="0">
    <w:p w:rsidR="00AC5F83" w:rsidRDefault="00AC5F83" w:rsidP="009718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B477F"/>
    <w:multiLevelType w:val="hybridMultilevel"/>
    <w:tmpl w:val="49C2E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0F1D4D"/>
    <w:multiLevelType w:val="hybridMultilevel"/>
    <w:tmpl w:val="B05076DC"/>
    <w:lvl w:ilvl="0" w:tplc="D5E8E660">
      <w:start w:val="1"/>
      <w:numFmt w:val="decimal"/>
      <w:lvlText w:val="%1."/>
      <w:lvlJc w:val="left"/>
      <w:pPr>
        <w:ind w:left="425" w:hanging="360"/>
      </w:pPr>
      <w:rPr>
        <w:rFonts w:hint="default"/>
      </w:rPr>
    </w:lvl>
    <w:lvl w:ilvl="1" w:tplc="04090019">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2">
    <w:nsid w:val="64765B14"/>
    <w:multiLevelType w:val="hybridMultilevel"/>
    <w:tmpl w:val="99748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35"/>
    <w:rsid w:val="00016535"/>
    <w:rsid w:val="000748DE"/>
    <w:rsid w:val="000B03A6"/>
    <w:rsid w:val="000E4B7B"/>
    <w:rsid w:val="0011780C"/>
    <w:rsid w:val="00124CB2"/>
    <w:rsid w:val="00154BFD"/>
    <w:rsid w:val="0019094D"/>
    <w:rsid w:val="00211C31"/>
    <w:rsid w:val="00223358"/>
    <w:rsid w:val="00234912"/>
    <w:rsid w:val="0029387E"/>
    <w:rsid w:val="003754E2"/>
    <w:rsid w:val="003A71B8"/>
    <w:rsid w:val="003B302C"/>
    <w:rsid w:val="003B5E1F"/>
    <w:rsid w:val="003B6BA0"/>
    <w:rsid w:val="003D04D9"/>
    <w:rsid w:val="00493121"/>
    <w:rsid w:val="004C0124"/>
    <w:rsid w:val="004F5306"/>
    <w:rsid w:val="005354A6"/>
    <w:rsid w:val="00554C51"/>
    <w:rsid w:val="005F4629"/>
    <w:rsid w:val="006D19D3"/>
    <w:rsid w:val="006D5058"/>
    <w:rsid w:val="006D54BA"/>
    <w:rsid w:val="006E4BC9"/>
    <w:rsid w:val="00796D61"/>
    <w:rsid w:val="007C5518"/>
    <w:rsid w:val="007E45F0"/>
    <w:rsid w:val="00882EEB"/>
    <w:rsid w:val="008A4CEF"/>
    <w:rsid w:val="008B0482"/>
    <w:rsid w:val="008C14FB"/>
    <w:rsid w:val="008C57F9"/>
    <w:rsid w:val="008E627B"/>
    <w:rsid w:val="008F03E5"/>
    <w:rsid w:val="00957057"/>
    <w:rsid w:val="0096553F"/>
    <w:rsid w:val="009718A8"/>
    <w:rsid w:val="009C015A"/>
    <w:rsid w:val="00AC2DA5"/>
    <w:rsid w:val="00AC5F83"/>
    <w:rsid w:val="00AF3846"/>
    <w:rsid w:val="00AF6A16"/>
    <w:rsid w:val="00B318E8"/>
    <w:rsid w:val="00B45DE4"/>
    <w:rsid w:val="00B5472F"/>
    <w:rsid w:val="00B71EC8"/>
    <w:rsid w:val="00BA5AE7"/>
    <w:rsid w:val="00BD1B84"/>
    <w:rsid w:val="00BE4437"/>
    <w:rsid w:val="00CA6AA5"/>
    <w:rsid w:val="00CC570E"/>
    <w:rsid w:val="00D25737"/>
    <w:rsid w:val="00D35F83"/>
    <w:rsid w:val="00D553D5"/>
    <w:rsid w:val="00D62C14"/>
    <w:rsid w:val="00D6335B"/>
    <w:rsid w:val="00D8796D"/>
    <w:rsid w:val="00DE5F64"/>
    <w:rsid w:val="00DE64AD"/>
    <w:rsid w:val="00E5457A"/>
    <w:rsid w:val="00ED6C71"/>
    <w:rsid w:val="00FA5A68"/>
    <w:rsid w:val="00FB0653"/>
    <w:rsid w:val="00FB0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18A8"/>
    <w:rPr>
      <w:color w:val="0000FF" w:themeColor="hyperlink"/>
      <w:u w:val="single"/>
    </w:rPr>
  </w:style>
  <w:style w:type="paragraph" w:styleId="Header">
    <w:name w:val="header"/>
    <w:basedOn w:val="Normal"/>
    <w:link w:val="HeaderChar"/>
    <w:uiPriority w:val="99"/>
    <w:unhideWhenUsed/>
    <w:rsid w:val="00971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8A8"/>
  </w:style>
  <w:style w:type="paragraph" w:styleId="Footer">
    <w:name w:val="footer"/>
    <w:basedOn w:val="Normal"/>
    <w:link w:val="FooterChar"/>
    <w:uiPriority w:val="99"/>
    <w:unhideWhenUsed/>
    <w:rsid w:val="00971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A8"/>
  </w:style>
  <w:style w:type="paragraph" w:styleId="ListParagraph">
    <w:name w:val="List Paragraph"/>
    <w:basedOn w:val="Normal"/>
    <w:uiPriority w:val="34"/>
    <w:qFormat/>
    <w:rsid w:val="00B45DE4"/>
    <w:pPr>
      <w:spacing w:after="0"/>
      <w:ind w:left="720"/>
      <w:contextualSpacing/>
    </w:pPr>
  </w:style>
  <w:style w:type="paragraph" w:styleId="PlainText">
    <w:name w:val="Plain Text"/>
    <w:basedOn w:val="Normal"/>
    <w:link w:val="PlainTextChar"/>
    <w:uiPriority w:val="99"/>
    <w:semiHidden/>
    <w:unhideWhenUsed/>
    <w:rsid w:val="00223358"/>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223358"/>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18A8"/>
    <w:rPr>
      <w:color w:val="0000FF" w:themeColor="hyperlink"/>
      <w:u w:val="single"/>
    </w:rPr>
  </w:style>
  <w:style w:type="paragraph" w:styleId="Header">
    <w:name w:val="header"/>
    <w:basedOn w:val="Normal"/>
    <w:link w:val="HeaderChar"/>
    <w:uiPriority w:val="99"/>
    <w:unhideWhenUsed/>
    <w:rsid w:val="00971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8A8"/>
  </w:style>
  <w:style w:type="paragraph" w:styleId="Footer">
    <w:name w:val="footer"/>
    <w:basedOn w:val="Normal"/>
    <w:link w:val="FooterChar"/>
    <w:uiPriority w:val="99"/>
    <w:unhideWhenUsed/>
    <w:rsid w:val="00971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A8"/>
  </w:style>
  <w:style w:type="paragraph" w:styleId="ListParagraph">
    <w:name w:val="List Paragraph"/>
    <w:basedOn w:val="Normal"/>
    <w:uiPriority w:val="34"/>
    <w:qFormat/>
    <w:rsid w:val="00B45DE4"/>
    <w:pPr>
      <w:spacing w:after="0"/>
      <w:ind w:left="720"/>
      <w:contextualSpacing/>
    </w:pPr>
  </w:style>
  <w:style w:type="paragraph" w:styleId="PlainText">
    <w:name w:val="Plain Text"/>
    <w:basedOn w:val="Normal"/>
    <w:link w:val="PlainTextChar"/>
    <w:uiPriority w:val="99"/>
    <w:semiHidden/>
    <w:unhideWhenUsed/>
    <w:rsid w:val="00223358"/>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223358"/>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83512">
      <w:bodyDiv w:val="1"/>
      <w:marLeft w:val="0"/>
      <w:marRight w:val="0"/>
      <w:marTop w:val="0"/>
      <w:marBottom w:val="0"/>
      <w:divBdr>
        <w:top w:val="none" w:sz="0" w:space="0" w:color="auto"/>
        <w:left w:val="none" w:sz="0" w:space="0" w:color="auto"/>
        <w:bottom w:val="none" w:sz="0" w:space="0" w:color="auto"/>
        <w:right w:val="none" w:sz="0" w:space="0" w:color="auto"/>
      </w:divBdr>
    </w:div>
    <w:div w:id="615137379">
      <w:bodyDiv w:val="1"/>
      <w:marLeft w:val="0"/>
      <w:marRight w:val="0"/>
      <w:marTop w:val="0"/>
      <w:marBottom w:val="0"/>
      <w:divBdr>
        <w:top w:val="none" w:sz="0" w:space="0" w:color="auto"/>
        <w:left w:val="none" w:sz="0" w:space="0" w:color="auto"/>
        <w:bottom w:val="none" w:sz="0" w:space="0" w:color="auto"/>
        <w:right w:val="none" w:sz="0" w:space="0" w:color="auto"/>
      </w:divBdr>
    </w:div>
    <w:div w:id="1004622827">
      <w:bodyDiv w:val="1"/>
      <w:marLeft w:val="0"/>
      <w:marRight w:val="0"/>
      <w:marTop w:val="0"/>
      <w:marBottom w:val="0"/>
      <w:divBdr>
        <w:top w:val="none" w:sz="0" w:space="0" w:color="auto"/>
        <w:left w:val="none" w:sz="0" w:space="0" w:color="auto"/>
        <w:bottom w:val="none" w:sz="0" w:space="0" w:color="auto"/>
        <w:right w:val="none" w:sz="0" w:space="0" w:color="auto"/>
      </w:divBdr>
    </w:div>
    <w:div w:id="178723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9FE3F-DFB8-4277-8420-E46DDA19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Kelson</dc:creator>
  <cp:lastModifiedBy>Ann Kelson</cp:lastModifiedBy>
  <cp:revision>18</cp:revision>
  <cp:lastPrinted>2013-05-13T20:31:00Z</cp:lastPrinted>
  <dcterms:created xsi:type="dcterms:W3CDTF">2013-05-13T20:00:00Z</dcterms:created>
  <dcterms:modified xsi:type="dcterms:W3CDTF">2013-05-13T21:27:00Z</dcterms:modified>
</cp:coreProperties>
</file>