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CE" w:rsidRPr="009849A3" w:rsidRDefault="00440039" w:rsidP="00D609CE">
      <w:pPr>
        <w:spacing w:line="240" w:lineRule="atLeast"/>
        <w:jc w:val="center"/>
        <w:rPr>
          <w:rFonts w:ascii="Arial" w:hAnsi="Arial" w:cs="Arial"/>
          <w:b/>
          <w:sz w:val="20"/>
          <w:szCs w:val="20"/>
        </w:rPr>
      </w:pPr>
      <w:r>
        <w:rPr>
          <w:rFonts w:ascii="Arial" w:hAnsi="Arial" w:cs="Arial"/>
          <w:b/>
          <w:sz w:val="20"/>
          <w:szCs w:val="20"/>
        </w:rPr>
        <w:t>s</w:t>
      </w:r>
    </w:p>
    <w:p w:rsidR="00D609CE" w:rsidRPr="009849A3" w:rsidRDefault="00D609CE" w:rsidP="00D609CE">
      <w:pPr>
        <w:spacing w:line="240" w:lineRule="atLeast"/>
        <w:rPr>
          <w:rFonts w:ascii="Arial" w:hAnsi="Arial" w:cs="Arial"/>
          <w:b/>
          <w:sz w:val="20"/>
          <w:szCs w:val="20"/>
        </w:rPr>
      </w:pPr>
      <w:r w:rsidRPr="009849A3">
        <w:rPr>
          <w:rFonts w:ascii="Arial" w:hAnsi="Arial" w:cs="Arial"/>
          <w:noProof/>
          <w:sz w:val="20"/>
          <w:szCs w:val="20"/>
        </w:rPr>
        <w:drawing>
          <wp:inline distT="0" distB="0" distL="0" distR="0" wp14:anchorId="755ADBED" wp14:editId="39B40BCF">
            <wp:extent cx="1595755" cy="802005"/>
            <wp:effectExtent l="19050" t="0" r="4445" b="0"/>
            <wp:docPr id="1" name="Picture 1" descr="d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it"/>
                    <pic:cNvPicPr>
                      <a:picLocks noChangeAspect="1" noChangeArrowheads="1"/>
                    </pic:cNvPicPr>
                  </pic:nvPicPr>
                  <pic:blipFill>
                    <a:blip r:embed="rId8" cstate="print"/>
                    <a:srcRect/>
                    <a:stretch>
                      <a:fillRect/>
                    </a:stretch>
                  </pic:blipFill>
                  <pic:spPr bwMode="auto">
                    <a:xfrm>
                      <a:off x="0" y="0"/>
                      <a:ext cx="1595755" cy="802005"/>
                    </a:xfrm>
                    <a:prstGeom prst="rect">
                      <a:avLst/>
                    </a:prstGeom>
                    <a:noFill/>
                    <a:ln w="9525">
                      <a:noFill/>
                      <a:miter lim="800000"/>
                      <a:headEnd/>
                      <a:tailEnd/>
                    </a:ln>
                  </pic:spPr>
                </pic:pic>
              </a:graphicData>
            </a:graphic>
          </wp:inline>
        </w:drawing>
      </w:r>
    </w:p>
    <w:p w:rsidR="00836DA1" w:rsidRPr="009849A3" w:rsidRDefault="00836DA1" w:rsidP="00D609CE">
      <w:pPr>
        <w:jc w:val="center"/>
        <w:rPr>
          <w:rFonts w:ascii="Arial" w:hAnsi="Arial" w:cs="Arial"/>
          <w:b/>
          <w:sz w:val="20"/>
          <w:szCs w:val="20"/>
        </w:rPr>
      </w:pPr>
    </w:p>
    <w:p w:rsidR="00836DA1" w:rsidRPr="009849A3" w:rsidRDefault="00836DA1" w:rsidP="00D609CE">
      <w:pPr>
        <w:jc w:val="center"/>
        <w:rPr>
          <w:rFonts w:ascii="Arial" w:hAnsi="Arial" w:cs="Arial"/>
          <w:b/>
          <w:sz w:val="20"/>
          <w:szCs w:val="20"/>
        </w:rPr>
      </w:pPr>
    </w:p>
    <w:p w:rsidR="00D609CE" w:rsidRPr="009849A3" w:rsidRDefault="00D609CE" w:rsidP="00D609CE">
      <w:pPr>
        <w:jc w:val="center"/>
        <w:rPr>
          <w:rFonts w:ascii="Arial" w:hAnsi="Arial" w:cs="Arial"/>
          <w:b/>
          <w:sz w:val="20"/>
          <w:szCs w:val="20"/>
        </w:rPr>
      </w:pPr>
      <w:r w:rsidRPr="009849A3">
        <w:rPr>
          <w:rFonts w:ascii="Arial" w:hAnsi="Arial" w:cs="Arial"/>
          <w:b/>
          <w:sz w:val="20"/>
          <w:szCs w:val="20"/>
        </w:rPr>
        <w:t>The City of Seattle</w:t>
      </w:r>
    </w:p>
    <w:p w:rsidR="00D609CE" w:rsidRPr="009849A3" w:rsidRDefault="00D609CE" w:rsidP="00D609CE">
      <w:pPr>
        <w:jc w:val="center"/>
        <w:rPr>
          <w:rFonts w:ascii="Arial" w:hAnsi="Arial" w:cs="Arial"/>
          <w:b/>
          <w:sz w:val="20"/>
          <w:szCs w:val="20"/>
        </w:rPr>
      </w:pPr>
      <w:r w:rsidRPr="009849A3">
        <w:rPr>
          <w:rFonts w:ascii="Arial" w:hAnsi="Arial" w:cs="Arial"/>
          <w:b/>
          <w:sz w:val="20"/>
          <w:szCs w:val="20"/>
        </w:rPr>
        <w:t>Department of Information Technology</w:t>
      </w:r>
    </w:p>
    <w:p w:rsidR="00D609CE" w:rsidRPr="009849A3" w:rsidRDefault="00D609CE" w:rsidP="00D609CE">
      <w:pPr>
        <w:jc w:val="center"/>
        <w:rPr>
          <w:rFonts w:ascii="Arial" w:hAnsi="Arial" w:cs="Arial"/>
          <w:b/>
          <w:sz w:val="20"/>
          <w:szCs w:val="20"/>
        </w:rPr>
      </w:pPr>
      <w:r w:rsidRPr="009849A3">
        <w:rPr>
          <w:rFonts w:ascii="Arial" w:hAnsi="Arial" w:cs="Arial"/>
          <w:b/>
          <w:sz w:val="20"/>
          <w:szCs w:val="20"/>
        </w:rPr>
        <w:t xml:space="preserve">And </w:t>
      </w:r>
    </w:p>
    <w:p w:rsidR="00D609CE" w:rsidRPr="009849A3" w:rsidRDefault="00836DA1" w:rsidP="00D609CE">
      <w:pPr>
        <w:jc w:val="center"/>
        <w:rPr>
          <w:rFonts w:ascii="Arial" w:hAnsi="Arial" w:cs="Arial"/>
          <w:b/>
          <w:sz w:val="20"/>
          <w:szCs w:val="20"/>
        </w:rPr>
      </w:pPr>
      <w:r w:rsidRPr="009849A3">
        <w:rPr>
          <w:rFonts w:ascii="Arial" w:hAnsi="Arial" w:cs="Arial"/>
          <w:b/>
          <w:sz w:val="20"/>
          <w:szCs w:val="20"/>
        </w:rPr>
        <w:t>__________________________</w:t>
      </w:r>
    </w:p>
    <w:p w:rsidR="00836DA1" w:rsidRPr="009849A3" w:rsidRDefault="00836DA1" w:rsidP="00D609CE">
      <w:pPr>
        <w:jc w:val="center"/>
        <w:rPr>
          <w:rFonts w:ascii="Arial" w:hAnsi="Arial" w:cs="Arial"/>
          <w:b/>
          <w:sz w:val="20"/>
          <w:szCs w:val="20"/>
        </w:rPr>
      </w:pPr>
    </w:p>
    <w:p w:rsidR="00D609CE" w:rsidRPr="009849A3" w:rsidRDefault="00D609CE" w:rsidP="00D609CE">
      <w:pPr>
        <w:jc w:val="center"/>
        <w:rPr>
          <w:rFonts w:ascii="Arial" w:hAnsi="Arial" w:cs="Arial"/>
          <w:sz w:val="20"/>
          <w:szCs w:val="20"/>
        </w:rPr>
      </w:pPr>
      <w:r w:rsidRPr="009849A3">
        <w:rPr>
          <w:rFonts w:ascii="Arial" w:hAnsi="Arial" w:cs="Arial"/>
          <w:sz w:val="20"/>
          <w:szCs w:val="20"/>
        </w:rPr>
        <w:t xml:space="preserve">CONSULTANT </w:t>
      </w:r>
      <w:r w:rsidR="00E621DA" w:rsidRPr="009849A3">
        <w:rPr>
          <w:rFonts w:ascii="Arial" w:hAnsi="Arial" w:cs="Arial"/>
          <w:sz w:val="20"/>
          <w:szCs w:val="20"/>
        </w:rPr>
        <w:t>ROSTER</w:t>
      </w:r>
      <w:r w:rsidR="00B8337A" w:rsidRPr="009849A3">
        <w:rPr>
          <w:rFonts w:ascii="Arial" w:hAnsi="Arial" w:cs="Arial"/>
          <w:sz w:val="20"/>
          <w:szCs w:val="20"/>
        </w:rPr>
        <w:t xml:space="preserve"> </w:t>
      </w:r>
      <w:r w:rsidRPr="009849A3">
        <w:rPr>
          <w:rFonts w:ascii="Arial" w:hAnsi="Arial" w:cs="Arial"/>
          <w:sz w:val="20"/>
          <w:szCs w:val="20"/>
        </w:rPr>
        <w:t>AGREEMENT</w:t>
      </w:r>
    </w:p>
    <w:p w:rsidR="00D609CE" w:rsidRPr="009849A3" w:rsidRDefault="00D609CE" w:rsidP="00D609CE">
      <w:pPr>
        <w:jc w:val="center"/>
        <w:rPr>
          <w:rFonts w:ascii="Arial" w:hAnsi="Arial" w:cs="Arial"/>
          <w:bCs/>
          <w:sz w:val="20"/>
          <w:szCs w:val="20"/>
        </w:rPr>
      </w:pPr>
      <w:r w:rsidRPr="009849A3">
        <w:rPr>
          <w:rFonts w:ascii="Arial" w:hAnsi="Arial" w:cs="Arial"/>
          <w:bCs/>
          <w:sz w:val="20"/>
          <w:szCs w:val="20"/>
        </w:rPr>
        <w:t>FOR</w:t>
      </w:r>
      <w:r w:rsidR="00FF55E0" w:rsidRPr="009849A3">
        <w:rPr>
          <w:rFonts w:ascii="Arial" w:hAnsi="Arial" w:cs="Arial"/>
          <w:bCs/>
          <w:sz w:val="20"/>
          <w:szCs w:val="20"/>
        </w:rPr>
        <w:br/>
      </w:r>
    </w:p>
    <w:p w:rsidR="00FF55E0" w:rsidRPr="009849A3" w:rsidRDefault="00FF55E0" w:rsidP="00FF55E0">
      <w:pPr>
        <w:pStyle w:val="Header"/>
        <w:jc w:val="center"/>
        <w:rPr>
          <w:rFonts w:ascii="Arial" w:hAnsi="Arial" w:cs="Arial"/>
          <w:sz w:val="20"/>
          <w:szCs w:val="20"/>
        </w:rPr>
      </w:pPr>
      <w:r w:rsidRPr="009849A3">
        <w:rPr>
          <w:rFonts w:ascii="Arial" w:hAnsi="Arial" w:cs="Arial"/>
          <w:sz w:val="20"/>
          <w:szCs w:val="20"/>
        </w:rPr>
        <w:t xml:space="preserve">Independent IT Project Quality Assurance (IIPQA) Services for  </w:t>
      </w:r>
    </w:p>
    <w:p w:rsidR="00FF55E0" w:rsidRPr="009849A3" w:rsidRDefault="00FF55E0" w:rsidP="00FF55E0">
      <w:pPr>
        <w:pStyle w:val="Header"/>
        <w:jc w:val="center"/>
        <w:rPr>
          <w:rFonts w:ascii="Arial" w:hAnsi="Arial" w:cs="Arial"/>
          <w:sz w:val="20"/>
          <w:szCs w:val="20"/>
        </w:rPr>
      </w:pPr>
    </w:p>
    <w:p w:rsidR="00FF55E0" w:rsidRPr="009849A3" w:rsidRDefault="00FF55E0" w:rsidP="00FF55E0">
      <w:pPr>
        <w:pStyle w:val="Header"/>
        <w:jc w:val="center"/>
        <w:rPr>
          <w:rFonts w:ascii="Arial" w:hAnsi="Arial" w:cs="Arial"/>
          <w:sz w:val="20"/>
          <w:szCs w:val="20"/>
        </w:rPr>
      </w:pPr>
      <w:r w:rsidRPr="009849A3">
        <w:rPr>
          <w:rFonts w:ascii="Arial" w:hAnsi="Arial" w:cs="Arial"/>
          <w:sz w:val="20"/>
          <w:szCs w:val="20"/>
        </w:rPr>
        <w:t>Next Generation Data Center Project Phase Two</w:t>
      </w:r>
    </w:p>
    <w:p w:rsidR="00FF55E0" w:rsidRPr="009849A3" w:rsidRDefault="00FF55E0" w:rsidP="00FF55E0">
      <w:pPr>
        <w:pStyle w:val="Header"/>
        <w:jc w:val="center"/>
        <w:rPr>
          <w:rFonts w:ascii="Arial" w:hAnsi="Arial" w:cs="Arial"/>
          <w:sz w:val="20"/>
          <w:szCs w:val="20"/>
        </w:rPr>
      </w:pPr>
      <w:r w:rsidRPr="009849A3">
        <w:rPr>
          <w:rFonts w:ascii="Arial" w:hAnsi="Arial" w:cs="Arial"/>
          <w:sz w:val="20"/>
          <w:szCs w:val="20"/>
        </w:rPr>
        <w:t xml:space="preserve"> Detail Design through Relocation Implementation</w:t>
      </w:r>
    </w:p>
    <w:p w:rsidR="00917B0E" w:rsidRPr="009849A3" w:rsidRDefault="00917B0E" w:rsidP="00D609CE">
      <w:pPr>
        <w:jc w:val="center"/>
        <w:rPr>
          <w:rFonts w:ascii="Arial" w:hAnsi="Arial" w:cs="Arial"/>
          <w:sz w:val="20"/>
          <w:szCs w:val="20"/>
        </w:rPr>
      </w:pPr>
    </w:p>
    <w:p w:rsidR="00D609CE" w:rsidRPr="009849A3" w:rsidRDefault="00D609CE" w:rsidP="00836DA1">
      <w:pPr>
        <w:jc w:val="center"/>
        <w:rPr>
          <w:rFonts w:ascii="Arial" w:hAnsi="Arial" w:cs="Arial"/>
          <w:sz w:val="20"/>
          <w:szCs w:val="20"/>
        </w:rPr>
      </w:pPr>
      <w:r w:rsidRPr="009849A3">
        <w:rPr>
          <w:rFonts w:ascii="Arial" w:hAnsi="Arial" w:cs="Arial"/>
          <w:sz w:val="20"/>
          <w:szCs w:val="20"/>
        </w:rPr>
        <w:t xml:space="preserve">AGREEMENT NO.  DCD </w:t>
      </w:r>
      <w:r w:rsidR="00E621DA" w:rsidRPr="009849A3">
        <w:rPr>
          <w:rFonts w:ascii="Arial" w:hAnsi="Arial" w:cs="Arial"/>
          <w:sz w:val="20"/>
          <w:szCs w:val="20"/>
        </w:rPr>
        <w:t>130</w:t>
      </w:r>
      <w:r w:rsidR="00FF55E0" w:rsidRPr="009849A3">
        <w:rPr>
          <w:rFonts w:ascii="Arial" w:hAnsi="Arial" w:cs="Arial"/>
          <w:sz w:val="20"/>
          <w:szCs w:val="20"/>
        </w:rPr>
        <w:t>132</w:t>
      </w:r>
    </w:p>
    <w:p w:rsidR="00D609CE" w:rsidRPr="009849A3" w:rsidRDefault="00D609CE" w:rsidP="00D609CE">
      <w:pPr>
        <w:spacing w:line="240" w:lineRule="atLeast"/>
        <w:jc w:val="both"/>
        <w:rPr>
          <w:rFonts w:ascii="Arial" w:hAnsi="Arial" w:cs="Arial"/>
          <w:sz w:val="20"/>
          <w:szCs w:val="20"/>
        </w:rPr>
      </w:pPr>
    </w:p>
    <w:p w:rsidR="00D609CE" w:rsidRPr="009849A3" w:rsidRDefault="00D609CE" w:rsidP="00D609CE">
      <w:pPr>
        <w:rPr>
          <w:rFonts w:ascii="Arial" w:hAnsi="Arial" w:cs="Arial"/>
          <w:sz w:val="20"/>
          <w:szCs w:val="20"/>
        </w:rPr>
      </w:pPr>
      <w:r w:rsidRPr="009849A3">
        <w:rPr>
          <w:rFonts w:ascii="Arial" w:hAnsi="Arial" w:cs="Arial"/>
          <w:sz w:val="20"/>
          <w:szCs w:val="20"/>
        </w:rPr>
        <w:t>This Agreement is made and entered into by and between The City of Seattle (“the City”), a Washington municipal corporation, through its Department of Information Technology, as represented by the Chief Technology Officer, and</w:t>
      </w:r>
      <w:r w:rsidR="00917B0E" w:rsidRPr="009849A3">
        <w:rPr>
          <w:rFonts w:ascii="Arial" w:hAnsi="Arial" w:cs="Arial"/>
          <w:sz w:val="20"/>
          <w:szCs w:val="20"/>
        </w:rPr>
        <w:t xml:space="preserve"> </w:t>
      </w:r>
      <w:r w:rsidR="00836DA1" w:rsidRPr="009849A3">
        <w:rPr>
          <w:rFonts w:ascii="Arial" w:hAnsi="Arial" w:cs="Arial"/>
          <w:sz w:val="20"/>
          <w:szCs w:val="20"/>
        </w:rPr>
        <w:t>______</w:t>
      </w:r>
      <w:r w:rsidRPr="009849A3">
        <w:rPr>
          <w:rFonts w:ascii="Arial" w:hAnsi="Arial" w:cs="Arial"/>
          <w:b/>
          <w:color w:val="FF0000"/>
          <w:sz w:val="20"/>
          <w:szCs w:val="20"/>
        </w:rPr>
        <w:t xml:space="preserve"> </w:t>
      </w:r>
      <w:r w:rsidRPr="009849A3">
        <w:rPr>
          <w:rFonts w:ascii="Arial" w:hAnsi="Arial" w:cs="Arial"/>
          <w:sz w:val="20"/>
          <w:szCs w:val="20"/>
        </w:rPr>
        <w:t>(“Consultant”)</w:t>
      </w:r>
      <w:r w:rsidRPr="009849A3">
        <w:rPr>
          <w:rFonts w:ascii="Arial" w:hAnsi="Arial" w:cs="Arial"/>
          <w:i/>
          <w:sz w:val="20"/>
          <w:szCs w:val="20"/>
        </w:rPr>
        <w:t xml:space="preserve">, </w:t>
      </w:r>
      <w:r w:rsidRPr="009849A3">
        <w:rPr>
          <w:rFonts w:ascii="Arial" w:hAnsi="Arial" w:cs="Arial"/>
          <w:sz w:val="20"/>
          <w:szCs w:val="20"/>
        </w:rPr>
        <w:t>a</w:t>
      </w:r>
      <w:r w:rsidR="00917B0E" w:rsidRPr="009849A3">
        <w:rPr>
          <w:rFonts w:ascii="Arial" w:hAnsi="Arial" w:cs="Arial"/>
          <w:sz w:val="20"/>
          <w:szCs w:val="20"/>
        </w:rPr>
        <w:t xml:space="preserve"> </w:t>
      </w:r>
      <w:r w:rsidR="00836DA1" w:rsidRPr="009849A3">
        <w:rPr>
          <w:rFonts w:ascii="Arial" w:hAnsi="Arial" w:cs="Arial"/>
          <w:sz w:val="20"/>
          <w:szCs w:val="20"/>
        </w:rPr>
        <w:t>____________</w:t>
      </w:r>
      <w:r w:rsidR="00917B0E" w:rsidRPr="009849A3">
        <w:rPr>
          <w:rFonts w:ascii="Arial" w:hAnsi="Arial" w:cs="Arial"/>
          <w:sz w:val="20"/>
          <w:szCs w:val="20"/>
        </w:rPr>
        <w:t>o</w:t>
      </w:r>
      <w:r w:rsidRPr="009849A3">
        <w:rPr>
          <w:rFonts w:ascii="Arial" w:hAnsi="Arial" w:cs="Arial"/>
          <w:sz w:val="20"/>
          <w:szCs w:val="20"/>
        </w:rPr>
        <w:t>f the State of</w:t>
      </w:r>
      <w:r w:rsidR="00836DA1" w:rsidRPr="009849A3">
        <w:rPr>
          <w:rFonts w:ascii="Arial" w:hAnsi="Arial" w:cs="Arial"/>
          <w:sz w:val="20"/>
          <w:szCs w:val="20"/>
        </w:rPr>
        <w:t xml:space="preserve">_______________ </w:t>
      </w:r>
      <w:r w:rsidRPr="009849A3">
        <w:rPr>
          <w:rFonts w:ascii="Arial" w:hAnsi="Arial" w:cs="Arial"/>
          <w:sz w:val="20"/>
          <w:szCs w:val="20"/>
        </w:rPr>
        <w:t xml:space="preserve">and authorized to do business in the State of Washington.  </w:t>
      </w:r>
    </w:p>
    <w:p w:rsidR="0077585B" w:rsidRPr="009849A3" w:rsidRDefault="0077585B" w:rsidP="00D609CE">
      <w:pPr>
        <w:rPr>
          <w:rFonts w:ascii="Arial" w:hAnsi="Arial" w:cs="Arial"/>
          <w:sz w:val="20"/>
          <w:szCs w:val="20"/>
        </w:rPr>
      </w:pPr>
    </w:p>
    <w:p w:rsidR="00D609CE" w:rsidRPr="009849A3" w:rsidRDefault="0001544F" w:rsidP="00D609CE">
      <w:pPr>
        <w:pStyle w:val="NoSpacing"/>
        <w:rPr>
          <w:rFonts w:ascii="Arial" w:hAnsi="Arial" w:cs="Arial"/>
          <w:i/>
          <w:sz w:val="20"/>
          <w:szCs w:val="20"/>
        </w:rPr>
      </w:pPr>
      <w:r w:rsidRPr="009849A3">
        <w:rPr>
          <w:rFonts w:ascii="Arial" w:hAnsi="Arial" w:cs="Arial"/>
          <w:b/>
          <w:sz w:val="20"/>
          <w:szCs w:val="20"/>
        </w:rPr>
        <w:t>Recitals:</w:t>
      </w:r>
      <w:r w:rsidR="00D609CE" w:rsidRPr="009849A3">
        <w:rPr>
          <w:rFonts w:ascii="Arial" w:hAnsi="Arial" w:cs="Arial"/>
          <w:i/>
          <w:sz w:val="20"/>
          <w:szCs w:val="20"/>
        </w:rPr>
        <w:t xml:space="preserve"> </w:t>
      </w:r>
    </w:p>
    <w:p w:rsidR="00D609CE" w:rsidRPr="009849A3" w:rsidRDefault="00D609CE" w:rsidP="00D609CE">
      <w:pPr>
        <w:pStyle w:val="NoSpacing"/>
        <w:rPr>
          <w:rFonts w:ascii="Arial" w:hAnsi="Arial" w:cs="Arial"/>
          <w:i/>
          <w:color w:val="FF0000"/>
          <w:sz w:val="20"/>
          <w:szCs w:val="20"/>
        </w:rPr>
      </w:pPr>
    </w:p>
    <w:p w:rsidR="00E621DA" w:rsidRPr="009849A3" w:rsidRDefault="00E621DA" w:rsidP="00D609CE">
      <w:pPr>
        <w:pStyle w:val="NoSpacing"/>
        <w:rPr>
          <w:rFonts w:ascii="Arial" w:hAnsi="Arial" w:cs="Arial"/>
          <w:i/>
          <w:sz w:val="20"/>
          <w:szCs w:val="20"/>
        </w:rPr>
      </w:pPr>
      <w:r w:rsidRPr="009849A3">
        <w:rPr>
          <w:rFonts w:ascii="Arial" w:hAnsi="Arial" w:cs="Arial"/>
          <w:i/>
          <w:sz w:val="20"/>
          <w:szCs w:val="20"/>
        </w:rPr>
        <w:t>Whereas, the purpose of this agreement is for the Consultant to provide independent Quality Assuranc</w:t>
      </w:r>
      <w:r w:rsidR="00FF55E0" w:rsidRPr="009849A3">
        <w:rPr>
          <w:rFonts w:ascii="Arial" w:hAnsi="Arial" w:cs="Arial"/>
          <w:i/>
          <w:sz w:val="20"/>
          <w:szCs w:val="20"/>
        </w:rPr>
        <w:t>e oversight services for Phase Two</w:t>
      </w:r>
      <w:r w:rsidRPr="009849A3">
        <w:rPr>
          <w:rFonts w:ascii="Arial" w:hAnsi="Arial" w:cs="Arial"/>
          <w:i/>
          <w:sz w:val="20"/>
          <w:szCs w:val="20"/>
        </w:rPr>
        <w:t xml:space="preserve"> of the Next Generation Data Center Project;</w:t>
      </w:r>
    </w:p>
    <w:p w:rsidR="00E621DA" w:rsidRPr="009849A3" w:rsidRDefault="00E621DA" w:rsidP="00D609CE">
      <w:pPr>
        <w:pStyle w:val="NoSpacing"/>
        <w:rPr>
          <w:rFonts w:ascii="Arial" w:hAnsi="Arial" w:cs="Arial"/>
          <w:i/>
          <w:sz w:val="20"/>
          <w:szCs w:val="20"/>
        </w:rPr>
      </w:pPr>
    </w:p>
    <w:p w:rsidR="00E621DA" w:rsidRPr="009849A3" w:rsidRDefault="00E621DA" w:rsidP="00D609CE">
      <w:pPr>
        <w:pStyle w:val="NoSpacing"/>
        <w:rPr>
          <w:rFonts w:ascii="Arial" w:hAnsi="Arial" w:cs="Arial"/>
          <w:i/>
          <w:sz w:val="20"/>
          <w:szCs w:val="20"/>
        </w:rPr>
      </w:pPr>
      <w:r w:rsidRPr="009849A3">
        <w:rPr>
          <w:rFonts w:ascii="Arial" w:hAnsi="Arial" w:cs="Arial"/>
          <w:i/>
          <w:sz w:val="20"/>
          <w:szCs w:val="20"/>
        </w:rPr>
        <w:t>Whereas, the C</w:t>
      </w:r>
      <w:r w:rsidR="00667147" w:rsidRPr="009849A3">
        <w:rPr>
          <w:rFonts w:ascii="Arial" w:hAnsi="Arial" w:cs="Arial"/>
          <w:i/>
          <w:sz w:val="20"/>
          <w:szCs w:val="20"/>
        </w:rPr>
        <w:t>onsultant was selected through a competitive process, Request for Proposals 130132</w:t>
      </w:r>
      <w:r w:rsidRPr="009849A3">
        <w:rPr>
          <w:rFonts w:ascii="Arial" w:hAnsi="Arial" w:cs="Arial"/>
          <w:i/>
          <w:sz w:val="20"/>
          <w:szCs w:val="20"/>
        </w:rPr>
        <w:t xml:space="preserve">, </w:t>
      </w:r>
    </w:p>
    <w:p w:rsidR="00E621DA" w:rsidRPr="009849A3" w:rsidRDefault="00E621DA" w:rsidP="00D609CE">
      <w:pPr>
        <w:pStyle w:val="NoSpacing"/>
        <w:rPr>
          <w:rFonts w:ascii="Arial" w:hAnsi="Arial" w:cs="Arial"/>
          <w:i/>
          <w:sz w:val="20"/>
          <w:szCs w:val="20"/>
        </w:rPr>
      </w:pPr>
    </w:p>
    <w:p w:rsidR="00E621DA" w:rsidRPr="009849A3" w:rsidRDefault="00E621DA" w:rsidP="00D609CE">
      <w:pPr>
        <w:pStyle w:val="NoSpacing"/>
        <w:rPr>
          <w:rFonts w:ascii="Arial" w:hAnsi="Arial" w:cs="Arial"/>
          <w:i/>
          <w:sz w:val="20"/>
          <w:szCs w:val="20"/>
        </w:rPr>
      </w:pPr>
      <w:r w:rsidRPr="009849A3">
        <w:rPr>
          <w:rFonts w:ascii="Arial" w:hAnsi="Arial" w:cs="Arial"/>
          <w:i/>
          <w:sz w:val="20"/>
          <w:szCs w:val="20"/>
        </w:rPr>
        <w:t>Now, Therefore, in consideration of the terms, conditions, covenants, and performance of the Statement of Services contracted herein, the City and the Consultant mutually agree as follows:</w:t>
      </w:r>
    </w:p>
    <w:p w:rsidR="00E621DA" w:rsidRPr="009849A3" w:rsidRDefault="00E621DA" w:rsidP="00D609CE">
      <w:pPr>
        <w:pStyle w:val="NoSpacing"/>
        <w:rPr>
          <w:rFonts w:ascii="Arial" w:hAnsi="Arial" w:cs="Arial"/>
          <w:i/>
          <w:color w:val="FF0000"/>
          <w:sz w:val="20"/>
          <w:szCs w:val="20"/>
        </w:rPr>
      </w:pPr>
    </w:p>
    <w:p w:rsidR="00E621DA" w:rsidRPr="009849A3" w:rsidRDefault="00E621DA" w:rsidP="00D609CE">
      <w:pPr>
        <w:pStyle w:val="NoSpacing"/>
        <w:rPr>
          <w:rFonts w:ascii="Arial" w:hAnsi="Arial" w:cs="Arial"/>
          <w:i/>
          <w:color w:val="FF0000"/>
          <w:sz w:val="20"/>
          <w:szCs w:val="20"/>
        </w:rPr>
      </w:pPr>
    </w:p>
    <w:p w:rsidR="003869E4" w:rsidRPr="009849A3" w:rsidRDefault="003869E4" w:rsidP="002558DA">
      <w:pPr>
        <w:pStyle w:val="NoSpacing"/>
        <w:rPr>
          <w:rFonts w:ascii="Arial" w:hAnsi="Arial" w:cs="Arial"/>
          <w:sz w:val="20"/>
          <w:szCs w:val="20"/>
        </w:rPr>
      </w:pPr>
    </w:p>
    <w:p w:rsidR="004F5901"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t>TERM OF AGREEMENT.</w:t>
      </w:r>
    </w:p>
    <w:p w:rsidR="002558DA" w:rsidRPr="009849A3" w:rsidRDefault="002558DA" w:rsidP="002558DA">
      <w:pPr>
        <w:pStyle w:val="NoSpacing"/>
        <w:rPr>
          <w:rFonts w:ascii="Arial" w:hAnsi="Arial" w:cs="Arial"/>
          <w:sz w:val="20"/>
          <w:szCs w:val="20"/>
        </w:rPr>
      </w:pPr>
      <w:r w:rsidRPr="009849A3">
        <w:rPr>
          <w:rFonts w:ascii="Arial" w:hAnsi="Arial" w:cs="Arial"/>
          <w:sz w:val="20"/>
          <w:szCs w:val="20"/>
        </w:rPr>
        <w:t>The term of this Agreement shall begin when fully executed by all parties and shall end on</w:t>
      </w:r>
      <w:r w:rsidR="00836DA1" w:rsidRPr="009849A3">
        <w:rPr>
          <w:rFonts w:ascii="Arial" w:hAnsi="Arial" w:cs="Arial"/>
          <w:sz w:val="20"/>
          <w:szCs w:val="20"/>
        </w:rPr>
        <w:t xml:space="preserve"> ____________</w:t>
      </w:r>
      <w:r w:rsidRPr="009849A3">
        <w:rPr>
          <w:rFonts w:ascii="Arial" w:hAnsi="Arial" w:cs="Arial"/>
          <w:sz w:val="20"/>
          <w:szCs w:val="20"/>
        </w:rPr>
        <w:t xml:space="preserve"> unless amended by written agreement or terminated earlier pursuant to the provisions hereof. </w:t>
      </w:r>
    </w:p>
    <w:p w:rsidR="002558DA" w:rsidRPr="009849A3" w:rsidRDefault="002558DA" w:rsidP="002558DA">
      <w:pPr>
        <w:pStyle w:val="NoSpacing"/>
        <w:rPr>
          <w:rFonts w:ascii="Arial" w:hAnsi="Arial" w:cs="Arial"/>
          <w:sz w:val="20"/>
          <w:szCs w:val="20"/>
        </w:rPr>
      </w:pPr>
    </w:p>
    <w:p w:rsidR="002558DA"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t>TIME OF BEGINNING AND COMPLETION.</w:t>
      </w:r>
    </w:p>
    <w:p w:rsidR="00356E91" w:rsidRPr="009849A3" w:rsidRDefault="00356E91" w:rsidP="002558DA">
      <w:pPr>
        <w:pStyle w:val="NoSpacing"/>
        <w:rPr>
          <w:rFonts w:ascii="Arial" w:hAnsi="Arial" w:cs="Arial"/>
          <w:sz w:val="20"/>
          <w:szCs w:val="20"/>
        </w:rPr>
      </w:pPr>
      <w:r w:rsidRPr="009849A3">
        <w:rPr>
          <w:rFonts w:ascii="Arial" w:hAnsi="Arial" w:cs="Arial"/>
          <w:sz w:val="20"/>
          <w:szCs w:val="20"/>
        </w:rPr>
        <w:t xml:space="preserve">The Consultant shall begin the work outlined in the “Scope of Work” </w:t>
      </w:r>
      <w:r w:rsidR="00C87D5A" w:rsidRPr="009849A3">
        <w:rPr>
          <w:rFonts w:ascii="Arial" w:hAnsi="Arial" w:cs="Arial"/>
          <w:sz w:val="20"/>
          <w:szCs w:val="20"/>
        </w:rPr>
        <w:t>section</w:t>
      </w:r>
      <w:r w:rsidRPr="009849A3">
        <w:rPr>
          <w:rFonts w:ascii="Arial" w:hAnsi="Arial" w:cs="Arial"/>
          <w:sz w:val="20"/>
          <w:szCs w:val="20"/>
        </w:rPr>
        <w:t xml:space="preserve"> (the “Work”) upon receipt of written notice to proceed from the City.  The City will acknowledge in writing when the Work is complete.  Time limits established pursuant to this Agreement shall not be extended because of delays for which the Consultant is responsible, but may be extended by the City in writing, for the City convenience or for conditions beyond the Consultant’s control.</w:t>
      </w:r>
    </w:p>
    <w:p w:rsidR="002558DA" w:rsidRDefault="002558DA" w:rsidP="002558DA">
      <w:pPr>
        <w:pStyle w:val="NoSpacing"/>
        <w:rPr>
          <w:rFonts w:ascii="Arial" w:hAnsi="Arial" w:cs="Arial"/>
          <w:sz w:val="20"/>
          <w:szCs w:val="20"/>
        </w:rPr>
      </w:pPr>
    </w:p>
    <w:p w:rsidR="009849A3" w:rsidRDefault="009849A3" w:rsidP="002558DA">
      <w:pPr>
        <w:pStyle w:val="NoSpacing"/>
        <w:rPr>
          <w:rFonts w:ascii="Arial" w:hAnsi="Arial" w:cs="Arial"/>
          <w:sz w:val="20"/>
          <w:szCs w:val="20"/>
        </w:rPr>
      </w:pPr>
    </w:p>
    <w:p w:rsidR="009849A3" w:rsidRDefault="009849A3" w:rsidP="002558DA">
      <w:pPr>
        <w:pStyle w:val="NoSpacing"/>
        <w:rPr>
          <w:rFonts w:ascii="Arial" w:hAnsi="Arial" w:cs="Arial"/>
          <w:sz w:val="20"/>
          <w:szCs w:val="20"/>
        </w:rPr>
      </w:pPr>
    </w:p>
    <w:p w:rsidR="009849A3" w:rsidRDefault="009849A3" w:rsidP="002558DA">
      <w:pPr>
        <w:pStyle w:val="NoSpacing"/>
        <w:rPr>
          <w:rFonts w:ascii="Arial" w:hAnsi="Arial" w:cs="Arial"/>
          <w:sz w:val="20"/>
          <w:szCs w:val="20"/>
        </w:rPr>
      </w:pPr>
    </w:p>
    <w:p w:rsidR="009849A3" w:rsidRPr="009849A3" w:rsidRDefault="009849A3" w:rsidP="002558DA">
      <w:pPr>
        <w:pStyle w:val="NoSpacing"/>
        <w:rPr>
          <w:rFonts w:ascii="Arial" w:hAnsi="Arial" w:cs="Arial"/>
          <w:sz w:val="20"/>
          <w:szCs w:val="20"/>
        </w:rPr>
      </w:pPr>
    </w:p>
    <w:p w:rsidR="00E621DA" w:rsidRPr="009849A3" w:rsidRDefault="0001544F" w:rsidP="00E621DA">
      <w:pPr>
        <w:pStyle w:val="NoSpacing"/>
        <w:numPr>
          <w:ilvl w:val="0"/>
          <w:numId w:val="19"/>
        </w:numPr>
        <w:rPr>
          <w:rFonts w:ascii="Arial" w:hAnsi="Arial" w:cs="Arial"/>
          <w:sz w:val="20"/>
          <w:szCs w:val="20"/>
        </w:rPr>
      </w:pPr>
      <w:r w:rsidRPr="009849A3">
        <w:rPr>
          <w:rFonts w:ascii="Arial" w:hAnsi="Arial" w:cs="Arial"/>
          <w:b/>
          <w:sz w:val="20"/>
          <w:szCs w:val="20"/>
        </w:rPr>
        <w:lastRenderedPageBreak/>
        <w:t>SCOPE OF WORK.</w:t>
      </w:r>
    </w:p>
    <w:p w:rsidR="009849A3" w:rsidRPr="009849A3" w:rsidRDefault="009849A3" w:rsidP="009849A3">
      <w:pPr>
        <w:pStyle w:val="NoSpacing"/>
        <w:rPr>
          <w:rFonts w:ascii="Arial" w:hAnsi="Arial" w:cs="Arial"/>
          <w:sz w:val="20"/>
          <w:szCs w:val="20"/>
        </w:rPr>
      </w:pPr>
      <w:r w:rsidRPr="009849A3">
        <w:rPr>
          <w:rFonts w:ascii="Arial" w:hAnsi="Arial" w:cs="Arial"/>
          <w:sz w:val="20"/>
          <w:szCs w:val="20"/>
        </w:rPr>
        <w:t xml:space="preserve">The Consultant will perform Independent IT Project Quality Assurance (IIPQA) services during the NGDC detail design and relocation implementation that covers activities of performing monthly assessments, attendance at key project meetings, and conducting interviews to produce twenty five monthly reports and a final lessons learned report. </w:t>
      </w:r>
      <w:r w:rsidRPr="009849A3">
        <w:rPr>
          <w:rFonts w:ascii="Arial" w:hAnsi="Arial" w:cs="Arial"/>
          <w:sz w:val="20"/>
          <w:szCs w:val="20"/>
        </w:rPr>
        <w:br/>
      </w:r>
    </w:p>
    <w:p w:rsidR="009849A3" w:rsidRPr="009849A3" w:rsidRDefault="009849A3" w:rsidP="009849A3">
      <w:pPr>
        <w:pStyle w:val="Heading2"/>
        <w:keepLines/>
        <w:numPr>
          <w:ilvl w:val="1"/>
          <w:numId w:val="0"/>
        </w:numPr>
        <w:tabs>
          <w:tab w:val="num" w:pos="576"/>
        </w:tabs>
        <w:spacing w:before="200"/>
        <w:ind w:left="576" w:hanging="576"/>
        <w:rPr>
          <w:rFonts w:ascii="Arial" w:hAnsi="Arial" w:cs="Arial"/>
          <w:sz w:val="20"/>
        </w:rPr>
      </w:pPr>
      <w:r w:rsidRPr="009849A3">
        <w:rPr>
          <w:rFonts w:ascii="Arial" w:hAnsi="Arial" w:cs="Arial"/>
          <w:sz w:val="20"/>
        </w:rPr>
        <w:t>Activities</w:t>
      </w:r>
    </w:p>
    <w:p w:rsidR="009849A3" w:rsidRPr="009849A3" w:rsidRDefault="009849A3" w:rsidP="009849A3">
      <w:pPr>
        <w:pStyle w:val="Heading3"/>
        <w:keepLines/>
        <w:numPr>
          <w:ilvl w:val="2"/>
          <w:numId w:val="0"/>
        </w:numPr>
        <w:tabs>
          <w:tab w:val="num" w:pos="720"/>
        </w:tabs>
        <w:spacing w:before="200"/>
        <w:ind w:left="720" w:hanging="720"/>
        <w:jc w:val="left"/>
        <w:rPr>
          <w:rFonts w:ascii="Arial" w:hAnsi="Arial" w:cs="Arial"/>
          <w:sz w:val="20"/>
        </w:rPr>
      </w:pPr>
      <w:r w:rsidRPr="009849A3">
        <w:rPr>
          <w:rFonts w:ascii="Arial" w:hAnsi="Arial" w:cs="Arial"/>
          <w:sz w:val="20"/>
        </w:rPr>
        <w:t>Monthly Assessments</w:t>
      </w:r>
    </w:p>
    <w:p w:rsidR="009849A3" w:rsidRPr="009849A3" w:rsidRDefault="009849A3" w:rsidP="009849A3">
      <w:pPr>
        <w:pStyle w:val="PARAGRAPH"/>
        <w:keepNext w:val="0"/>
        <w:spacing w:line="240" w:lineRule="auto"/>
        <w:rPr>
          <w:rFonts w:ascii="Arial" w:hAnsi="Arial" w:cs="Arial"/>
          <w:sz w:val="20"/>
          <w:szCs w:val="20"/>
        </w:rPr>
      </w:pPr>
      <w:r w:rsidRPr="009849A3">
        <w:rPr>
          <w:rFonts w:ascii="Arial" w:hAnsi="Arial" w:cs="Arial"/>
          <w:sz w:val="20"/>
          <w:szCs w:val="20"/>
        </w:rPr>
        <w:t>The Consultant shall review all project lifecycle processes and deliverables, evaluate the quality of the project work, and make recommendations to improve project management practices that are likely to reduce risks and improve the likelihood of project success.</w:t>
      </w:r>
    </w:p>
    <w:p w:rsidR="009849A3" w:rsidRPr="009849A3" w:rsidRDefault="009849A3" w:rsidP="009849A3">
      <w:pPr>
        <w:pStyle w:val="PARAGRAPH"/>
        <w:keepNext w:val="0"/>
        <w:spacing w:line="240" w:lineRule="auto"/>
        <w:rPr>
          <w:rFonts w:ascii="Arial" w:hAnsi="Arial" w:cs="Arial"/>
          <w:sz w:val="20"/>
          <w:szCs w:val="20"/>
        </w:rPr>
      </w:pPr>
      <w:r w:rsidRPr="009849A3">
        <w:rPr>
          <w:rFonts w:ascii="Arial" w:hAnsi="Arial" w:cs="Arial"/>
          <w:sz w:val="20"/>
          <w:szCs w:val="20"/>
        </w:rPr>
        <w:t>Assessments will be conducted monthly through the life of the project.</w:t>
      </w:r>
    </w:p>
    <w:p w:rsidR="009849A3" w:rsidRPr="009849A3" w:rsidRDefault="009849A3" w:rsidP="009849A3">
      <w:pPr>
        <w:pStyle w:val="PARAGRAPH"/>
        <w:keepNext w:val="0"/>
        <w:spacing w:line="240" w:lineRule="auto"/>
        <w:rPr>
          <w:rFonts w:ascii="Arial" w:hAnsi="Arial" w:cs="Arial"/>
          <w:sz w:val="20"/>
          <w:szCs w:val="20"/>
        </w:rPr>
      </w:pPr>
      <w:r w:rsidRPr="009849A3">
        <w:rPr>
          <w:rFonts w:ascii="Arial" w:hAnsi="Arial" w:cs="Arial"/>
          <w:sz w:val="20"/>
          <w:szCs w:val="20"/>
        </w:rPr>
        <w:t>The assessments will be adapted to conform to the project lifecycle phases adopted by the project team. This assumes the team is using structured and proven methodologies during each phase of the project.  The Consultant will provide an assessment of all project management and product delivery/implementation processes that are relevant to the current stage of the project at the time each IIPQA assessment is conducted.  A consultative assessment approach is desired.</w:t>
      </w:r>
    </w:p>
    <w:p w:rsidR="009849A3" w:rsidRPr="009849A3" w:rsidRDefault="009849A3" w:rsidP="009849A3">
      <w:pPr>
        <w:pStyle w:val="Heading3"/>
        <w:keepLines/>
        <w:numPr>
          <w:ilvl w:val="2"/>
          <w:numId w:val="0"/>
        </w:numPr>
        <w:tabs>
          <w:tab w:val="num" w:pos="720"/>
        </w:tabs>
        <w:spacing w:before="200"/>
        <w:ind w:left="720" w:hanging="720"/>
        <w:jc w:val="left"/>
        <w:rPr>
          <w:rFonts w:ascii="Arial" w:hAnsi="Arial" w:cs="Arial"/>
          <w:sz w:val="20"/>
        </w:rPr>
      </w:pPr>
      <w:r w:rsidRPr="009849A3">
        <w:rPr>
          <w:rFonts w:ascii="Arial" w:hAnsi="Arial" w:cs="Arial"/>
          <w:sz w:val="20"/>
        </w:rPr>
        <w:t>Attend Key Project Meetings</w:t>
      </w:r>
    </w:p>
    <w:p w:rsidR="009849A3" w:rsidRPr="009849A3" w:rsidRDefault="009849A3" w:rsidP="009849A3">
      <w:pPr>
        <w:pStyle w:val="PARAGRAPH"/>
        <w:keepNext w:val="0"/>
        <w:spacing w:line="240" w:lineRule="auto"/>
        <w:rPr>
          <w:rFonts w:ascii="Arial" w:hAnsi="Arial" w:cs="Arial"/>
          <w:sz w:val="20"/>
          <w:szCs w:val="20"/>
        </w:rPr>
      </w:pPr>
      <w:r w:rsidRPr="009849A3">
        <w:rPr>
          <w:rFonts w:ascii="Arial" w:hAnsi="Arial" w:cs="Arial"/>
          <w:sz w:val="20"/>
          <w:szCs w:val="20"/>
        </w:rPr>
        <w:t>In the course of performing IIPQA, the Consultant shall attend key project meetings.</w:t>
      </w:r>
    </w:p>
    <w:p w:rsidR="009849A3" w:rsidRPr="009849A3" w:rsidRDefault="009849A3" w:rsidP="009849A3">
      <w:pPr>
        <w:pStyle w:val="Heading3"/>
        <w:keepLines/>
        <w:numPr>
          <w:ilvl w:val="2"/>
          <w:numId w:val="0"/>
        </w:numPr>
        <w:tabs>
          <w:tab w:val="num" w:pos="720"/>
        </w:tabs>
        <w:spacing w:before="200"/>
        <w:ind w:left="720" w:hanging="720"/>
        <w:jc w:val="left"/>
        <w:rPr>
          <w:rFonts w:ascii="Arial" w:hAnsi="Arial" w:cs="Arial"/>
          <w:sz w:val="20"/>
        </w:rPr>
      </w:pPr>
      <w:r w:rsidRPr="009849A3">
        <w:rPr>
          <w:rFonts w:ascii="Arial" w:hAnsi="Arial" w:cs="Arial"/>
          <w:sz w:val="20"/>
        </w:rPr>
        <w:t>Interviews</w:t>
      </w:r>
    </w:p>
    <w:p w:rsidR="009849A3" w:rsidRPr="009849A3" w:rsidRDefault="009849A3" w:rsidP="009849A3">
      <w:pPr>
        <w:pStyle w:val="PARAGRAPH"/>
        <w:keepNext w:val="0"/>
        <w:spacing w:line="240" w:lineRule="auto"/>
        <w:rPr>
          <w:rFonts w:ascii="Arial" w:hAnsi="Arial" w:cs="Arial"/>
          <w:sz w:val="20"/>
          <w:szCs w:val="20"/>
        </w:rPr>
      </w:pPr>
      <w:r w:rsidRPr="009849A3">
        <w:rPr>
          <w:rFonts w:ascii="Arial" w:hAnsi="Arial" w:cs="Arial"/>
          <w:sz w:val="20"/>
          <w:szCs w:val="20"/>
        </w:rPr>
        <w:t>The Consultant shall conduct regular interviews with key stakeholders and project team members to assess their perspective of the progress the project is making and what risks may challenge the project, and to drill-down in any area of the project where additional information is needed.</w:t>
      </w:r>
    </w:p>
    <w:p w:rsidR="009849A3" w:rsidRPr="009849A3" w:rsidRDefault="009849A3" w:rsidP="009849A3">
      <w:pPr>
        <w:pStyle w:val="Heading3"/>
        <w:keepLines/>
        <w:numPr>
          <w:ilvl w:val="2"/>
          <w:numId w:val="0"/>
        </w:numPr>
        <w:tabs>
          <w:tab w:val="num" w:pos="720"/>
        </w:tabs>
        <w:spacing w:before="200"/>
        <w:ind w:left="720" w:hanging="720"/>
        <w:jc w:val="left"/>
        <w:rPr>
          <w:rFonts w:ascii="Arial" w:hAnsi="Arial" w:cs="Arial"/>
          <w:sz w:val="20"/>
        </w:rPr>
      </w:pPr>
      <w:r w:rsidRPr="009849A3">
        <w:rPr>
          <w:rFonts w:ascii="Arial" w:hAnsi="Arial" w:cs="Arial"/>
          <w:sz w:val="20"/>
        </w:rPr>
        <w:t>Assessment Criteria</w:t>
      </w:r>
    </w:p>
    <w:p w:rsidR="009849A3" w:rsidRPr="009849A3" w:rsidRDefault="009849A3" w:rsidP="009849A3">
      <w:pPr>
        <w:pStyle w:val="PARAGRAPH"/>
        <w:keepNext w:val="0"/>
        <w:spacing w:line="240" w:lineRule="auto"/>
        <w:rPr>
          <w:rFonts w:ascii="Arial" w:hAnsi="Arial" w:cs="Arial"/>
          <w:sz w:val="20"/>
          <w:szCs w:val="20"/>
        </w:rPr>
      </w:pPr>
      <w:r w:rsidRPr="009849A3">
        <w:rPr>
          <w:rFonts w:ascii="Arial" w:hAnsi="Arial" w:cs="Arial"/>
          <w:sz w:val="20"/>
          <w:szCs w:val="20"/>
        </w:rPr>
        <w:t>The Consultant shall use the following criteria during assessments</w:t>
      </w:r>
    </w:p>
    <w:p w:rsidR="009849A3" w:rsidRPr="009849A3" w:rsidRDefault="009849A3" w:rsidP="009849A3">
      <w:pPr>
        <w:pStyle w:val="PARAGRAPH"/>
        <w:keepNext w:val="0"/>
        <w:numPr>
          <w:ilvl w:val="0"/>
          <w:numId w:val="25"/>
        </w:numPr>
        <w:spacing w:after="0" w:line="240" w:lineRule="auto"/>
        <w:rPr>
          <w:rFonts w:ascii="Arial" w:hAnsi="Arial" w:cs="Arial"/>
          <w:sz w:val="20"/>
          <w:szCs w:val="20"/>
        </w:rPr>
      </w:pPr>
      <w:r w:rsidRPr="009849A3">
        <w:rPr>
          <w:rFonts w:ascii="Arial" w:hAnsi="Arial" w:cs="Arial"/>
          <w:sz w:val="20"/>
          <w:szCs w:val="20"/>
        </w:rPr>
        <w:t xml:space="preserve">Executive Sponsor involvement and support, and awareness of project issues, business impact, risks, and complexity </w:t>
      </w:r>
    </w:p>
    <w:p w:rsidR="009849A3" w:rsidRPr="009849A3" w:rsidRDefault="009849A3" w:rsidP="009849A3">
      <w:pPr>
        <w:pStyle w:val="PARAGRAPH"/>
        <w:keepNext w:val="0"/>
        <w:numPr>
          <w:ilvl w:val="0"/>
          <w:numId w:val="25"/>
        </w:numPr>
        <w:spacing w:after="0" w:line="240" w:lineRule="auto"/>
        <w:rPr>
          <w:rFonts w:ascii="Arial" w:hAnsi="Arial" w:cs="Arial"/>
          <w:sz w:val="20"/>
          <w:szCs w:val="20"/>
        </w:rPr>
      </w:pPr>
      <w:r w:rsidRPr="009849A3">
        <w:rPr>
          <w:rFonts w:ascii="Arial" w:hAnsi="Arial" w:cs="Arial"/>
          <w:sz w:val="20"/>
          <w:szCs w:val="20"/>
        </w:rPr>
        <w:t>Clarity of business objectives</w:t>
      </w:r>
    </w:p>
    <w:p w:rsidR="009849A3" w:rsidRPr="009849A3" w:rsidRDefault="009849A3" w:rsidP="009849A3">
      <w:pPr>
        <w:pStyle w:val="PARAGRAPH"/>
        <w:keepNext w:val="0"/>
        <w:numPr>
          <w:ilvl w:val="0"/>
          <w:numId w:val="25"/>
        </w:numPr>
        <w:spacing w:after="0" w:line="240" w:lineRule="auto"/>
        <w:rPr>
          <w:rFonts w:ascii="Arial" w:hAnsi="Arial" w:cs="Arial"/>
          <w:sz w:val="20"/>
          <w:szCs w:val="20"/>
        </w:rPr>
      </w:pPr>
      <w:r w:rsidRPr="009849A3">
        <w:rPr>
          <w:rFonts w:ascii="Arial" w:hAnsi="Arial" w:cs="Arial"/>
          <w:sz w:val="20"/>
          <w:szCs w:val="20"/>
        </w:rPr>
        <w:t>Adequacy of scope definition and control</w:t>
      </w:r>
    </w:p>
    <w:p w:rsidR="009849A3" w:rsidRPr="009849A3" w:rsidRDefault="009849A3" w:rsidP="009849A3">
      <w:pPr>
        <w:pStyle w:val="PARAGRAPH"/>
        <w:keepNext w:val="0"/>
        <w:numPr>
          <w:ilvl w:val="0"/>
          <w:numId w:val="25"/>
        </w:numPr>
        <w:spacing w:after="0" w:line="240" w:lineRule="auto"/>
        <w:rPr>
          <w:rFonts w:ascii="Arial" w:hAnsi="Arial" w:cs="Arial"/>
          <w:sz w:val="20"/>
          <w:szCs w:val="20"/>
        </w:rPr>
      </w:pPr>
      <w:r w:rsidRPr="009849A3">
        <w:rPr>
          <w:rFonts w:ascii="Arial" w:hAnsi="Arial" w:cs="Arial"/>
          <w:sz w:val="20"/>
          <w:szCs w:val="20"/>
        </w:rPr>
        <w:t>Adequacy of the project organization structure and governance</w:t>
      </w:r>
    </w:p>
    <w:p w:rsidR="009849A3" w:rsidRPr="009849A3" w:rsidRDefault="009849A3" w:rsidP="009849A3">
      <w:pPr>
        <w:pStyle w:val="PARAGRAPH"/>
        <w:keepNext w:val="0"/>
        <w:numPr>
          <w:ilvl w:val="0"/>
          <w:numId w:val="25"/>
        </w:numPr>
        <w:spacing w:after="0" w:line="240" w:lineRule="auto"/>
        <w:rPr>
          <w:rFonts w:ascii="Arial" w:hAnsi="Arial" w:cs="Arial"/>
          <w:sz w:val="20"/>
          <w:szCs w:val="20"/>
        </w:rPr>
      </w:pPr>
      <w:r w:rsidRPr="009849A3">
        <w:rPr>
          <w:rFonts w:ascii="Arial" w:hAnsi="Arial" w:cs="Arial"/>
          <w:sz w:val="20"/>
          <w:szCs w:val="20"/>
        </w:rPr>
        <w:t>Adequacy of user involvement and buy-in</w:t>
      </w:r>
    </w:p>
    <w:p w:rsidR="009849A3" w:rsidRPr="009849A3" w:rsidRDefault="009849A3" w:rsidP="009849A3">
      <w:pPr>
        <w:pStyle w:val="PARAGRAPH"/>
        <w:keepNext w:val="0"/>
        <w:numPr>
          <w:ilvl w:val="0"/>
          <w:numId w:val="25"/>
        </w:numPr>
        <w:spacing w:after="0" w:line="240" w:lineRule="auto"/>
        <w:rPr>
          <w:rFonts w:ascii="Arial" w:hAnsi="Arial" w:cs="Arial"/>
          <w:sz w:val="20"/>
          <w:szCs w:val="20"/>
        </w:rPr>
      </w:pPr>
      <w:r w:rsidRPr="009849A3">
        <w:rPr>
          <w:rFonts w:ascii="Arial" w:hAnsi="Arial" w:cs="Arial"/>
          <w:sz w:val="20"/>
          <w:szCs w:val="20"/>
        </w:rPr>
        <w:t>Adequacy of project manager skills and experience [to match project complexity]</w:t>
      </w:r>
    </w:p>
    <w:p w:rsidR="009849A3" w:rsidRPr="009849A3" w:rsidRDefault="009849A3" w:rsidP="009849A3">
      <w:pPr>
        <w:pStyle w:val="PARAGRAPH"/>
        <w:keepNext w:val="0"/>
        <w:numPr>
          <w:ilvl w:val="0"/>
          <w:numId w:val="25"/>
        </w:numPr>
        <w:spacing w:after="0" w:line="240" w:lineRule="auto"/>
        <w:rPr>
          <w:rFonts w:ascii="Arial" w:hAnsi="Arial" w:cs="Arial"/>
          <w:sz w:val="20"/>
          <w:szCs w:val="20"/>
        </w:rPr>
      </w:pPr>
      <w:r w:rsidRPr="009849A3">
        <w:rPr>
          <w:rFonts w:ascii="Arial" w:hAnsi="Arial" w:cs="Arial"/>
          <w:sz w:val="20"/>
          <w:szCs w:val="20"/>
        </w:rPr>
        <w:t>Fit and adequacy of project management methodology to include each project management process relevant to the project and the resulting PM artifacts</w:t>
      </w:r>
    </w:p>
    <w:p w:rsidR="009849A3" w:rsidRPr="009849A3" w:rsidRDefault="009849A3" w:rsidP="009849A3">
      <w:pPr>
        <w:pStyle w:val="PARAGRAPH"/>
        <w:keepNext w:val="0"/>
        <w:numPr>
          <w:ilvl w:val="0"/>
          <w:numId w:val="25"/>
        </w:numPr>
        <w:spacing w:after="0" w:line="240" w:lineRule="auto"/>
        <w:rPr>
          <w:rFonts w:ascii="Arial" w:hAnsi="Arial" w:cs="Arial"/>
          <w:sz w:val="20"/>
          <w:szCs w:val="20"/>
        </w:rPr>
      </w:pPr>
      <w:r w:rsidRPr="009849A3">
        <w:rPr>
          <w:rFonts w:ascii="Arial" w:hAnsi="Arial" w:cs="Arial"/>
          <w:sz w:val="20"/>
          <w:szCs w:val="20"/>
        </w:rPr>
        <w:t>Fit and adequacy of the product delivery/development standards, processes, methodologies and deliverables</w:t>
      </w:r>
    </w:p>
    <w:p w:rsidR="009849A3" w:rsidRPr="009849A3" w:rsidRDefault="009849A3" w:rsidP="009849A3">
      <w:pPr>
        <w:pStyle w:val="PARAGRAPH"/>
        <w:keepNext w:val="0"/>
        <w:numPr>
          <w:ilvl w:val="0"/>
          <w:numId w:val="25"/>
        </w:numPr>
        <w:spacing w:after="0" w:line="240" w:lineRule="auto"/>
        <w:rPr>
          <w:rFonts w:ascii="Arial" w:hAnsi="Arial" w:cs="Arial"/>
          <w:sz w:val="20"/>
          <w:szCs w:val="20"/>
        </w:rPr>
      </w:pPr>
      <w:r w:rsidRPr="009849A3">
        <w:rPr>
          <w:rFonts w:ascii="Arial" w:hAnsi="Arial" w:cs="Arial"/>
          <w:sz w:val="20"/>
          <w:szCs w:val="20"/>
        </w:rPr>
        <w:t>Adequacy of the project deliverables that were produced during the reporting period.  This is not an Independent Validation and Verification (IV&amp;V) of deliverables, rather, it is a high-level review to ensure the PM and product lifecycle processes produced a quality deliverable</w:t>
      </w:r>
    </w:p>
    <w:p w:rsidR="009849A3" w:rsidRPr="009849A3" w:rsidRDefault="009849A3" w:rsidP="009849A3">
      <w:pPr>
        <w:pStyle w:val="PARAGRAPH"/>
        <w:keepNext w:val="0"/>
        <w:numPr>
          <w:ilvl w:val="0"/>
          <w:numId w:val="25"/>
        </w:numPr>
        <w:spacing w:after="0" w:line="240" w:lineRule="auto"/>
        <w:rPr>
          <w:rFonts w:ascii="Arial" w:hAnsi="Arial" w:cs="Arial"/>
          <w:sz w:val="20"/>
          <w:szCs w:val="20"/>
        </w:rPr>
      </w:pPr>
      <w:r w:rsidRPr="009849A3">
        <w:rPr>
          <w:rFonts w:ascii="Arial" w:hAnsi="Arial" w:cs="Arial"/>
          <w:sz w:val="20"/>
          <w:szCs w:val="20"/>
        </w:rPr>
        <w:t>Adequacy of project controls which includes assessment of key performance indicators for plan-to-date vs. actuals, and project-at-completion plan vs. actuals for cost, schedule, scope, and quality</w:t>
      </w:r>
    </w:p>
    <w:p w:rsidR="009849A3" w:rsidRPr="009849A3" w:rsidRDefault="009849A3" w:rsidP="009849A3">
      <w:pPr>
        <w:pStyle w:val="PARAGRAPH"/>
        <w:keepNext w:val="0"/>
        <w:numPr>
          <w:ilvl w:val="0"/>
          <w:numId w:val="25"/>
        </w:numPr>
        <w:spacing w:after="0" w:line="240" w:lineRule="auto"/>
        <w:rPr>
          <w:rFonts w:ascii="Arial" w:hAnsi="Arial" w:cs="Arial"/>
          <w:sz w:val="20"/>
          <w:szCs w:val="20"/>
        </w:rPr>
      </w:pPr>
      <w:r w:rsidRPr="009849A3">
        <w:rPr>
          <w:rFonts w:ascii="Arial" w:hAnsi="Arial" w:cs="Arial"/>
          <w:sz w:val="20"/>
          <w:szCs w:val="20"/>
        </w:rPr>
        <w:t>Business and technical readiness for implementation and deployment.</w:t>
      </w:r>
      <w:r w:rsidRPr="009849A3">
        <w:rPr>
          <w:rFonts w:ascii="Arial" w:hAnsi="Arial" w:cs="Arial"/>
          <w:sz w:val="20"/>
          <w:szCs w:val="20"/>
        </w:rPr>
        <w:br/>
      </w:r>
    </w:p>
    <w:p w:rsidR="009849A3" w:rsidRDefault="009849A3">
      <w:pPr>
        <w:rPr>
          <w:rFonts w:ascii="Arial" w:eastAsia="Times New Roman" w:hAnsi="Arial" w:cs="Arial"/>
          <w:b/>
          <w:sz w:val="20"/>
          <w:szCs w:val="20"/>
        </w:rPr>
      </w:pPr>
      <w:r>
        <w:rPr>
          <w:rFonts w:ascii="Arial" w:hAnsi="Arial" w:cs="Arial"/>
          <w:sz w:val="20"/>
        </w:rPr>
        <w:br w:type="page"/>
      </w:r>
    </w:p>
    <w:p w:rsidR="009849A3" w:rsidRPr="009849A3" w:rsidRDefault="009849A3" w:rsidP="009849A3">
      <w:pPr>
        <w:pStyle w:val="Heading2"/>
        <w:keepLines/>
        <w:numPr>
          <w:ilvl w:val="1"/>
          <w:numId w:val="0"/>
        </w:numPr>
        <w:tabs>
          <w:tab w:val="num" w:pos="576"/>
        </w:tabs>
        <w:spacing w:before="200"/>
        <w:ind w:left="576" w:hanging="576"/>
        <w:rPr>
          <w:rFonts w:ascii="Arial" w:hAnsi="Arial" w:cs="Arial"/>
          <w:sz w:val="20"/>
        </w:rPr>
      </w:pPr>
      <w:r w:rsidRPr="009849A3">
        <w:rPr>
          <w:rFonts w:ascii="Arial" w:hAnsi="Arial" w:cs="Arial"/>
          <w:sz w:val="20"/>
        </w:rPr>
        <w:lastRenderedPageBreak/>
        <w:t>Deliverables</w:t>
      </w:r>
    </w:p>
    <w:p w:rsidR="009849A3" w:rsidRPr="009849A3" w:rsidRDefault="009849A3" w:rsidP="009849A3">
      <w:pPr>
        <w:pStyle w:val="Heading3"/>
        <w:keepLines/>
        <w:numPr>
          <w:ilvl w:val="2"/>
          <w:numId w:val="0"/>
        </w:numPr>
        <w:tabs>
          <w:tab w:val="num" w:pos="720"/>
        </w:tabs>
        <w:spacing w:before="200"/>
        <w:ind w:left="720" w:hanging="720"/>
        <w:jc w:val="left"/>
        <w:rPr>
          <w:rFonts w:ascii="Arial" w:hAnsi="Arial" w:cs="Arial"/>
          <w:sz w:val="20"/>
        </w:rPr>
      </w:pPr>
      <w:r w:rsidRPr="009849A3">
        <w:rPr>
          <w:rFonts w:ascii="Arial" w:hAnsi="Arial" w:cs="Arial"/>
          <w:sz w:val="20"/>
        </w:rPr>
        <w:t>Monthly Written Reports</w:t>
      </w:r>
    </w:p>
    <w:p w:rsidR="009849A3" w:rsidRPr="009849A3" w:rsidRDefault="009849A3" w:rsidP="009849A3">
      <w:pPr>
        <w:pStyle w:val="PARAGRAPH"/>
        <w:keepNext w:val="0"/>
        <w:spacing w:line="240" w:lineRule="auto"/>
        <w:rPr>
          <w:rFonts w:ascii="Arial" w:hAnsi="Arial" w:cs="Arial"/>
          <w:sz w:val="20"/>
          <w:szCs w:val="20"/>
        </w:rPr>
      </w:pPr>
      <w:r w:rsidRPr="009849A3">
        <w:rPr>
          <w:rFonts w:ascii="Arial" w:hAnsi="Arial" w:cs="Arial"/>
          <w:sz w:val="20"/>
          <w:szCs w:val="20"/>
        </w:rPr>
        <w:t>The Consultant shall produce monthly written reports documenting the Consultant’s observations, potential risks and recommendations.   The report will provide: an Executive Summary presenting key risks and specific, actionable, recommendations; and, a supporting Details Section that delineates which processes were reviewed along with additional information on the observations and risks documented in the Executive Summary.  The report will also provide an assessment of progress made on recommendations noted in any previous assessment. This report will be distributed to the Executive Sponsor, the Steering Committee, and the Project Manager, and copied to the City’s Chief Technology Officer and the Project Management Center of Excellence (PMCoE).  The report will be provided in WORD format, include a table of contents, and use the project’s standard deliverable template.  The report is due on the last day of every month throughout the duration of the implementation project and term of this agreement, or as agreed to according to the steering committee meeting schedule.</w:t>
      </w:r>
    </w:p>
    <w:p w:rsidR="009849A3" w:rsidRPr="009849A3" w:rsidRDefault="009849A3" w:rsidP="009849A3">
      <w:pPr>
        <w:pStyle w:val="PARAGRAPH"/>
        <w:keepNext w:val="0"/>
        <w:spacing w:line="240" w:lineRule="auto"/>
        <w:rPr>
          <w:rFonts w:ascii="Arial" w:hAnsi="Arial" w:cs="Arial"/>
          <w:sz w:val="20"/>
          <w:szCs w:val="20"/>
        </w:rPr>
      </w:pPr>
      <w:r w:rsidRPr="009849A3">
        <w:rPr>
          <w:rFonts w:ascii="Arial" w:hAnsi="Arial" w:cs="Arial"/>
          <w:sz w:val="20"/>
          <w:szCs w:val="20"/>
        </w:rPr>
        <w:t>The report must provide the minimum content:</w:t>
      </w:r>
    </w:p>
    <w:p w:rsidR="009849A3" w:rsidRPr="009849A3" w:rsidRDefault="009849A3" w:rsidP="009849A3">
      <w:pPr>
        <w:pStyle w:val="PARAGRAPH"/>
        <w:keepNext w:val="0"/>
        <w:numPr>
          <w:ilvl w:val="0"/>
          <w:numId w:val="26"/>
        </w:numPr>
        <w:spacing w:after="0" w:line="240" w:lineRule="auto"/>
        <w:rPr>
          <w:rFonts w:ascii="Arial" w:hAnsi="Arial" w:cs="Arial"/>
          <w:sz w:val="20"/>
          <w:szCs w:val="20"/>
        </w:rPr>
      </w:pPr>
      <w:r w:rsidRPr="009849A3">
        <w:rPr>
          <w:rFonts w:ascii="Arial" w:hAnsi="Arial" w:cs="Arial"/>
          <w:sz w:val="20"/>
          <w:szCs w:val="20"/>
        </w:rPr>
        <w:t xml:space="preserve">Assessment of project management methodology </w:t>
      </w:r>
    </w:p>
    <w:p w:rsidR="009849A3" w:rsidRPr="009849A3" w:rsidRDefault="009849A3" w:rsidP="009849A3">
      <w:pPr>
        <w:pStyle w:val="PARAGRAPH"/>
        <w:keepNext w:val="0"/>
        <w:numPr>
          <w:ilvl w:val="0"/>
          <w:numId w:val="26"/>
        </w:numPr>
        <w:spacing w:after="0" w:line="240" w:lineRule="auto"/>
        <w:rPr>
          <w:rFonts w:ascii="Arial" w:hAnsi="Arial" w:cs="Arial"/>
          <w:sz w:val="20"/>
          <w:szCs w:val="20"/>
        </w:rPr>
      </w:pPr>
      <w:r w:rsidRPr="009849A3">
        <w:rPr>
          <w:rFonts w:ascii="Arial" w:hAnsi="Arial" w:cs="Arial"/>
          <w:sz w:val="20"/>
          <w:szCs w:val="20"/>
        </w:rPr>
        <w:t>Assessment of product delivery methodology</w:t>
      </w:r>
    </w:p>
    <w:p w:rsidR="009849A3" w:rsidRPr="009849A3" w:rsidRDefault="009849A3" w:rsidP="009849A3">
      <w:pPr>
        <w:pStyle w:val="PARAGRAPH"/>
        <w:keepNext w:val="0"/>
        <w:numPr>
          <w:ilvl w:val="0"/>
          <w:numId w:val="26"/>
        </w:numPr>
        <w:spacing w:after="0" w:line="240" w:lineRule="auto"/>
        <w:rPr>
          <w:rFonts w:ascii="Arial" w:hAnsi="Arial" w:cs="Arial"/>
          <w:sz w:val="20"/>
          <w:szCs w:val="20"/>
        </w:rPr>
      </w:pPr>
      <w:r w:rsidRPr="009849A3">
        <w:rPr>
          <w:rFonts w:ascii="Arial" w:hAnsi="Arial" w:cs="Arial"/>
          <w:sz w:val="20"/>
          <w:szCs w:val="20"/>
        </w:rPr>
        <w:t xml:space="preserve">Assessment of the quality of the “phase-relevant” project deliverables reviewed during the reporting period.  </w:t>
      </w:r>
    </w:p>
    <w:p w:rsidR="009849A3" w:rsidRPr="009849A3" w:rsidRDefault="009849A3" w:rsidP="009849A3">
      <w:pPr>
        <w:pStyle w:val="PARAGRAPH"/>
        <w:keepNext w:val="0"/>
        <w:numPr>
          <w:ilvl w:val="0"/>
          <w:numId w:val="26"/>
        </w:numPr>
        <w:spacing w:after="0" w:line="240" w:lineRule="auto"/>
        <w:rPr>
          <w:rFonts w:ascii="Arial" w:hAnsi="Arial" w:cs="Arial"/>
          <w:sz w:val="20"/>
          <w:szCs w:val="20"/>
        </w:rPr>
      </w:pPr>
      <w:r w:rsidRPr="009849A3">
        <w:rPr>
          <w:rFonts w:ascii="Arial" w:hAnsi="Arial" w:cs="Arial"/>
          <w:sz w:val="20"/>
          <w:szCs w:val="20"/>
        </w:rPr>
        <w:t>Assessment of project controls and vital signs for the reporting period and the outlook for project-at-completion variances for cost, schedule, quality, and scope.</w:t>
      </w:r>
    </w:p>
    <w:p w:rsidR="009849A3" w:rsidRPr="009849A3" w:rsidRDefault="009849A3" w:rsidP="009849A3">
      <w:pPr>
        <w:pStyle w:val="PARAGRAPH"/>
        <w:keepNext w:val="0"/>
        <w:numPr>
          <w:ilvl w:val="0"/>
          <w:numId w:val="26"/>
        </w:numPr>
        <w:spacing w:after="0" w:line="240" w:lineRule="auto"/>
        <w:rPr>
          <w:rFonts w:ascii="Arial" w:hAnsi="Arial" w:cs="Arial"/>
          <w:sz w:val="20"/>
          <w:szCs w:val="20"/>
        </w:rPr>
      </w:pPr>
      <w:r w:rsidRPr="009849A3">
        <w:rPr>
          <w:rFonts w:ascii="Arial" w:hAnsi="Arial" w:cs="Arial"/>
          <w:sz w:val="20"/>
          <w:szCs w:val="20"/>
        </w:rPr>
        <w:t>Identification of issues/problems of concern and recommendations for resolution</w:t>
      </w:r>
    </w:p>
    <w:p w:rsidR="009849A3" w:rsidRPr="009849A3" w:rsidRDefault="009849A3" w:rsidP="009849A3">
      <w:pPr>
        <w:pStyle w:val="PARAGRAPH"/>
        <w:keepNext w:val="0"/>
        <w:numPr>
          <w:ilvl w:val="0"/>
          <w:numId w:val="26"/>
        </w:numPr>
        <w:spacing w:after="0" w:line="240" w:lineRule="auto"/>
        <w:rPr>
          <w:rFonts w:ascii="Arial" w:hAnsi="Arial" w:cs="Arial"/>
          <w:sz w:val="20"/>
          <w:szCs w:val="20"/>
        </w:rPr>
      </w:pPr>
      <w:r w:rsidRPr="009849A3">
        <w:rPr>
          <w:rFonts w:ascii="Arial" w:hAnsi="Arial" w:cs="Arial"/>
          <w:sz w:val="20"/>
          <w:szCs w:val="20"/>
        </w:rPr>
        <w:t>Assessment of progress made on prior report recommendations</w:t>
      </w:r>
    </w:p>
    <w:p w:rsidR="009849A3" w:rsidRPr="009849A3" w:rsidRDefault="009849A3" w:rsidP="009849A3">
      <w:pPr>
        <w:pStyle w:val="PARAGRAPH"/>
        <w:keepNext w:val="0"/>
        <w:numPr>
          <w:ilvl w:val="0"/>
          <w:numId w:val="26"/>
        </w:numPr>
        <w:spacing w:after="0" w:line="240" w:lineRule="auto"/>
        <w:rPr>
          <w:rFonts w:ascii="Arial" w:hAnsi="Arial" w:cs="Arial"/>
          <w:sz w:val="20"/>
          <w:szCs w:val="20"/>
        </w:rPr>
      </w:pPr>
      <w:r w:rsidRPr="009849A3">
        <w:rPr>
          <w:rFonts w:ascii="Arial" w:hAnsi="Arial" w:cs="Arial"/>
          <w:sz w:val="20"/>
          <w:szCs w:val="20"/>
        </w:rPr>
        <w:t xml:space="preserve">Assessment of business and technical readiness </w:t>
      </w:r>
    </w:p>
    <w:p w:rsidR="009849A3" w:rsidRPr="009849A3" w:rsidRDefault="009849A3" w:rsidP="009849A3">
      <w:pPr>
        <w:pStyle w:val="PARAGRAPH"/>
        <w:keepNext w:val="0"/>
        <w:numPr>
          <w:ilvl w:val="0"/>
          <w:numId w:val="26"/>
        </w:numPr>
        <w:spacing w:after="0" w:line="240" w:lineRule="auto"/>
        <w:rPr>
          <w:rFonts w:ascii="Arial" w:hAnsi="Arial" w:cs="Arial"/>
          <w:sz w:val="20"/>
          <w:szCs w:val="20"/>
        </w:rPr>
      </w:pPr>
      <w:r w:rsidRPr="009849A3">
        <w:rPr>
          <w:rFonts w:ascii="Arial" w:hAnsi="Arial" w:cs="Arial"/>
          <w:sz w:val="20"/>
          <w:szCs w:val="20"/>
        </w:rPr>
        <w:t>Recommendations for changes in project management, structure, or operations that will reduce risk, improve quality and improve the likelihood of project success</w:t>
      </w:r>
    </w:p>
    <w:p w:rsidR="009849A3" w:rsidRPr="009849A3" w:rsidRDefault="009849A3" w:rsidP="009849A3">
      <w:pPr>
        <w:pStyle w:val="PARAGRAPH"/>
        <w:keepNext w:val="0"/>
        <w:numPr>
          <w:ilvl w:val="0"/>
          <w:numId w:val="26"/>
        </w:numPr>
        <w:spacing w:after="0" w:line="240" w:lineRule="auto"/>
        <w:rPr>
          <w:rFonts w:ascii="Arial" w:hAnsi="Arial" w:cs="Arial"/>
          <w:sz w:val="20"/>
          <w:szCs w:val="20"/>
        </w:rPr>
      </w:pPr>
      <w:r w:rsidRPr="009849A3">
        <w:rPr>
          <w:rFonts w:ascii="Arial" w:hAnsi="Arial" w:cs="Arial"/>
          <w:sz w:val="20"/>
          <w:szCs w:val="20"/>
        </w:rPr>
        <w:t>Color-coded ratings for each category assessed (e.g., Red/Yellow/Green) that are based on a set of qualified criteria</w:t>
      </w:r>
    </w:p>
    <w:p w:rsidR="009849A3" w:rsidRPr="009849A3" w:rsidRDefault="009849A3" w:rsidP="009849A3">
      <w:pPr>
        <w:pStyle w:val="PARAGRAPH"/>
        <w:keepNext w:val="0"/>
        <w:numPr>
          <w:ilvl w:val="0"/>
          <w:numId w:val="26"/>
        </w:numPr>
        <w:spacing w:after="0" w:line="240" w:lineRule="auto"/>
        <w:rPr>
          <w:rFonts w:ascii="Arial" w:hAnsi="Arial" w:cs="Arial"/>
          <w:sz w:val="20"/>
          <w:szCs w:val="20"/>
        </w:rPr>
      </w:pPr>
      <w:r w:rsidRPr="009849A3">
        <w:rPr>
          <w:rFonts w:ascii="Arial" w:hAnsi="Arial" w:cs="Arial"/>
          <w:sz w:val="20"/>
          <w:szCs w:val="20"/>
        </w:rPr>
        <w:t>An overall project health rating that accounts for different weighting, likelihood, impact of all assessed categories</w:t>
      </w:r>
    </w:p>
    <w:p w:rsidR="009849A3" w:rsidRPr="009849A3" w:rsidRDefault="009849A3" w:rsidP="00AE29CE">
      <w:pPr>
        <w:pStyle w:val="Heading3"/>
        <w:keepLines/>
        <w:numPr>
          <w:ilvl w:val="2"/>
          <w:numId w:val="0"/>
        </w:numPr>
        <w:tabs>
          <w:tab w:val="num" w:pos="720"/>
        </w:tabs>
        <w:spacing w:before="200"/>
        <w:ind w:left="720" w:hanging="720"/>
        <w:jc w:val="left"/>
        <w:rPr>
          <w:rFonts w:ascii="Arial" w:hAnsi="Arial" w:cs="Arial"/>
          <w:sz w:val="20"/>
        </w:rPr>
      </w:pPr>
      <w:r w:rsidRPr="009849A3">
        <w:rPr>
          <w:rFonts w:ascii="Arial" w:hAnsi="Arial" w:cs="Arial"/>
          <w:sz w:val="20"/>
        </w:rPr>
        <w:t>Monthly Report Reviews</w:t>
      </w:r>
    </w:p>
    <w:p w:rsidR="009849A3" w:rsidRPr="009849A3" w:rsidRDefault="009849A3" w:rsidP="009849A3">
      <w:pPr>
        <w:pStyle w:val="PARAGRAPH"/>
        <w:keepNext w:val="0"/>
        <w:spacing w:line="240" w:lineRule="auto"/>
        <w:rPr>
          <w:rFonts w:ascii="Arial" w:hAnsi="Arial" w:cs="Arial"/>
          <w:sz w:val="20"/>
          <w:szCs w:val="20"/>
        </w:rPr>
      </w:pPr>
      <w:r w:rsidRPr="009849A3">
        <w:rPr>
          <w:rFonts w:ascii="Arial" w:hAnsi="Arial" w:cs="Arial"/>
          <w:sz w:val="20"/>
          <w:szCs w:val="20"/>
        </w:rPr>
        <w:t>For each reporting period, the Consultant shall meet at least once with the Project Sponsor, Steering Committee, Project Management Center of Excellence (PMCoE) representative, Project Director and Project Manager to review findings and recommendations.  These meetings shall be organized and time expedient with concise information for the recipients.</w:t>
      </w:r>
    </w:p>
    <w:p w:rsidR="009849A3" w:rsidRPr="009849A3" w:rsidRDefault="009849A3" w:rsidP="00AE29CE">
      <w:pPr>
        <w:pStyle w:val="Heading3"/>
        <w:keepLines/>
        <w:numPr>
          <w:ilvl w:val="2"/>
          <w:numId w:val="0"/>
        </w:numPr>
        <w:tabs>
          <w:tab w:val="num" w:pos="720"/>
        </w:tabs>
        <w:spacing w:before="200"/>
        <w:ind w:left="720" w:hanging="720"/>
        <w:jc w:val="left"/>
        <w:rPr>
          <w:rFonts w:ascii="Arial" w:hAnsi="Arial" w:cs="Arial"/>
          <w:sz w:val="20"/>
        </w:rPr>
      </w:pPr>
      <w:r w:rsidRPr="009849A3">
        <w:rPr>
          <w:rFonts w:ascii="Arial" w:hAnsi="Arial" w:cs="Arial"/>
          <w:sz w:val="20"/>
        </w:rPr>
        <w:t>Lessons Learned Report</w:t>
      </w:r>
    </w:p>
    <w:p w:rsidR="009849A3" w:rsidRPr="009849A3" w:rsidRDefault="009849A3" w:rsidP="009849A3">
      <w:pPr>
        <w:pStyle w:val="PARAGRAPH"/>
        <w:keepNext w:val="0"/>
        <w:spacing w:line="240" w:lineRule="auto"/>
        <w:rPr>
          <w:rFonts w:ascii="Arial" w:hAnsi="Arial" w:cs="Arial"/>
          <w:sz w:val="20"/>
          <w:szCs w:val="20"/>
        </w:rPr>
      </w:pPr>
      <w:r w:rsidRPr="009849A3">
        <w:rPr>
          <w:rFonts w:ascii="Arial" w:hAnsi="Arial" w:cs="Arial"/>
          <w:sz w:val="20"/>
          <w:szCs w:val="20"/>
        </w:rPr>
        <w:t>At the end of the engagement, the Consultant shall provide a Lessons Learned Report reflecting the Consultant’s observations as to: the project’s strengths and weaknesses; opportunities missed; how well the project met key performance metrics for quality, scope, schedule, and costs; and recommendations for improving future project performance.  The focus here is on the project management methodology and processes; however, the report may also include observations relevant to the product methodology and processes.  This report will be distributed to the Project Sponsor, Steering Committee, Project Manager, and copied to the City’s Chief Technology Officer, and the PMCoE.</w:t>
      </w:r>
      <w:r w:rsidRPr="009849A3">
        <w:rPr>
          <w:rFonts w:ascii="Arial" w:hAnsi="Arial" w:cs="Arial"/>
          <w:sz w:val="20"/>
          <w:szCs w:val="20"/>
        </w:rPr>
        <w:br/>
      </w:r>
    </w:p>
    <w:p w:rsidR="009849A3" w:rsidRPr="009849A3" w:rsidRDefault="009849A3" w:rsidP="009849A3">
      <w:pPr>
        <w:pStyle w:val="PARAGRAPH"/>
        <w:keepNext w:val="0"/>
        <w:spacing w:line="240" w:lineRule="auto"/>
        <w:ind w:left="540" w:hanging="540"/>
        <w:rPr>
          <w:rFonts w:ascii="Arial" w:hAnsi="Arial" w:cs="Arial"/>
          <w:b/>
          <w:sz w:val="20"/>
          <w:szCs w:val="20"/>
          <w:u w:val="single"/>
        </w:rPr>
      </w:pPr>
      <w:r w:rsidRPr="009849A3">
        <w:rPr>
          <w:rFonts w:ascii="Arial" w:hAnsi="Arial" w:cs="Arial"/>
          <w:b/>
          <w:sz w:val="20"/>
          <w:szCs w:val="20"/>
          <w:u w:val="single"/>
        </w:rPr>
        <w:t>Statement of Joint Accountability</w:t>
      </w:r>
    </w:p>
    <w:p w:rsidR="009849A3" w:rsidRPr="009849A3" w:rsidRDefault="009849A3" w:rsidP="009849A3">
      <w:pPr>
        <w:pStyle w:val="PARAGRAPH"/>
        <w:keepNext w:val="0"/>
        <w:tabs>
          <w:tab w:val="left" w:pos="540"/>
        </w:tabs>
        <w:spacing w:line="240" w:lineRule="auto"/>
        <w:ind w:left="540"/>
        <w:rPr>
          <w:rFonts w:ascii="Arial" w:hAnsi="Arial" w:cs="Arial"/>
          <w:sz w:val="20"/>
          <w:szCs w:val="20"/>
        </w:rPr>
      </w:pPr>
      <w:r w:rsidRPr="009849A3">
        <w:rPr>
          <w:rFonts w:ascii="Arial" w:hAnsi="Arial" w:cs="Arial"/>
          <w:sz w:val="20"/>
          <w:szCs w:val="20"/>
        </w:rPr>
        <w:t>A Statement of Joint Accountability must be included in the contract for IIPQA services.  The Consultant shall be jointly accountable to the Office of the CTO and the Executive Sponsor.</w:t>
      </w:r>
    </w:p>
    <w:p w:rsidR="0038435B" w:rsidRDefault="0038435B" w:rsidP="0038435B">
      <w:pPr>
        <w:rPr>
          <w:rFonts w:ascii="Arial" w:hAnsi="Arial" w:cs="Arial"/>
          <w:sz w:val="20"/>
          <w:szCs w:val="20"/>
        </w:rPr>
      </w:pPr>
    </w:p>
    <w:p w:rsidR="00AE29CE" w:rsidRDefault="00AE29CE" w:rsidP="0038435B">
      <w:pPr>
        <w:rPr>
          <w:rFonts w:ascii="Arial" w:hAnsi="Arial" w:cs="Arial"/>
          <w:sz w:val="20"/>
          <w:szCs w:val="20"/>
        </w:rPr>
      </w:pPr>
    </w:p>
    <w:p w:rsidR="00AE29CE" w:rsidRPr="009849A3" w:rsidRDefault="00AE29CE" w:rsidP="0038435B">
      <w:pPr>
        <w:rPr>
          <w:rFonts w:ascii="Arial" w:hAnsi="Arial" w:cs="Arial"/>
          <w:sz w:val="20"/>
          <w:szCs w:val="20"/>
        </w:rPr>
      </w:pPr>
    </w:p>
    <w:p w:rsidR="00356E91" w:rsidRPr="009849A3" w:rsidRDefault="00356E91" w:rsidP="002558DA">
      <w:pPr>
        <w:pStyle w:val="NoSpacing"/>
        <w:rPr>
          <w:rFonts w:ascii="Arial" w:hAnsi="Arial" w:cs="Arial"/>
          <w:sz w:val="20"/>
          <w:szCs w:val="20"/>
        </w:rPr>
      </w:pPr>
      <w:r w:rsidRPr="009849A3">
        <w:rPr>
          <w:rFonts w:ascii="Arial" w:hAnsi="Arial" w:cs="Arial"/>
          <w:sz w:val="20"/>
          <w:szCs w:val="20"/>
        </w:rPr>
        <w:lastRenderedPageBreak/>
        <w:t xml:space="preserve">The Work </w:t>
      </w:r>
      <w:r w:rsidR="00017B18" w:rsidRPr="009849A3">
        <w:rPr>
          <w:rFonts w:ascii="Arial" w:hAnsi="Arial" w:cs="Arial"/>
          <w:sz w:val="20"/>
          <w:szCs w:val="20"/>
        </w:rPr>
        <w:t>is</w:t>
      </w:r>
      <w:r w:rsidRPr="009849A3">
        <w:rPr>
          <w:rFonts w:ascii="Arial" w:hAnsi="Arial" w:cs="Arial"/>
          <w:sz w:val="20"/>
          <w:szCs w:val="20"/>
        </w:rPr>
        <w:t xml:space="preserve"> subject to the City’s </w:t>
      </w:r>
      <w:r w:rsidR="00017B18" w:rsidRPr="009849A3">
        <w:rPr>
          <w:rFonts w:ascii="Arial" w:hAnsi="Arial" w:cs="Arial"/>
          <w:sz w:val="20"/>
          <w:szCs w:val="20"/>
        </w:rPr>
        <w:t>r</w:t>
      </w:r>
      <w:r w:rsidRPr="009849A3">
        <w:rPr>
          <w:rFonts w:ascii="Arial" w:hAnsi="Arial" w:cs="Arial"/>
          <w:sz w:val="20"/>
          <w:szCs w:val="20"/>
        </w:rPr>
        <w:t xml:space="preserve">eview and approval.  The Consultant shall confer with the City periodically during the progress of the Work, and shall prepare and present such information and materials (e.g. detailed outline of completed Work) as requested by the City to determine the adequacy of the Work </w:t>
      </w:r>
      <w:r w:rsidR="007A66A3" w:rsidRPr="009849A3">
        <w:rPr>
          <w:rFonts w:ascii="Arial" w:hAnsi="Arial" w:cs="Arial"/>
          <w:sz w:val="20"/>
          <w:szCs w:val="20"/>
        </w:rPr>
        <w:t>o</w:t>
      </w:r>
      <w:r w:rsidRPr="009849A3">
        <w:rPr>
          <w:rFonts w:ascii="Arial" w:hAnsi="Arial" w:cs="Arial"/>
          <w:sz w:val="20"/>
          <w:szCs w:val="20"/>
        </w:rPr>
        <w:t xml:space="preserve">r the Consultant’s progress. </w:t>
      </w:r>
      <w:r w:rsidR="00E621DA" w:rsidRPr="009849A3">
        <w:rPr>
          <w:rFonts w:ascii="Arial" w:hAnsi="Arial" w:cs="Arial"/>
          <w:sz w:val="20"/>
          <w:szCs w:val="20"/>
        </w:rPr>
        <w:br/>
      </w:r>
    </w:p>
    <w:p w:rsidR="00D26E52" w:rsidRPr="009849A3" w:rsidRDefault="0001544F" w:rsidP="00D26E52">
      <w:pPr>
        <w:pStyle w:val="NoSpacing"/>
        <w:numPr>
          <w:ilvl w:val="0"/>
          <w:numId w:val="19"/>
        </w:numPr>
        <w:rPr>
          <w:rFonts w:ascii="Arial" w:hAnsi="Arial" w:cs="Arial"/>
          <w:sz w:val="20"/>
          <w:szCs w:val="20"/>
        </w:rPr>
      </w:pPr>
      <w:r w:rsidRPr="009849A3">
        <w:rPr>
          <w:rFonts w:ascii="Arial" w:hAnsi="Arial" w:cs="Arial"/>
          <w:b/>
          <w:sz w:val="20"/>
          <w:szCs w:val="20"/>
        </w:rPr>
        <w:t>PAYMENT.</w:t>
      </w:r>
    </w:p>
    <w:p w:rsidR="00C75221" w:rsidRPr="009849A3" w:rsidRDefault="00C75221" w:rsidP="00017B18">
      <w:pPr>
        <w:pStyle w:val="NoSpacing"/>
        <w:rPr>
          <w:rFonts w:ascii="Arial" w:hAnsi="Arial" w:cs="Arial"/>
          <w:sz w:val="20"/>
          <w:szCs w:val="20"/>
        </w:rPr>
      </w:pPr>
      <w:r w:rsidRPr="009849A3">
        <w:rPr>
          <w:rFonts w:ascii="Arial" w:hAnsi="Arial" w:cs="Arial"/>
          <w:sz w:val="20"/>
          <w:szCs w:val="20"/>
        </w:rPr>
        <w:t>Total compensation under this Agreement shall not exceed</w:t>
      </w:r>
      <w:r w:rsidR="00550141" w:rsidRPr="009849A3">
        <w:rPr>
          <w:rFonts w:ascii="Arial" w:hAnsi="Arial" w:cs="Arial"/>
          <w:sz w:val="20"/>
          <w:szCs w:val="20"/>
        </w:rPr>
        <w:t xml:space="preserve"> </w:t>
      </w:r>
      <w:r w:rsidR="00836DA1" w:rsidRPr="009849A3">
        <w:rPr>
          <w:rFonts w:ascii="Arial" w:hAnsi="Arial" w:cs="Arial"/>
          <w:sz w:val="20"/>
          <w:szCs w:val="20"/>
        </w:rPr>
        <w:t>__________</w:t>
      </w:r>
      <w:r w:rsidR="00550141" w:rsidRPr="009849A3">
        <w:rPr>
          <w:rFonts w:ascii="Arial" w:hAnsi="Arial" w:cs="Arial"/>
          <w:sz w:val="20"/>
          <w:szCs w:val="20"/>
        </w:rPr>
        <w:t>.</w:t>
      </w:r>
      <w:r w:rsidRPr="009849A3">
        <w:rPr>
          <w:rFonts w:ascii="Arial" w:hAnsi="Arial" w:cs="Arial"/>
          <w:sz w:val="20"/>
          <w:szCs w:val="20"/>
        </w:rPr>
        <w:t xml:space="preserve">  The parties agree that the rate includes all direct, indirect, and overhead costs</w:t>
      </w:r>
      <w:r w:rsidR="00836DA1" w:rsidRPr="009849A3">
        <w:rPr>
          <w:rFonts w:ascii="Arial" w:hAnsi="Arial" w:cs="Arial"/>
          <w:sz w:val="20"/>
          <w:szCs w:val="20"/>
        </w:rPr>
        <w:t>, including travel and living,</w:t>
      </w:r>
      <w:r w:rsidRPr="009849A3">
        <w:rPr>
          <w:rFonts w:ascii="Arial" w:hAnsi="Arial" w:cs="Arial"/>
          <w:sz w:val="20"/>
          <w:szCs w:val="20"/>
        </w:rPr>
        <w:t xml:space="preserve"> incurred by the Consultant in performance of the Work. </w:t>
      </w:r>
    </w:p>
    <w:p w:rsidR="007A66A3" w:rsidRPr="009849A3" w:rsidRDefault="007A66A3" w:rsidP="002558DA">
      <w:pPr>
        <w:pStyle w:val="NoSpacing"/>
        <w:rPr>
          <w:rFonts w:ascii="Arial" w:hAnsi="Arial" w:cs="Arial"/>
          <w:sz w:val="20"/>
          <w:szCs w:val="20"/>
        </w:rPr>
      </w:pPr>
    </w:p>
    <w:p w:rsidR="00C75221" w:rsidRPr="009849A3" w:rsidRDefault="0001544F" w:rsidP="003E7739">
      <w:pPr>
        <w:pStyle w:val="ListParagraph"/>
        <w:numPr>
          <w:ilvl w:val="0"/>
          <w:numId w:val="19"/>
        </w:numPr>
        <w:tabs>
          <w:tab w:val="left" w:pos="450"/>
        </w:tabs>
        <w:spacing w:line="240" w:lineRule="atLeast"/>
        <w:ind w:left="0" w:firstLine="0"/>
        <w:rPr>
          <w:rFonts w:ascii="Arial" w:hAnsi="Arial" w:cs="Arial"/>
          <w:sz w:val="20"/>
          <w:szCs w:val="20"/>
        </w:rPr>
      </w:pPr>
      <w:r w:rsidRPr="009849A3">
        <w:rPr>
          <w:rFonts w:ascii="Arial" w:hAnsi="Arial" w:cs="Arial"/>
          <w:b/>
          <w:sz w:val="20"/>
          <w:szCs w:val="20"/>
        </w:rPr>
        <w:t>PAYMENT PROCEDURES.</w:t>
      </w:r>
      <w:r w:rsidR="00C75221" w:rsidRPr="009849A3">
        <w:rPr>
          <w:rFonts w:ascii="Arial" w:hAnsi="Arial" w:cs="Arial"/>
          <w:b/>
          <w:sz w:val="20"/>
          <w:szCs w:val="20"/>
        </w:rPr>
        <w:br/>
      </w:r>
      <w:r w:rsidR="00C75221" w:rsidRPr="009849A3">
        <w:rPr>
          <w:rFonts w:ascii="Arial" w:hAnsi="Arial" w:cs="Arial"/>
          <w:sz w:val="20"/>
          <w:szCs w:val="20"/>
        </w:rPr>
        <w:t xml:space="preserve">Payment will be made within 30 days of acceptance of </w:t>
      </w:r>
      <w:r w:rsidR="00AE29CE">
        <w:rPr>
          <w:rFonts w:ascii="Arial" w:hAnsi="Arial" w:cs="Arial"/>
          <w:sz w:val="20"/>
          <w:szCs w:val="20"/>
        </w:rPr>
        <w:t>a monthly report or a lessons learned report,</w:t>
      </w:r>
      <w:r w:rsidR="00C75221" w:rsidRPr="009849A3">
        <w:rPr>
          <w:rFonts w:ascii="Arial" w:hAnsi="Arial" w:cs="Arial"/>
          <w:sz w:val="20"/>
          <w:szCs w:val="20"/>
        </w:rPr>
        <w:t xml:space="preserve"> and receipt of a correct invoice.  </w:t>
      </w:r>
      <w:r w:rsidR="00500C46" w:rsidRPr="009849A3">
        <w:rPr>
          <w:rFonts w:ascii="Arial" w:hAnsi="Arial" w:cs="Arial"/>
          <w:sz w:val="20"/>
          <w:szCs w:val="20"/>
        </w:rPr>
        <w:t>T</w:t>
      </w:r>
      <w:r w:rsidR="00C75221" w:rsidRPr="009849A3">
        <w:rPr>
          <w:rFonts w:ascii="Arial" w:hAnsi="Arial" w:cs="Arial"/>
          <w:sz w:val="20"/>
          <w:szCs w:val="20"/>
        </w:rPr>
        <w:t>he invoice should itemize the deliverables performed for the period covered by the invoice.  The Consultant shall include the Agreement number on invoices and submit them to:</w:t>
      </w:r>
      <w:r w:rsidR="00C75221" w:rsidRPr="009849A3">
        <w:rPr>
          <w:rFonts w:ascii="Arial" w:hAnsi="Arial" w:cs="Arial"/>
          <w:sz w:val="20"/>
          <w:szCs w:val="20"/>
        </w:rPr>
        <w:br/>
      </w:r>
      <w:r w:rsidR="00C75221" w:rsidRPr="009849A3">
        <w:rPr>
          <w:rFonts w:ascii="Arial" w:hAnsi="Arial" w:cs="Arial"/>
          <w:sz w:val="20"/>
          <w:szCs w:val="20"/>
        </w:rPr>
        <w:br/>
        <w:t xml:space="preserve">  </w:t>
      </w:r>
      <w:r w:rsidR="003E7739" w:rsidRPr="009849A3">
        <w:rPr>
          <w:rFonts w:ascii="Arial" w:hAnsi="Arial" w:cs="Arial"/>
          <w:sz w:val="20"/>
          <w:szCs w:val="20"/>
        </w:rPr>
        <w:tab/>
      </w:r>
      <w:r w:rsidR="00C75221" w:rsidRPr="009849A3">
        <w:rPr>
          <w:rFonts w:ascii="Arial" w:hAnsi="Arial" w:cs="Arial"/>
          <w:sz w:val="20"/>
          <w:szCs w:val="20"/>
        </w:rPr>
        <w:t>Department of Information Technology</w:t>
      </w:r>
    </w:p>
    <w:p w:rsidR="00C75221" w:rsidRPr="009849A3" w:rsidRDefault="00C75221" w:rsidP="00C75221">
      <w:pPr>
        <w:ind w:left="480"/>
        <w:rPr>
          <w:rFonts w:ascii="Arial" w:hAnsi="Arial" w:cs="Arial"/>
          <w:sz w:val="20"/>
          <w:szCs w:val="20"/>
        </w:rPr>
      </w:pPr>
      <w:r w:rsidRPr="009849A3">
        <w:rPr>
          <w:rFonts w:ascii="Arial" w:hAnsi="Arial" w:cs="Arial"/>
          <w:sz w:val="20"/>
          <w:szCs w:val="20"/>
        </w:rPr>
        <w:t>Accounts Payable Unit</w:t>
      </w:r>
    </w:p>
    <w:p w:rsidR="00C75221" w:rsidRPr="009849A3" w:rsidRDefault="00C75221" w:rsidP="00C75221">
      <w:pPr>
        <w:ind w:left="480"/>
        <w:rPr>
          <w:rFonts w:ascii="Arial" w:hAnsi="Arial" w:cs="Arial"/>
          <w:sz w:val="20"/>
          <w:szCs w:val="20"/>
        </w:rPr>
      </w:pPr>
      <w:r w:rsidRPr="009849A3">
        <w:rPr>
          <w:rFonts w:ascii="Arial" w:hAnsi="Arial" w:cs="Arial"/>
          <w:sz w:val="20"/>
          <w:szCs w:val="20"/>
        </w:rPr>
        <w:t>PO Box 94709</w:t>
      </w:r>
    </w:p>
    <w:p w:rsidR="00C75221" w:rsidRPr="009849A3" w:rsidRDefault="00C75221" w:rsidP="00C75221">
      <w:pPr>
        <w:ind w:firstLine="480"/>
        <w:rPr>
          <w:rFonts w:ascii="Arial" w:hAnsi="Arial" w:cs="Arial"/>
          <w:sz w:val="20"/>
          <w:szCs w:val="20"/>
        </w:rPr>
      </w:pPr>
      <w:r w:rsidRPr="009849A3">
        <w:rPr>
          <w:rFonts w:ascii="Arial" w:hAnsi="Arial" w:cs="Arial"/>
          <w:sz w:val="20"/>
          <w:szCs w:val="20"/>
        </w:rPr>
        <w:t>Seattle, WA  98124-4709</w:t>
      </w:r>
    </w:p>
    <w:p w:rsidR="00C75221" w:rsidRPr="009849A3" w:rsidRDefault="00AE29CE" w:rsidP="00C75221">
      <w:pPr>
        <w:ind w:firstLine="480"/>
        <w:rPr>
          <w:rFonts w:ascii="Arial" w:hAnsi="Arial" w:cs="Arial"/>
          <w:sz w:val="20"/>
          <w:szCs w:val="20"/>
        </w:rPr>
      </w:pPr>
      <w:r>
        <w:rPr>
          <w:rFonts w:ascii="Arial" w:hAnsi="Arial" w:cs="Arial"/>
          <w:sz w:val="20"/>
          <w:szCs w:val="20"/>
        </w:rPr>
        <w:t>Attn:  Jason Goetz</w:t>
      </w:r>
    </w:p>
    <w:p w:rsidR="00AE29CE" w:rsidRDefault="00500C46" w:rsidP="00CA4D19">
      <w:pPr>
        <w:ind w:firstLine="480"/>
        <w:rPr>
          <w:rFonts w:ascii="Arial" w:hAnsi="Arial" w:cs="Arial"/>
          <w:sz w:val="20"/>
          <w:szCs w:val="20"/>
        </w:rPr>
      </w:pPr>
      <w:r w:rsidRPr="009849A3">
        <w:rPr>
          <w:rFonts w:ascii="Arial" w:hAnsi="Arial" w:cs="Arial"/>
          <w:sz w:val="20"/>
          <w:szCs w:val="20"/>
        </w:rPr>
        <w:t>206-684-</w:t>
      </w:r>
      <w:r w:rsidR="00AE29CE">
        <w:rPr>
          <w:rFonts w:ascii="Arial" w:hAnsi="Arial" w:cs="Arial"/>
          <w:sz w:val="20"/>
          <w:szCs w:val="20"/>
        </w:rPr>
        <w:t>4687</w:t>
      </w:r>
    </w:p>
    <w:p w:rsidR="00C75221" w:rsidRPr="009849A3" w:rsidRDefault="00AE29CE" w:rsidP="00CA4D19">
      <w:pPr>
        <w:ind w:firstLine="480"/>
        <w:rPr>
          <w:rFonts w:ascii="Arial" w:hAnsi="Arial" w:cs="Arial"/>
          <w:sz w:val="20"/>
          <w:szCs w:val="20"/>
        </w:rPr>
      </w:pPr>
      <w:hyperlink r:id="rId9" w:history="1">
        <w:r w:rsidRPr="00FE2DA8">
          <w:rPr>
            <w:rStyle w:val="Hyperlink"/>
            <w:rFonts w:ascii="Arial" w:hAnsi="Arial" w:cs="Arial"/>
            <w:sz w:val="20"/>
            <w:szCs w:val="20"/>
          </w:rPr>
          <w:t>jason.goetz@seattle.gov</w:t>
        </w:r>
      </w:hyperlink>
      <w:r w:rsidR="00C75221" w:rsidRPr="009849A3">
        <w:rPr>
          <w:rFonts w:ascii="Arial" w:hAnsi="Arial" w:cs="Arial"/>
          <w:sz w:val="20"/>
          <w:szCs w:val="20"/>
        </w:rPr>
        <w:t xml:space="preserve"> </w:t>
      </w:r>
      <w:r w:rsidR="003E7739" w:rsidRPr="009849A3">
        <w:rPr>
          <w:rFonts w:ascii="Arial" w:hAnsi="Arial" w:cs="Arial"/>
          <w:sz w:val="20"/>
          <w:szCs w:val="20"/>
        </w:rPr>
        <w:br/>
      </w:r>
    </w:p>
    <w:p w:rsidR="002558DA"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t>TAXES, FEES AND LICENSES.</w:t>
      </w:r>
    </w:p>
    <w:p w:rsidR="0066285D" w:rsidRPr="009849A3" w:rsidRDefault="0066285D" w:rsidP="0066285D">
      <w:pPr>
        <w:pStyle w:val="NoSpacing"/>
        <w:numPr>
          <w:ilvl w:val="0"/>
          <w:numId w:val="7"/>
        </w:numPr>
        <w:rPr>
          <w:rFonts w:ascii="Arial" w:hAnsi="Arial" w:cs="Arial"/>
          <w:sz w:val="20"/>
          <w:szCs w:val="20"/>
        </w:rPr>
      </w:pPr>
      <w:r w:rsidRPr="009849A3">
        <w:rPr>
          <w:rFonts w:ascii="Arial" w:hAnsi="Arial" w:cs="Arial"/>
          <w:sz w:val="20"/>
          <w:szCs w:val="20"/>
        </w:rPr>
        <w:t xml:space="preserve">Consultant shall pay and maintain in a current status, </w:t>
      </w:r>
      <w:r w:rsidR="003E7739" w:rsidRPr="009849A3">
        <w:rPr>
          <w:rFonts w:ascii="Arial" w:hAnsi="Arial" w:cs="Arial"/>
          <w:sz w:val="20"/>
          <w:szCs w:val="20"/>
        </w:rPr>
        <w:t xml:space="preserve">all necessary </w:t>
      </w:r>
      <w:r w:rsidRPr="009849A3">
        <w:rPr>
          <w:rFonts w:ascii="Arial" w:hAnsi="Arial" w:cs="Arial"/>
          <w:sz w:val="20"/>
          <w:szCs w:val="20"/>
        </w:rPr>
        <w:t>license fees, a</w:t>
      </w:r>
      <w:r w:rsidR="00C87D5A" w:rsidRPr="009849A3">
        <w:rPr>
          <w:rFonts w:ascii="Arial" w:hAnsi="Arial" w:cs="Arial"/>
          <w:sz w:val="20"/>
          <w:szCs w:val="20"/>
        </w:rPr>
        <w:t>ssessments, permit charges, etc</w:t>
      </w:r>
      <w:r w:rsidRPr="009849A3">
        <w:rPr>
          <w:rFonts w:ascii="Arial" w:hAnsi="Arial" w:cs="Arial"/>
          <w:sz w:val="20"/>
          <w:szCs w:val="20"/>
        </w:rPr>
        <w:t xml:space="preserve">.  It is the </w:t>
      </w:r>
      <w:r w:rsidR="00C87D5A" w:rsidRPr="009849A3">
        <w:rPr>
          <w:rFonts w:ascii="Arial" w:hAnsi="Arial" w:cs="Arial"/>
          <w:sz w:val="20"/>
          <w:szCs w:val="20"/>
        </w:rPr>
        <w:t>Consultant’s</w:t>
      </w:r>
      <w:r w:rsidRPr="009849A3">
        <w:rPr>
          <w:rFonts w:ascii="Arial" w:hAnsi="Arial" w:cs="Arial"/>
          <w:sz w:val="20"/>
          <w:szCs w:val="20"/>
        </w:rPr>
        <w:t xml:space="preserve"> </w:t>
      </w:r>
      <w:r w:rsidR="00C87D5A" w:rsidRPr="009849A3">
        <w:rPr>
          <w:rFonts w:ascii="Arial" w:hAnsi="Arial" w:cs="Arial"/>
          <w:sz w:val="20"/>
          <w:szCs w:val="20"/>
        </w:rPr>
        <w:t>sole</w:t>
      </w:r>
      <w:r w:rsidRPr="009849A3">
        <w:rPr>
          <w:rFonts w:ascii="Arial" w:hAnsi="Arial" w:cs="Arial"/>
          <w:sz w:val="20"/>
          <w:szCs w:val="20"/>
        </w:rPr>
        <w:t xml:space="preserve"> responsibility to monitor and determine any changes or the enactment of any subsequent requirements for said </w:t>
      </w:r>
      <w:r w:rsidR="00C87D5A" w:rsidRPr="009849A3">
        <w:rPr>
          <w:rFonts w:ascii="Arial" w:hAnsi="Arial" w:cs="Arial"/>
          <w:sz w:val="20"/>
          <w:szCs w:val="20"/>
        </w:rPr>
        <w:t>fees, assessments, or changes and t</w:t>
      </w:r>
      <w:r w:rsidR="003E7739" w:rsidRPr="009849A3">
        <w:rPr>
          <w:rFonts w:ascii="Arial" w:hAnsi="Arial" w:cs="Arial"/>
          <w:sz w:val="20"/>
          <w:szCs w:val="20"/>
        </w:rPr>
        <w:t>o</w:t>
      </w:r>
      <w:r w:rsidR="00C87D5A" w:rsidRPr="009849A3">
        <w:rPr>
          <w:rFonts w:ascii="Arial" w:hAnsi="Arial" w:cs="Arial"/>
          <w:sz w:val="20"/>
          <w:szCs w:val="20"/>
        </w:rPr>
        <w:t xml:space="preserve"> immediately comply</w:t>
      </w:r>
      <w:r w:rsidR="003E7739" w:rsidRPr="009849A3">
        <w:rPr>
          <w:rFonts w:ascii="Arial" w:hAnsi="Arial" w:cs="Arial"/>
          <w:sz w:val="20"/>
          <w:szCs w:val="20"/>
        </w:rPr>
        <w:t>.</w:t>
      </w:r>
      <w:r w:rsidR="003E7739" w:rsidRPr="009849A3">
        <w:rPr>
          <w:rFonts w:ascii="Arial" w:hAnsi="Arial" w:cs="Arial"/>
          <w:sz w:val="20"/>
          <w:szCs w:val="20"/>
        </w:rPr>
        <w:br/>
      </w:r>
    </w:p>
    <w:p w:rsidR="00C87D5A" w:rsidRPr="009849A3" w:rsidRDefault="00C87D5A" w:rsidP="0066285D">
      <w:pPr>
        <w:pStyle w:val="NoSpacing"/>
        <w:numPr>
          <w:ilvl w:val="0"/>
          <w:numId w:val="7"/>
        </w:numPr>
        <w:rPr>
          <w:rFonts w:ascii="Arial" w:hAnsi="Arial" w:cs="Arial"/>
          <w:sz w:val="20"/>
          <w:szCs w:val="20"/>
        </w:rPr>
      </w:pPr>
      <w:r w:rsidRPr="009849A3">
        <w:rPr>
          <w:rFonts w:ascii="Arial" w:hAnsi="Arial" w:cs="Arial"/>
          <w:sz w:val="20"/>
          <w:szCs w:val="20"/>
        </w:rPr>
        <w:t xml:space="preserve">Where required by state statute, ordinance or regulation, Consultant shall pay and maintain in current status all taxes necessary for performance.  </w:t>
      </w:r>
      <w:r w:rsidR="003E7739" w:rsidRPr="009849A3">
        <w:rPr>
          <w:rFonts w:ascii="Arial" w:hAnsi="Arial" w:cs="Arial"/>
          <w:sz w:val="20"/>
          <w:szCs w:val="20"/>
        </w:rPr>
        <w:t>T</w:t>
      </w:r>
      <w:r w:rsidRPr="009849A3">
        <w:rPr>
          <w:rFonts w:ascii="Arial" w:hAnsi="Arial" w:cs="Arial"/>
          <w:sz w:val="20"/>
          <w:szCs w:val="20"/>
        </w:rPr>
        <w:t xml:space="preserve">he </w:t>
      </w:r>
      <w:r w:rsidR="00E071FF" w:rsidRPr="009849A3">
        <w:rPr>
          <w:rFonts w:ascii="Arial" w:hAnsi="Arial" w:cs="Arial"/>
          <w:sz w:val="20"/>
          <w:szCs w:val="20"/>
        </w:rPr>
        <w:t>Consultant</w:t>
      </w:r>
      <w:r w:rsidRPr="009849A3">
        <w:rPr>
          <w:rFonts w:ascii="Arial" w:hAnsi="Arial" w:cs="Arial"/>
          <w:sz w:val="20"/>
          <w:szCs w:val="20"/>
        </w:rPr>
        <w:t xml:space="preserve"> shall</w:t>
      </w:r>
      <w:r w:rsidR="003E7739" w:rsidRPr="009849A3">
        <w:rPr>
          <w:rFonts w:ascii="Arial" w:hAnsi="Arial" w:cs="Arial"/>
          <w:sz w:val="20"/>
          <w:szCs w:val="20"/>
        </w:rPr>
        <w:t xml:space="preserve"> not charge the City for</w:t>
      </w:r>
      <w:r w:rsidRPr="009849A3">
        <w:rPr>
          <w:rFonts w:ascii="Arial" w:hAnsi="Arial" w:cs="Arial"/>
          <w:sz w:val="20"/>
          <w:szCs w:val="20"/>
        </w:rPr>
        <w:t xml:space="preserve"> federal excise taxes.  The City agrees to furnish Consultant with an exemption certificate where appropriate.  82.04.500 RCW exempts consultant services from sales tax.</w:t>
      </w:r>
      <w:r w:rsidR="00D26E52" w:rsidRPr="009849A3">
        <w:rPr>
          <w:rFonts w:ascii="Arial" w:hAnsi="Arial" w:cs="Arial"/>
          <w:sz w:val="20"/>
          <w:szCs w:val="20"/>
        </w:rPr>
        <w:br/>
      </w:r>
    </w:p>
    <w:p w:rsidR="00C87D5A" w:rsidRPr="009849A3" w:rsidRDefault="00C87D5A" w:rsidP="0066285D">
      <w:pPr>
        <w:pStyle w:val="NoSpacing"/>
        <w:numPr>
          <w:ilvl w:val="0"/>
          <w:numId w:val="7"/>
        </w:numPr>
        <w:rPr>
          <w:rFonts w:ascii="Arial" w:hAnsi="Arial" w:cs="Arial"/>
          <w:sz w:val="20"/>
          <w:szCs w:val="20"/>
        </w:rPr>
      </w:pPr>
      <w:r w:rsidRPr="009849A3">
        <w:rPr>
          <w:rFonts w:ascii="Arial" w:hAnsi="Arial" w:cs="Arial"/>
          <w:sz w:val="20"/>
          <w:szCs w:val="20"/>
        </w:rPr>
        <w:t>As authorized by SMC, the Director of the Department of Finance and Administrative Services may withhold payment due a City consultant pending satisfactory resolution of unpaid taxes and fees due the City.</w:t>
      </w:r>
    </w:p>
    <w:p w:rsidR="002558DA" w:rsidRPr="009849A3" w:rsidRDefault="002558DA" w:rsidP="002558DA">
      <w:pPr>
        <w:pStyle w:val="NoSpacing"/>
        <w:rPr>
          <w:rFonts w:ascii="Arial" w:hAnsi="Arial" w:cs="Arial"/>
          <w:sz w:val="20"/>
          <w:szCs w:val="20"/>
        </w:rPr>
      </w:pPr>
    </w:p>
    <w:p w:rsidR="002558DA"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t>ADDRESSES FOR NOTICES AND DELIVERABLE MATERIALS.</w:t>
      </w:r>
    </w:p>
    <w:p w:rsidR="00C87D5A" w:rsidRPr="009849A3" w:rsidRDefault="00C87D5A" w:rsidP="002558DA">
      <w:pPr>
        <w:pStyle w:val="NoSpacing"/>
        <w:rPr>
          <w:rFonts w:ascii="Arial" w:hAnsi="Arial" w:cs="Arial"/>
          <w:sz w:val="20"/>
          <w:szCs w:val="20"/>
        </w:rPr>
      </w:pPr>
      <w:r w:rsidRPr="009849A3">
        <w:rPr>
          <w:rFonts w:ascii="Arial" w:hAnsi="Arial" w:cs="Arial"/>
          <w:sz w:val="20"/>
          <w:szCs w:val="20"/>
        </w:rPr>
        <w:t>All official notices under this Agreement shall be delivered to the following addresses (or such other addresses as either party may designate in writing):</w:t>
      </w:r>
      <w:r w:rsidR="00D26E52" w:rsidRPr="009849A3">
        <w:rPr>
          <w:rFonts w:ascii="Arial" w:hAnsi="Arial" w:cs="Arial"/>
          <w:sz w:val="20"/>
          <w:szCs w:val="20"/>
        </w:rPr>
        <w:br/>
      </w:r>
    </w:p>
    <w:p w:rsidR="00EE6AF1" w:rsidRPr="009849A3" w:rsidRDefault="00C87D5A" w:rsidP="002558DA">
      <w:pPr>
        <w:pStyle w:val="NoSpacing"/>
        <w:rPr>
          <w:rFonts w:ascii="Arial" w:hAnsi="Arial" w:cs="Arial"/>
          <w:sz w:val="20"/>
          <w:szCs w:val="20"/>
        </w:rPr>
      </w:pPr>
      <w:r w:rsidRPr="009849A3">
        <w:rPr>
          <w:rFonts w:ascii="Arial" w:hAnsi="Arial" w:cs="Arial"/>
          <w:sz w:val="20"/>
          <w:szCs w:val="20"/>
        </w:rPr>
        <w:tab/>
        <w:t xml:space="preserve">If to the City:  </w:t>
      </w:r>
      <w:r w:rsidR="00500C46" w:rsidRPr="009849A3">
        <w:rPr>
          <w:rFonts w:ascii="Arial" w:hAnsi="Arial" w:cs="Arial"/>
          <w:sz w:val="20"/>
          <w:szCs w:val="20"/>
        </w:rPr>
        <w:tab/>
      </w:r>
      <w:r w:rsidR="00500C46" w:rsidRPr="009849A3">
        <w:rPr>
          <w:rFonts w:ascii="Arial" w:hAnsi="Arial" w:cs="Arial"/>
          <w:sz w:val="20"/>
          <w:szCs w:val="20"/>
        </w:rPr>
        <w:tab/>
      </w:r>
      <w:r w:rsidR="00EE6AF1" w:rsidRPr="009849A3">
        <w:rPr>
          <w:rFonts w:ascii="Arial" w:hAnsi="Arial" w:cs="Arial"/>
          <w:sz w:val="20"/>
          <w:szCs w:val="20"/>
        </w:rPr>
        <w:t>Chief Technology Office</w:t>
      </w:r>
    </w:p>
    <w:p w:rsidR="00EE6AF1" w:rsidRPr="009849A3" w:rsidRDefault="00EE6AF1" w:rsidP="002558DA">
      <w:pPr>
        <w:pStyle w:val="NoSpacing"/>
        <w:rPr>
          <w:rFonts w:ascii="Arial" w:hAnsi="Arial" w:cs="Arial"/>
          <w:sz w:val="20"/>
          <w:szCs w:val="20"/>
        </w:rPr>
      </w:pP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t>Department of Information Technology</w:t>
      </w:r>
    </w:p>
    <w:p w:rsidR="00EE6AF1" w:rsidRPr="009849A3" w:rsidRDefault="00EE6AF1" w:rsidP="002558DA">
      <w:pPr>
        <w:pStyle w:val="NoSpacing"/>
        <w:rPr>
          <w:rFonts w:ascii="Arial" w:hAnsi="Arial" w:cs="Arial"/>
          <w:sz w:val="20"/>
          <w:szCs w:val="20"/>
        </w:rPr>
      </w:pP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t>PO Box 94709</w:t>
      </w:r>
    </w:p>
    <w:p w:rsidR="00EE6AF1" w:rsidRPr="009849A3" w:rsidRDefault="00EE6AF1" w:rsidP="002558DA">
      <w:pPr>
        <w:pStyle w:val="NoSpacing"/>
        <w:rPr>
          <w:rFonts w:ascii="Arial" w:hAnsi="Arial" w:cs="Arial"/>
          <w:sz w:val="20"/>
          <w:szCs w:val="20"/>
        </w:rPr>
      </w:pP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t>Seattle, WA  98124-4709</w:t>
      </w:r>
    </w:p>
    <w:p w:rsidR="003E7739" w:rsidRPr="009849A3" w:rsidRDefault="00EE6AF1" w:rsidP="003E7739">
      <w:pPr>
        <w:pStyle w:val="NoSpacing"/>
        <w:ind w:left="360"/>
        <w:rPr>
          <w:rFonts w:ascii="Arial" w:hAnsi="Arial" w:cs="Arial"/>
          <w:sz w:val="20"/>
          <w:szCs w:val="20"/>
        </w:rPr>
      </w:pP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t>206-684-0600</w:t>
      </w:r>
      <w:r w:rsidR="003E7739" w:rsidRPr="009849A3">
        <w:rPr>
          <w:rFonts w:ascii="Arial" w:hAnsi="Arial" w:cs="Arial"/>
          <w:sz w:val="20"/>
          <w:szCs w:val="20"/>
        </w:rPr>
        <w:br/>
      </w:r>
    </w:p>
    <w:p w:rsidR="003E7739" w:rsidRPr="009849A3" w:rsidRDefault="003E7739" w:rsidP="002F6765">
      <w:pPr>
        <w:pStyle w:val="NoSpacing"/>
        <w:ind w:left="2880" w:hanging="2160"/>
        <w:rPr>
          <w:rFonts w:ascii="Arial" w:hAnsi="Arial" w:cs="Arial"/>
          <w:sz w:val="20"/>
          <w:szCs w:val="20"/>
        </w:rPr>
      </w:pPr>
      <w:r w:rsidRPr="009849A3">
        <w:rPr>
          <w:rFonts w:ascii="Arial" w:hAnsi="Arial" w:cs="Arial"/>
          <w:sz w:val="20"/>
          <w:szCs w:val="20"/>
        </w:rPr>
        <w:t>And To:</w:t>
      </w:r>
      <w:r w:rsidRPr="009849A3">
        <w:rPr>
          <w:rFonts w:ascii="Arial" w:hAnsi="Arial" w:cs="Arial"/>
          <w:sz w:val="20"/>
          <w:szCs w:val="20"/>
        </w:rPr>
        <w:tab/>
        <w:t>R</w:t>
      </w:r>
      <w:r w:rsidR="00AE29CE">
        <w:rPr>
          <w:rFonts w:ascii="Arial" w:hAnsi="Arial" w:cs="Arial"/>
          <w:sz w:val="20"/>
          <w:szCs w:val="20"/>
        </w:rPr>
        <w:t>yan Meeks</w:t>
      </w:r>
      <w:r w:rsidRPr="009849A3">
        <w:rPr>
          <w:rFonts w:ascii="Arial" w:hAnsi="Arial" w:cs="Arial"/>
          <w:sz w:val="20"/>
          <w:szCs w:val="20"/>
        </w:rPr>
        <w:t>, Data Center Project Manager</w:t>
      </w:r>
      <w:r w:rsidRPr="009849A3">
        <w:rPr>
          <w:rFonts w:ascii="Arial" w:hAnsi="Arial" w:cs="Arial"/>
          <w:sz w:val="20"/>
          <w:szCs w:val="20"/>
        </w:rPr>
        <w:br/>
        <w:t>Department of Information Technology</w:t>
      </w:r>
    </w:p>
    <w:p w:rsidR="003E7739" w:rsidRPr="009849A3" w:rsidRDefault="003E7739" w:rsidP="003E7739">
      <w:pPr>
        <w:pStyle w:val="NoSpacing"/>
        <w:rPr>
          <w:rFonts w:ascii="Arial" w:hAnsi="Arial" w:cs="Arial"/>
          <w:sz w:val="20"/>
          <w:szCs w:val="20"/>
        </w:rPr>
      </w:pP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t>PO Box 94709</w:t>
      </w:r>
    </w:p>
    <w:p w:rsidR="003E7739" w:rsidRPr="009849A3" w:rsidRDefault="003E7739" w:rsidP="003E7739">
      <w:pPr>
        <w:pStyle w:val="NoSpacing"/>
        <w:rPr>
          <w:rFonts w:ascii="Arial" w:hAnsi="Arial" w:cs="Arial"/>
          <w:sz w:val="20"/>
          <w:szCs w:val="20"/>
        </w:rPr>
      </w:pP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t>Seattle, WA  98124-4709</w:t>
      </w:r>
    </w:p>
    <w:p w:rsidR="003E7739" w:rsidRPr="009849A3" w:rsidRDefault="003E7739" w:rsidP="003E7739">
      <w:pPr>
        <w:pStyle w:val="NoSpacing"/>
        <w:ind w:left="360" w:firstLine="360"/>
        <w:rPr>
          <w:rFonts w:ascii="Arial" w:hAnsi="Arial" w:cs="Arial"/>
          <w:sz w:val="20"/>
          <w:szCs w:val="20"/>
        </w:rPr>
      </w:pP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r>
      <w:r w:rsidR="002F6765">
        <w:rPr>
          <w:rFonts w:ascii="Arial" w:hAnsi="Arial" w:cs="Arial"/>
          <w:sz w:val="20"/>
          <w:szCs w:val="20"/>
        </w:rPr>
        <w:t>206-733-9962</w:t>
      </w:r>
    </w:p>
    <w:p w:rsidR="002F6765" w:rsidRDefault="003E7739" w:rsidP="00CA4D19">
      <w:pPr>
        <w:pStyle w:val="NoSpacing"/>
        <w:ind w:left="360" w:firstLine="360"/>
        <w:rPr>
          <w:rFonts w:ascii="Arial" w:hAnsi="Arial" w:cs="Arial"/>
          <w:sz w:val="20"/>
          <w:szCs w:val="20"/>
        </w:rPr>
      </w:pP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t>R</w:t>
      </w:r>
      <w:r w:rsidR="002F6765">
        <w:rPr>
          <w:rFonts w:ascii="Arial" w:hAnsi="Arial" w:cs="Arial"/>
          <w:sz w:val="20"/>
          <w:szCs w:val="20"/>
        </w:rPr>
        <w:t>yan.meeks</w:t>
      </w:r>
      <w:r w:rsidRPr="009849A3">
        <w:rPr>
          <w:rFonts w:ascii="Arial" w:hAnsi="Arial" w:cs="Arial"/>
          <w:sz w:val="20"/>
          <w:szCs w:val="20"/>
        </w:rPr>
        <w:t>@seattle.gov</w:t>
      </w:r>
      <w:r w:rsidRPr="009849A3">
        <w:rPr>
          <w:rFonts w:ascii="Arial" w:hAnsi="Arial" w:cs="Arial"/>
          <w:sz w:val="20"/>
          <w:szCs w:val="20"/>
        </w:rPr>
        <w:tab/>
      </w:r>
      <w:r w:rsidR="00EE6AF1" w:rsidRPr="009849A3">
        <w:rPr>
          <w:rFonts w:ascii="Arial" w:hAnsi="Arial" w:cs="Arial"/>
          <w:sz w:val="20"/>
          <w:szCs w:val="20"/>
        </w:rPr>
        <w:br/>
      </w:r>
    </w:p>
    <w:p w:rsidR="002F6765" w:rsidRDefault="002F6765">
      <w:pPr>
        <w:rPr>
          <w:rFonts w:ascii="Arial" w:hAnsi="Arial" w:cs="Arial"/>
          <w:sz w:val="20"/>
          <w:szCs w:val="20"/>
        </w:rPr>
      </w:pPr>
      <w:r>
        <w:rPr>
          <w:rFonts w:ascii="Arial" w:hAnsi="Arial" w:cs="Arial"/>
          <w:sz w:val="20"/>
          <w:szCs w:val="20"/>
        </w:rPr>
        <w:br w:type="page"/>
      </w:r>
    </w:p>
    <w:p w:rsidR="002F6765" w:rsidRDefault="00EE6AF1" w:rsidP="00CA4D19">
      <w:pPr>
        <w:pStyle w:val="NoSpacing"/>
        <w:ind w:left="360" w:firstLine="360"/>
        <w:rPr>
          <w:rFonts w:ascii="Arial" w:hAnsi="Arial" w:cs="Arial"/>
          <w:sz w:val="20"/>
          <w:szCs w:val="20"/>
        </w:rPr>
      </w:pPr>
      <w:r w:rsidRPr="009849A3">
        <w:rPr>
          <w:rFonts w:ascii="Arial" w:hAnsi="Arial" w:cs="Arial"/>
          <w:sz w:val="20"/>
          <w:szCs w:val="20"/>
        </w:rPr>
        <w:lastRenderedPageBreak/>
        <w:br/>
      </w:r>
      <w:r w:rsidR="000E7026" w:rsidRPr="009849A3">
        <w:rPr>
          <w:rFonts w:ascii="Arial" w:hAnsi="Arial" w:cs="Arial"/>
          <w:sz w:val="20"/>
          <w:szCs w:val="20"/>
        </w:rPr>
        <w:tab/>
        <w:t xml:space="preserve">If to the Consultant: </w:t>
      </w:r>
      <w:r w:rsidR="00500C46" w:rsidRPr="009849A3">
        <w:rPr>
          <w:rFonts w:ascii="Arial" w:hAnsi="Arial" w:cs="Arial"/>
          <w:sz w:val="20"/>
          <w:szCs w:val="20"/>
        </w:rPr>
        <w:tab/>
      </w:r>
    </w:p>
    <w:p w:rsidR="002F6765" w:rsidRDefault="002F6765" w:rsidP="00CA4D19">
      <w:pPr>
        <w:pStyle w:val="NoSpacing"/>
        <w:ind w:left="360" w:firstLine="360"/>
        <w:rPr>
          <w:rFonts w:ascii="Arial" w:hAnsi="Arial" w:cs="Arial"/>
          <w:sz w:val="20"/>
          <w:szCs w:val="20"/>
        </w:rPr>
      </w:pPr>
    </w:p>
    <w:p w:rsidR="002F6765" w:rsidRDefault="002F6765" w:rsidP="00CA4D19">
      <w:pPr>
        <w:pStyle w:val="NoSpacing"/>
        <w:ind w:left="360" w:firstLine="360"/>
        <w:rPr>
          <w:rFonts w:ascii="Arial" w:hAnsi="Arial" w:cs="Arial"/>
          <w:sz w:val="20"/>
          <w:szCs w:val="20"/>
        </w:rPr>
      </w:pPr>
    </w:p>
    <w:p w:rsidR="00EE6AF1" w:rsidRPr="009849A3" w:rsidRDefault="003E7739" w:rsidP="00CA4D19">
      <w:pPr>
        <w:pStyle w:val="NoSpacing"/>
        <w:ind w:left="360" w:firstLine="360"/>
        <w:rPr>
          <w:rFonts w:ascii="Arial" w:hAnsi="Arial" w:cs="Arial"/>
          <w:sz w:val="20"/>
          <w:szCs w:val="20"/>
        </w:rPr>
      </w:pPr>
      <w:r w:rsidRPr="009849A3">
        <w:rPr>
          <w:rFonts w:ascii="Arial" w:hAnsi="Arial" w:cs="Arial"/>
          <w:sz w:val="20"/>
          <w:szCs w:val="20"/>
        </w:rPr>
        <w:br/>
      </w:r>
    </w:p>
    <w:p w:rsidR="00C8137E" w:rsidRPr="009849A3" w:rsidRDefault="00500C46" w:rsidP="00500C46">
      <w:pPr>
        <w:pStyle w:val="NoSpacing"/>
        <w:numPr>
          <w:ilvl w:val="0"/>
          <w:numId w:val="19"/>
        </w:numPr>
        <w:rPr>
          <w:rFonts w:ascii="Arial" w:hAnsi="Arial" w:cs="Arial"/>
          <w:sz w:val="20"/>
          <w:szCs w:val="20"/>
        </w:rPr>
      </w:pPr>
      <w:r w:rsidRPr="009849A3">
        <w:rPr>
          <w:rFonts w:ascii="Arial" w:hAnsi="Arial" w:cs="Arial"/>
          <w:b/>
          <w:sz w:val="20"/>
          <w:szCs w:val="20"/>
        </w:rPr>
        <w:t>Reserved.</w:t>
      </w:r>
      <w:r w:rsidR="00C8137E" w:rsidRPr="009849A3">
        <w:rPr>
          <w:rFonts w:ascii="Arial" w:hAnsi="Arial" w:cs="Arial"/>
          <w:b/>
          <w:sz w:val="20"/>
          <w:szCs w:val="20"/>
        </w:rPr>
        <w:br/>
      </w:r>
    </w:p>
    <w:p w:rsidR="00C87D5A" w:rsidRPr="009849A3" w:rsidRDefault="00C8137E" w:rsidP="00500C46">
      <w:pPr>
        <w:pStyle w:val="NoSpacing"/>
        <w:numPr>
          <w:ilvl w:val="0"/>
          <w:numId w:val="19"/>
        </w:numPr>
        <w:rPr>
          <w:rFonts w:ascii="Arial" w:hAnsi="Arial" w:cs="Arial"/>
          <w:sz w:val="20"/>
          <w:szCs w:val="20"/>
        </w:rPr>
      </w:pPr>
      <w:r w:rsidRPr="009849A3">
        <w:rPr>
          <w:rFonts w:ascii="Arial" w:hAnsi="Arial" w:cs="Arial"/>
          <w:b/>
          <w:sz w:val="20"/>
          <w:szCs w:val="20"/>
        </w:rPr>
        <w:t>E</w:t>
      </w:r>
      <w:r w:rsidR="00CA4D19" w:rsidRPr="009849A3">
        <w:rPr>
          <w:rFonts w:ascii="Arial" w:hAnsi="Arial" w:cs="Arial"/>
          <w:b/>
          <w:sz w:val="20"/>
          <w:szCs w:val="20"/>
        </w:rPr>
        <w:t>QUAL BENEFITS</w:t>
      </w:r>
      <w:r w:rsidR="00500C46" w:rsidRPr="009849A3">
        <w:rPr>
          <w:rFonts w:ascii="Arial" w:hAnsi="Arial" w:cs="Arial"/>
          <w:sz w:val="20"/>
          <w:szCs w:val="20"/>
        </w:rPr>
        <w:t xml:space="preserve"> </w:t>
      </w:r>
    </w:p>
    <w:p w:rsidR="002558DA" w:rsidRPr="009849A3" w:rsidRDefault="00C8137E" w:rsidP="00440039">
      <w:pPr>
        <w:pStyle w:val="NoSpacing"/>
        <w:rPr>
          <w:rFonts w:ascii="Arial" w:hAnsi="Arial" w:cs="Arial"/>
          <w:sz w:val="20"/>
          <w:szCs w:val="20"/>
        </w:rPr>
      </w:pPr>
      <w:r w:rsidRPr="009849A3">
        <w:rPr>
          <w:rFonts w:ascii="Arial" w:hAnsi="Arial" w:cs="Arial"/>
          <w:sz w:val="20"/>
          <w:szCs w:val="20"/>
        </w:rPr>
        <w:t>The Consultant shall comply with SMC Ch 20.45 and Equal Benefit Program Rules, which require the Consultant to provide the same or equivalent benefits (“equal benefits”) to domestic partner of employees as the Consultant provides to spouses of employees.  At City request, the Consultant shall provide information and verification o</w:t>
      </w:r>
      <w:r w:rsidR="00CA4D19" w:rsidRPr="009849A3">
        <w:rPr>
          <w:rFonts w:ascii="Arial" w:hAnsi="Arial" w:cs="Arial"/>
          <w:sz w:val="20"/>
          <w:szCs w:val="20"/>
        </w:rPr>
        <w:t>f the Consultant’s compliance.</w:t>
      </w:r>
      <w:r w:rsidR="002F6765">
        <w:rPr>
          <w:rFonts w:ascii="Arial" w:hAnsi="Arial" w:cs="Arial"/>
          <w:sz w:val="20"/>
          <w:szCs w:val="20"/>
        </w:rPr>
        <w:t xml:space="preserve">  Any violation of this Section is material breach, for which the City may exercise enforcement actions or remedities as defined in SMC Chapter 20.45.</w:t>
      </w:r>
      <w:r w:rsidR="00CA4D19" w:rsidRPr="009849A3">
        <w:rPr>
          <w:rFonts w:ascii="Arial" w:hAnsi="Arial" w:cs="Arial"/>
          <w:sz w:val="20"/>
          <w:szCs w:val="20"/>
        </w:rPr>
        <w:br/>
      </w:r>
    </w:p>
    <w:p w:rsidR="002558DA"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t>SOCIAL EQUITY REQUIREMENTS.</w:t>
      </w:r>
    </w:p>
    <w:p w:rsidR="00E071FF" w:rsidRPr="009849A3" w:rsidRDefault="00E071FF" w:rsidP="00E071FF">
      <w:pPr>
        <w:pStyle w:val="NoSpacing"/>
        <w:numPr>
          <w:ilvl w:val="0"/>
          <w:numId w:val="9"/>
        </w:numPr>
        <w:rPr>
          <w:rFonts w:ascii="Arial" w:hAnsi="Arial" w:cs="Arial"/>
          <w:sz w:val="20"/>
          <w:szCs w:val="20"/>
        </w:rPr>
      </w:pPr>
      <w:r w:rsidRPr="009849A3">
        <w:rPr>
          <w:rFonts w:ascii="Arial" w:hAnsi="Arial" w:cs="Arial"/>
          <w:sz w:val="20"/>
          <w:szCs w:val="20"/>
        </w:rPr>
        <w:t xml:space="preserve">The Consultant shall not discriminate against any employee or applicant for employment because of race, color, age, sex, marital status, sexual orientation, gender identity, </w:t>
      </w:r>
      <w:r w:rsidR="00AD2ED4" w:rsidRPr="009849A3">
        <w:rPr>
          <w:rFonts w:ascii="Arial" w:hAnsi="Arial" w:cs="Arial"/>
          <w:sz w:val="20"/>
          <w:szCs w:val="20"/>
        </w:rPr>
        <w:t>political</w:t>
      </w:r>
      <w:r w:rsidRPr="009849A3">
        <w:rPr>
          <w:rFonts w:ascii="Arial" w:hAnsi="Arial" w:cs="Arial"/>
          <w:sz w:val="20"/>
          <w:szCs w:val="20"/>
        </w:rPr>
        <w:t xml:space="preserve"> ideology, creed, religion, ancestry, national origin, or the presence of any sensory, mental or physical handicap, unless </w:t>
      </w:r>
      <w:r w:rsidR="00AD2ED4" w:rsidRPr="009849A3">
        <w:rPr>
          <w:rFonts w:ascii="Arial" w:hAnsi="Arial" w:cs="Arial"/>
          <w:sz w:val="20"/>
          <w:szCs w:val="20"/>
        </w:rPr>
        <w:t>based</w:t>
      </w:r>
      <w:r w:rsidRPr="009849A3">
        <w:rPr>
          <w:rFonts w:ascii="Arial" w:hAnsi="Arial" w:cs="Arial"/>
          <w:sz w:val="20"/>
          <w:szCs w:val="20"/>
        </w:rPr>
        <w:t xml:space="preserve"> upon a bona fide </w:t>
      </w:r>
      <w:r w:rsidR="00AD2ED4" w:rsidRPr="009849A3">
        <w:rPr>
          <w:rFonts w:ascii="Arial" w:hAnsi="Arial" w:cs="Arial"/>
          <w:sz w:val="20"/>
          <w:szCs w:val="20"/>
        </w:rPr>
        <w:t>occupational</w:t>
      </w:r>
      <w:r w:rsidRPr="009849A3">
        <w:rPr>
          <w:rFonts w:ascii="Arial" w:hAnsi="Arial" w:cs="Arial"/>
          <w:sz w:val="20"/>
          <w:szCs w:val="20"/>
        </w:rPr>
        <w:t xml:space="preserve"> qualification.  The </w:t>
      </w:r>
      <w:r w:rsidR="00AD2ED4" w:rsidRPr="009849A3">
        <w:rPr>
          <w:rFonts w:ascii="Arial" w:hAnsi="Arial" w:cs="Arial"/>
          <w:sz w:val="20"/>
          <w:szCs w:val="20"/>
        </w:rPr>
        <w:t>Consultant</w:t>
      </w:r>
      <w:r w:rsidRPr="009849A3">
        <w:rPr>
          <w:rFonts w:ascii="Arial" w:hAnsi="Arial" w:cs="Arial"/>
          <w:sz w:val="20"/>
          <w:szCs w:val="20"/>
        </w:rPr>
        <w:t xml:space="preserve"> shall </w:t>
      </w:r>
      <w:r w:rsidR="00573A3B">
        <w:rPr>
          <w:rFonts w:ascii="Arial" w:hAnsi="Arial" w:cs="Arial"/>
          <w:sz w:val="20"/>
          <w:szCs w:val="20"/>
        </w:rPr>
        <w:t>affirmatively try</w:t>
      </w:r>
      <w:r w:rsidRPr="009849A3">
        <w:rPr>
          <w:rFonts w:ascii="Arial" w:hAnsi="Arial" w:cs="Arial"/>
          <w:sz w:val="20"/>
          <w:szCs w:val="20"/>
        </w:rPr>
        <w:t xml:space="preserve"> to ensure that applicants are employed, and that employees are treated during employment, without regard to their race, color, age, sex, </w:t>
      </w:r>
      <w:r w:rsidR="00AD2ED4" w:rsidRPr="009849A3">
        <w:rPr>
          <w:rFonts w:ascii="Arial" w:hAnsi="Arial" w:cs="Arial"/>
          <w:sz w:val="20"/>
          <w:szCs w:val="20"/>
        </w:rPr>
        <w:t>marital</w:t>
      </w:r>
      <w:r w:rsidRPr="009849A3">
        <w:rPr>
          <w:rFonts w:ascii="Arial" w:hAnsi="Arial" w:cs="Arial"/>
          <w:sz w:val="20"/>
          <w:szCs w:val="20"/>
        </w:rPr>
        <w:t xml:space="preserve"> status, </w:t>
      </w:r>
      <w:r w:rsidR="00AD2ED4" w:rsidRPr="009849A3">
        <w:rPr>
          <w:rFonts w:ascii="Arial" w:hAnsi="Arial" w:cs="Arial"/>
          <w:sz w:val="20"/>
          <w:szCs w:val="20"/>
        </w:rPr>
        <w:t>sexual</w:t>
      </w:r>
      <w:r w:rsidRPr="009849A3">
        <w:rPr>
          <w:rFonts w:ascii="Arial" w:hAnsi="Arial" w:cs="Arial"/>
          <w:sz w:val="20"/>
          <w:szCs w:val="20"/>
        </w:rPr>
        <w:t xml:space="preserve"> orientation, gender identify, political ideology, creed, </w:t>
      </w:r>
      <w:r w:rsidR="00AD2ED4" w:rsidRPr="009849A3">
        <w:rPr>
          <w:rFonts w:ascii="Arial" w:hAnsi="Arial" w:cs="Arial"/>
          <w:sz w:val="20"/>
          <w:szCs w:val="20"/>
        </w:rPr>
        <w:t>religion</w:t>
      </w:r>
      <w:r w:rsidRPr="009849A3">
        <w:rPr>
          <w:rFonts w:ascii="Arial" w:hAnsi="Arial" w:cs="Arial"/>
          <w:sz w:val="20"/>
          <w:szCs w:val="20"/>
        </w:rPr>
        <w:t>, ancestry, na</w:t>
      </w:r>
      <w:r w:rsidR="00B8219D" w:rsidRPr="009849A3">
        <w:rPr>
          <w:rFonts w:ascii="Arial" w:hAnsi="Arial" w:cs="Arial"/>
          <w:sz w:val="20"/>
          <w:szCs w:val="20"/>
        </w:rPr>
        <w:t xml:space="preserve">tional origin, or the presence </w:t>
      </w:r>
      <w:r w:rsidRPr="009849A3">
        <w:rPr>
          <w:rFonts w:ascii="Arial" w:hAnsi="Arial" w:cs="Arial"/>
          <w:sz w:val="20"/>
          <w:szCs w:val="20"/>
        </w:rPr>
        <w:t xml:space="preserve">of any sensory mental or physical handicap.  </w:t>
      </w:r>
      <w:r w:rsidR="00AD2ED4" w:rsidRPr="009849A3">
        <w:rPr>
          <w:rFonts w:ascii="Arial" w:hAnsi="Arial" w:cs="Arial"/>
          <w:sz w:val="20"/>
          <w:szCs w:val="20"/>
        </w:rPr>
        <w:t>Such efforts include, but not be limited to:  employment, upgrading, demotion, transfer, recruitment, layoff</w:t>
      </w:r>
      <w:r w:rsidR="00573A3B">
        <w:rPr>
          <w:rFonts w:ascii="Arial" w:hAnsi="Arial" w:cs="Arial"/>
          <w:sz w:val="20"/>
          <w:szCs w:val="20"/>
        </w:rPr>
        <w:t>,</w:t>
      </w:r>
      <w:r w:rsidR="00AD2ED4" w:rsidRPr="009849A3">
        <w:rPr>
          <w:rFonts w:ascii="Arial" w:hAnsi="Arial" w:cs="Arial"/>
          <w:sz w:val="20"/>
          <w:szCs w:val="20"/>
        </w:rPr>
        <w:t xml:space="preserve"> termination, rates of pay, or</w:t>
      </w:r>
      <w:r w:rsidR="00573A3B">
        <w:rPr>
          <w:rFonts w:ascii="Arial" w:hAnsi="Arial" w:cs="Arial"/>
          <w:sz w:val="20"/>
          <w:szCs w:val="20"/>
        </w:rPr>
        <w:t xml:space="preserve"> other</w:t>
      </w:r>
      <w:r w:rsidR="00AD2ED4" w:rsidRPr="009849A3">
        <w:rPr>
          <w:rFonts w:ascii="Arial" w:hAnsi="Arial" w:cs="Arial"/>
          <w:sz w:val="20"/>
          <w:szCs w:val="20"/>
        </w:rPr>
        <w:t xml:space="preserve"> compensation</w:t>
      </w:r>
      <w:r w:rsidR="00573A3B">
        <w:rPr>
          <w:rFonts w:ascii="Arial" w:hAnsi="Arial" w:cs="Arial"/>
          <w:sz w:val="20"/>
          <w:szCs w:val="20"/>
        </w:rPr>
        <w:t xml:space="preserve">, </w:t>
      </w:r>
      <w:r w:rsidR="00AD2ED4" w:rsidRPr="009849A3">
        <w:rPr>
          <w:rFonts w:ascii="Arial" w:hAnsi="Arial" w:cs="Arial"/>
          <w:sz w:val="20"/>
          <w:szCs w:val="20"/>
        </w:rPr>
        <w:t>and training.</w:t>
      </w:r>
      <w:r w:rsidR="00CA4D19" w:rsidRPr="009849A3">
        <w:rPr>
          <w:rFonts w:ascii="Arial" w:hAnsi="Arial" w:cs="Arial"/>
          <w:sz w:val="20"/>
          <w:szCs w:val="20"/>
        </w:rPr>
        <w:br/>
      </w:r>
    </w:p>
    <w:p w:rsidR="00AD2ED4" w:rsidRPr="009849A3" w:rsidRDefault="00E071FF" w:rsidP="00EE6AF1">
      <w:pPr>
        <w:pStyle w:val="NoSpacing"/>
        <w:numPr>
          <w:ilvl w:val="0"/>
          <w:numId w:val="9"/>
        </w:numPr>
        <w:rPr>
          <w:rFonts w:ascii="Arial" w:hAnsi="Arial" w:cs="Arial"/>
          <w:sz w:val="20"/>
          <w:szCs w:val="20"/>
        </w:rPr>
      </w:pPr>
      <w:r w:rsidRPr="009849A3">
        <w:rPr>
          <w:rFonts w:ascii="Arial" w:hAnsi="Arial" w:cs="Arial"/>
          <w:sz w:val="20"/>
          <w:szCs w:val="20"/>
        </w:rPr>
        <w:t xml:space="preserve">Consultant shall seek inclusion of </w:t>
      </w:r>
      <w:r w:rsidR="00AD2ED4" w:rsidRPr="009849A3">
        <w:rPr>
          <w:rFonts w:ascii="Arial" w:hAnsi="Arial" w:cs="Arial"/>
          <w:sz w:val="20"/>
          <w:szCs w:val="20"/>
        </w:rPr>
        <w:t>woman</w:t>
      </w:r>
      <w:r w:rsidRPr="009849A3">
        <w:rPr>
          <w:rFonts w:ascii="Arial" w:hAnsi="Arial" w:cs="Arial"/>
          <w:sz w:val="20"/>
          <w:szCs w:val="20"/>
        </w:rPr>
        <w:t xml:space="preserve"> and minority businesses </w:t>
      </w:r>
      <w:r w:rsidR="00573A3B">
        <w:rPr>
          <w:rFonts w:ascii="Arial" w:hAnsi="Arial" w:cs="Arial"/>
          <w:sz w:val="20"/>
          <w:szCs w:val="20"/>
        </w:rPr>
        <w:t xml:space="preserve">for </w:t>
      </w:r>
      <w:r w:rsidRPr="009849A3">
        <w:rPr>
          <w:rFonts w:ascii="Arial" w:hAnsi="Arial" w:cs="Arial"/>
          <w:sz w:val="20"/>
          <w:szCs w:val="20"/>
        </w:rPr>
        <w:t>subcontracting</w:t>
      </w:r>
      <w:r w:rsidR="00573A3B">
        <w:rPr>
          <w:rFonts w:ascii="Arial" w:hAnsi="Arial" w:cs="Arial"/>
          <w:sz w:val="20"/>
          <w:szCs w:val="20"/>
        </w:rPr>
        <w:t xml:space="preserve">.  </w:t>
      </w:r>
      <w:r w:rsidRPr="009849A3">
        <w:rPr>
          <w:rFonts w:ascii="Arial" w:hAnsi="Arial" w:cs="Arial"/>
          <w:sz w:val="20"/>
          <w:szCs w:val="20"/>
        </w:rPr>
        <w:t xml:space="preserve">A woman or minority </w:t>
      </w:r>
      <w:r w:rsidR="00AD2ED4" w:rsidRPr="009849A3">
        <w:rPr>
          <w:rFonts w:ascii="Arial" w:hAnsi="Arial" w:cs="Arial"/>
          <w:sz w:val="20"/>
          <w:szCs w:val="20"/>
        </w:rPr>
        <w:t>business</w:t>
      </w:r>
      <w:r w:rsidRPr="009849A3">
        <w:rPr>
          <w:rFonts w:ascii="Arial" w:hAnsi="Arial" w:cs="Arial"/>
          <w:sz w:val="20"/>
          <w:szCs w:val="20"/>
        </w:rPr>
        <w:t xml:space="preserve"> is one that self-</w:t>
      </w:r>
      <w:r w:rsidR="00AD2ED4" w:rsidRPr="009849A3">
        <w:rPr>
          <w:rFonts w:ascii="Arial" w:hAnsi="Arial" w:cs="Arial"/>
          <w:sz w:val="20"/>
          <w:szCs w:val="20"/>
        </w:rPr>
        <w:t>identifies</w:t>
      </w:r>
      <w:r w:rsidRPr="009849A3">
        <w:rPr>
          <w:rFonts w:ascii="Arial" w:hAnsi="Arial" w:cs="Arial"/>
          <w:sz w:val="20"/>
          <w:szCs w:val="20"/>
        </w:rPr>
        <w:t xml:space="preserve"> to be at least 51% owned</w:t>
      </w:r>
      <w:r w:rsidR="00573A3B">
        <w:rPr>
          <w:rFonts w:ascii="Arial" w:hAnsi="Arial" w:cs="Arial"/>
          <w:sz w:val="20"/>
          <w:szCs w:val="20"/>
        </w:rPr>
        <w:t xml:space="preserve"> by a woman and/or minority</w:t>
      </w:r>
      <w:r w:rsidRPr="009849A3">
        <w:rPr>
          <w:rFonts w:ascii="Arial" w:hAnsi="Arial" w:cs="Arial"/>
          <w:sz w:val="20"/>
          <w:szCs w:val="20"/>
        </w:rPr>
        <w:t xml:space="preserve">.  Such firms may do not </w:t>
      </w:r>
      <w:r w:rsidR="00AD2ED4" w:rsidRPr="009849A3">
        <w:rPr>
          <w:rFonts w:ascii="Arial" w:hAnsi="Arial" w:cs="Arial"/>
          <w:sz w:val="20"/>
          <w:szCs w:val="20"/>
        </w:rPr>
        <w:t>have</w:t>
      </w:r>
      <w:r w:rsidRPr="009849A3">
        <w:rPr>
          <w:rFonts w:ascii="Arial" w:hAnsi="Arial" w:cs="Arial"/>
          <w:sz w:val="20"/>
          <w:szCs w:val="20"/>
        </w:rPr>
        <w:t xml:space="preserve"> to be</w:t>
      </w:r>
      <w:r w:rsidR="00573A3B">
        <w:rPr>
          <w:rFonts w:ascii="Arial" w:hAnsi="Arial" w:cs="Arial"/>
          <w:sz w:val="20"/>
          <w:szCs w:val="20"/>
        </w:rPr>
        <w:t xml:space="preserve"> </w:t>
      </w:r>
      <w:r w:rsidRPr="009849A3">
        <w:rPr>
          <w:rFonts w:ascii="Arial" w:hAnsi="Arial" w:cs="Arial"/>
          <w:sz w:val="20"/>
          <w:szCs w:val="20"/>
        </w:rPr>
        <w:t>certified by the State of Washington</w:t>
      </w:r>
      <w:r w:rsidR="00573A3B">
        <w:rPr>
          <w:rFonts w:ascii="Arial" w:hAnsi="Arial" w:cs="Arial"/>
          <w:sz w:val="20"/>
          <w:szCs w:val="20"/>
        </w:rPr>
        <w:t xml:space="preserve"> but must be registered in the City’s Online Business Directory.</w:t>
      </w:r>
      <w:r w:rsidR="00EE6AF1" w:rsidRPr="009849A3">
        <w:rPr>
          <w:rFonts w:ascii="Arial" w:hAnsi="Arial" w:cs="Arial"/>
          <w:sz w:val="20"/>
          <w:szCs w:val="20"/>
        </w:rPr>
        <w:br/>
        <w:t xml:space="preserve"> </w:t>
      </w:r>
    </w:p>
    <w:p w:rsidR="00AD2ED4" w:rsidRPr="009849A3" w:rsidRDefault="00AD2ED4" w:rsidP="00E071FF">
      <w:pPr>
        <w:pStyle w:val="NoSpacing"/>
        <w:numPr>
          <w:ilvl w:val="0"/>
          <w:numId w:val="9"/>
        </w:numPr>
        <w:rPr>
          <w:rFonts w:ascii="Arial" w:hAnsi="Arial" w:cs="Arial"/>
          <w:sz w:val="20"/>
          <w:szCs w:val="20"/>
        </w:rPr>
      </w:pPr>
      <w:r w:rsidRPr="009849A3">
        <w:rPr>
          <w:rFonts w:ascii="Arial" w:hAnsi="Arial" w:cs="Arial"/>
          <w:sz w:val="20"/>
          <w:szCs w:val="20"/>
        </w:rPr>
        <w:t xml:space="preserve">Inclusion </w:t>
      </w:r>
      <w:r w:rsidR="00573A3B">
        <w:rPr>
          <w:rFonts w:ascii="Arial" w:hAnsi="Arial" w:cs="Arial"/>
          <w:sz w:val="20"/>
          <w:szCs w:val="20"/>
        </w:rPr>
        <w:t xml:space="preserve">responsibilities </w:t>
      </w:r>
      <w:r w:rsidRPr="009849A3">
        <w:rPr>
          <w:rFonts w:ascii="Arial" w:hAnsi="Arial" w:cs="Arial"/>
          <w:sz w:val="20"/>
          <w:szCs w:val="20"/>
        </w:rPr>
        <w:t xml:space="preserve">include </w:t>
      </w:r>
      <w:r w:rsidR="00573A3B">
        <w:rPr>
          <w:rFonts w:ascii="Arial" w:hAnsi="Arial" w:cs="Arial"/>
          <w:sz w:val="20"/>
          <w:szCs w:val="20"/>
        </w:rPr>
        <w:t xml:space="preserve">using </w:t>
      </w:r>
      <w:r w:rsidRPr="009849A3">
        <w:rPr>
          <w:rFonts w:ascii="Arial" w:hAnsi="Arial" w:cs="Arial"/>
          <w:sz w:val="20"/>
          <w:szCs w:val="20"/>
        </w:rPr>
        <w:t>solicitation lists, advertisements in publications directed to minority communities, breaking</w:t>
      </w:r>
      <w:r w:rsidR="00573A3B">
        <w:rPr>
          <w:rFonts w:ascii="Arial" w:hAnsi="Arial" w:cs="Arial"/>
          <w:sz w:val="20"/>
          <w:szCs w:val="20"/>
        </w:rPr>
        <w:t xml:space="preserve"> work</w:t>
      </w:r>
      <w:r w:rsidRPr="009849A3">
        <w:rPr>
          <w:rFonts w:ascii="Arial" w:hAnsi="Arial" w:cs="Arial"/>
          <w:sz w:val="20"/>
          <w:szCs w:val="20"/>
        </w:rPr>
        <w:t xml:space="preserve"> into smaller tasks or quantities, making schedule or requirement modifications that </w:t>
      </w:r>
      <w:r w:rsidR="009A3A1A" w:rsidRPr="009849A3">
        <w:rPr>
          <w:rFonts w:ascii="Arial" w:hAnsi="Arial" w:cs="Arial"/>
          <w:sz w:val="20"/>
          <w:szCs w:val="20"/>
        </w:rPr>
        <w:t xml:space="preserve">may </w:t>
      </w:r>
      <w:r w:rsidRPr="009849A3">
        <w:rPr>
          <w:rFonts w:ascii="Arial" w:hAnsi="Arial" w:cs="Arial"/>
          <w:sz w:val="20"/>
          <w:szCs w:val="20"/>
        </w:rPr>
        <w:t xml:space="preserve">assist WMBE businesses to complete, targeted recruitment, </w:t>
      </w:r>
      <w:r w:rsidR="00573A3B">
        <w:rPr>
          <w:rFonts w:ascii="Arial" w:hAnsi="Arial" w:cs="Arial"/>
          <w:sz w:val="20"/>
          <w:szCs w:val="20"/>
        </w:rPr>
        <w:t xml:space="preserve">mentorships, </w:t>
      </w:r>
      <w:r w:rsidRPr="009849A3">
        <w:rPr>
          <w:rFonts w:ascii="Arial" w:hAnsi="Arial" w:cs="Arial"/>
          <w:sz w:val="20"/>
          <w:szCs w:val="20"/>
        </w:rPr>
        <w:t xml:space="preserve">using </w:t>
      </w:r>
      <w:r w:rsidR="009A3A1A" w:rsidRPr="009849A3">
        <w:rPr>
          <w:rFonts w:ascii="Arial" w:hAnsi="Arial" w:cs="Arial"/>
          <w:sz w:val="20"/>
          <w:szCs w:val="20"/>
        </w:rPr>
        <w:t xml:space="preserve">consultant </w:t>
      </w:r>
      <w:r w:rsidRPr="009849A3">
        <w:rPr>
          <w:rFonts w:ascii="Arial" w:hAnsi="Arial" w:cs="Arial"/>
          <w:sz w:val="20"/>
          <w:szCs w:val="20"/>
        </w:rPr>
        <w:t xml:space="preserve">services </w:t>
      </w:r>
      <w:r w:rsidR="009A3A1A" w:rsidRPr="009849A3">
        <w:rPr>
          <w:rFonts w:ascii="Arial" w:hAnsi="Arial" w:cs="Arial"/>
          <w:sz w:val="20"/>
          <w:szCs w:val="20"/>
        </w:rPr>
        <w:t xml:space="preserve">or </w:t>
      </w:r>
      <w:r w:rsidRPr="009849A3">
        <w:rPr>
          <w:rFonts w:ascii="Arial" w:hAnsi="Arial" w:cs="Arial"/>
          <w:sz w:val="20"/>
          <w:szCs w:val="20"/>
        </w:rPr>
        <w:t>minority community organizations</w:t>
      </w:r>
      <w:r w:rsidR="00573A3B">
        <w:rPr>
          <w:rFonts w:ascii="Arial" w:hAnsi="Arial" w:cs="Arial"/>
          <w:sz w:val="20"/>
          <w:szCs w:val="20"/>
        </w:rPr>
        <w:t xml:space="preserve"> for ou</w:t>
      </w:r>
      <w:r w:rsidRPr="009849A3">
        <w:rPr>
          <w:rFonts w:ascii="Arial" w:hAnsi="Arial" w:cs="Arial"/>
          <w:sz w:val="20"/>
          <w:szCs w:val="20"/>
        </w:rPr>
        <w:t xml:space="preserve">reach, and selection strategies </w:t>
      </w:r>
      <w:r w:rsidR="00573A3B">
        <w:rPr>
          <w:rFonts w:ascii="Arial" w:hAnsi="Arial" w:cs="Arial"/>
          <w:sz w:val="20"/>
          <w:szCs w:val="20"/>
        </w:rPr>
        <w:t>such as direct awards</w:t>
      </w:r>
      <w:r w:rsidRPr="009849A3">
        <w:rPr>
          <w:rFonts w:ascii="Arial" w:hAnsi="Arial" w:cs="Arial"/>
          <w:sz w:val="20"/>
          <w:szCs w:val="20"/>
        </w:rPr>
        <w:t>.</w:t>
      </w:r>
      <w:r w:rsidR="00EE6AF1" w:rsidRPr="009849A3">
        <w:rPr>
          <w:rFonts w:ascii="Arial" w:hAnsi="Arial" w:cs="Arial"/>
          <w:sz w:val="20"/>
          <w:szCs w:val="20"/>
        </w:rPr>
        <w:br/>
      </w:r>
    </w:p>
    <w:p w:rsidR="00500C46" w:rsidRPr="009849A3" w:rsidRDefault="0001544F" w:rsidP="00500C46">
      <w:pPr>
        <w:pStyle w:val="NoSpacing"/>
        <w:numPr>
          <w:ilvl w:val="0"/>
          <w:numId w:val="19"/>
        </w:numPr>
        <w:rPr>
          <w:rFonts w:ascii="Arial" w:hAnsi="Arial" w:cs="Arial"/>
          <w:sz w:val="20"/>
          <w:szCs w:val="20"/>
        </w:rPr>
      </w:pPr>
      <w:r w:rsidRPr="009849A3">
        <w:rPr>
          <w:rFonts w:ascii="Arial" w:hAnsi="Arial" w:cs="Arial"/>
          <w:b/>
          <w:sz w:val="20"/>
          <w:szCs w:val="20"/>
        </w:rPr>
        <w:t xml:space="preserve">INDEMNIFICATION. </w:t>
      </w:r>
    </w:p>
    <w:p w:rsidR="00440039" w:rsidRDefault="00AD2ED4" w:rsidP="00440039">
      <w:pPr>
        <w:pStyle w:val="NoSpacing"/>
        <w:rPr>
          <w:rFonts w:ascii="Arial" w:hAnsi="Arial" w:cs="Arial"/>
          <w:sz w:val="20"/>
          <w:szCs w:val="20"/>
        </w:rPr>
      </w:pPr>
      <w:r w:rsidRPr="009849A3">
        <w:rPr>
          <w:rFonts w:ascii="Arial" w:hAnsi="Arial" w:cs="Arial"/>
          <w:sz w:val="20"/>
          <w:szCs w:val="20"/>
        </w:rPr>
        <w:t xml:space="preserve">The Consultant does hereby release and shall defend, indemnify, and hold the City and its employees and agents harmless from all losses, liabilities, claims (including claims arising under federal, state or local environmental laws), costs (including attorneys’ fees), actions or damages of any sort whatsoever arising out of the Consultant’s performance of the services contemplated by this Agreement to the extent attributable to the negligent acts or omissions, willful misconduct or breach of this Agreement by the Consultant, its servants, agents and employees.  In furtherance of these obligations, and only with respect to the City, its employees and agents, the Consultant waives any immunity it may have </w:t>
      </w:r>
      <w:r w:rsidR="009A3A1A" w:rsidRPr="009849A3">
        <w:rPr>
          <w:rFonts w:ascii="Arial" w:hAnsi="Arial" w:cs="Arial"/>
          <w:sz w:val="20"/>
          <w:szCs w:val="20"/>
        </w:rPr>
        <w:t>o</w:t>
      </w:r>
      <w:r w:rsidRPr="009849A3">
        <w:rPr>
          <w:rFonts w:ascii="Arial" w:hAnsi="Arial" w:cs="Arial"/>
          <w:sz w:val="20"/>
          <w:szCs w:val="20"/>
        </w:rPr>
        <w:t>r limitation on the amount or type of damages imposed under any industrial insurance, workers compensation, disability, employee benefit or similar laws.  The Consultant acknowledges that the foregoing waiver of immunity was mutually negotiated and agrees that the indemnification provided for in this section shall survive any termination or expiration of this Agreement.</w:t>
      </w:r>
      <w:r w:rsidR="00440039">
        <w:rPr>
          <w:rFonts w:ascii="Arial" w:hAnsi="Arial" w:cs="Arial"/>
          <w:sz w:val="20"/>
          <w:szCs w:val="20"/>
        </w:rPr>
        <w:br/>
      </w:r>
    </w:p>
    <w:p w:rsidR="00704657" w:rsidRPr="009849A3" w:rsidRDefault="002C2E01" w:rsidP="00440039">
      <w:pPr>
        <w:pStyle w:val="NoSpacing"/>
        <w:numPr>
          <w:ilvl w:val="0"/>
          <w:numId w:val="19"/>
        </w:numPr>
        <w:rPr>
          <w:rFonts w:ascii="Arial" w:hAnsi="Arial" w:cs="Arial"/>
          <w:sz w:val="20"/>
          <w:szCs w:val="20"/>
        </w:rPr>
      </w:pPr>
      <w:r w:rsidRPr="009849A3">
        <w:rPr>
          <w:rFonts w:ascii="Arial" w:hAnsi="Arial" w:cs="Arial"/>
          <w:sz w:val="20"/>
          <w:szCs w:val="20"/>
        </w:rPr>
        <w:t xml:space="preserve"> </w:t>
      </w:r>
      <w:r w:rsidRPr="009849A3">
        <w:rPr>
          <w:rFonts w:ascii="Arial" w:hAnsi="Arial" w:cs="Arial"/>
          <w:b/>
          <w:sz w:val="20"/>
          <w:szCs w:val="20"/>
        </w:rPr>
        <w:t>IN</w:t>
      </w:r>
      <w:r w:rsidR="0001544F" w:rsidRPr="009849A3">
        <w:rPr>
          <w:rFonts w:ascii="Arial" w:hAnsi="Arial" w:cs="Arial"/>
          <w:b/>
          <w:sz w:val="20"/>
          <w:szCs w:val="20"/>
        </w:rPr>
        <w:t>SURANCE.</w:t>
      </w:r>
      <w:r w:rsidRPr="009849A3">
        <w:rPr>
          <w:rFonts w:ascii="Arial" w:hAnsi="Arial" w:cs="Arial"/>
          <w:b/>
          <w:sz w:val="20"/>
          <w:szCs w:val="20"/>
        </w:rPr>
        <w:br/>
      </w:r>
      <w:r w:rsidRPr="009849A3">
        <w:rPr>
          <w:rFonts w:ascii="Arial" w:hAnsi="Arial" w:cs="Arial"/>
          <w:sz w:val="20"/>
          <w:szCs w:val="20"/>
        </w:rPr>
        <w:t xml:space="preserve">The Consultant is required to submit evidence of insurance </w:t>
      </w:r>
      <w:r w:rsidR="00E42E1C" w:rsidRPr="009849A3">
        <w:rPr>
          <w:rFonts w:ascii="Arial" w:hAnsi="Arial" w:cs="Arial"/>
          <w:sz w:val="20"/>
          <w:szCs w:val="20"/>
        </w:rPr>
        <w:t xml:space="preserve">per the Insurance Requirements and Transmittal Form, attached.  </w:t>
      </w:r>
      <w:r w:rsidR="00E42E1C" w:rsidRPr="009849A3">
        <w:rPr>
          <w:rFonts w:ascii="Arial" w:hAnsi="Arial" w:cs="Arial"/>
          <w:sz w:val="20"/>
          <w:szCs w:val="20"/>
        </w:rPr>
        <w:br/>
      </w:r>
    </w:p>
    <w:p w:rsidR="002558DA"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lastRenderedPageBreak/>
        <w:t>AUDIT.</w:t>
      </w:r>
    </w:p>
    <w:p w:rsidR="00704657" w:rsidRPr="009849A3" w:rsidRDefault="00704657" w:rsidP="002558DA">
      <w:pPr>
        <w:pStyle w:val="NoSpacing"/>
        <w:rPr>
          <w:rFonts w:ascii="Arial" w:hAnsi="Arial" w:cs="Arial"/>
          <w:sz w:val="20"/>
          <w:szCs w:val="20"/>
        </w:rPr>
      </w:pPr>
      <w:r w:rsidRPr="009849A3">
        <w:rPr>
          <w:rFonts w:ascii="Arial" w:hAnsi="Arial" w:cs="Arial"/>
          <w:sz w:val="20"/>
          <w:szCs w:val="20"/>
        </w:rPr>
        <w:t xml:space="preserve">Upon request, the Consultant shall </w:t>
      </w:r>
      <w:r w:rsidR="00AD287B" w:rsidRPr="009849A3">
        <w:rPr>
          <w:rFonts w:ascii="Arial" w:hAnsi="Arial" w:cs="Arial"/>
          <w:sz w:val="20"/>
          <w:szCs w:val="20"/>
        </w:rPr>
        <w:t>permit</w:t>
      </w:r>
      <w:r w:rsidRPr="009849A3">
        <w:rPr>
          <w:rFonts w:ascii="Arial" w:hAnsi="Arial" w:cs="Arial"/>
          <w:sz w:val="20"/>
          <w:szCs w:val="20"/>
        </w:rPr>
        <w:t xml:space="preserve"> the City, and any other governmental agency involved in the funding of the Work </w:t>
      </w:r>
      <w:r w:rsidR="0075272E" w:rsidRPr="009849A3">
        <w:rPr>
          <w:rFonts w:ascii="Arial" w:hAnsi="Arial" w:cs="Arial"/>
          <w:sz w:val="20"/>
          <w:szCs w:val="20"/>
        </w:rPr>
        <w:t>(</w:t>
      </w:r>
      <w:r w:rsidRPr="009849A3">
        <w:rPr>
          <w:rFonts w:ascii="Arial" w:hAnsi="Arial" w:cs="Arial"/>
          <w:sz w:val="20"/>
          <w:szCs w:val="20"/>
        </w:rPr>
        <w:t>“Agency”</w:t>
      </w:r>
      <w:r w:rsidR="0075272E" w:rsidRPr="009849A3">
        <w:rPr>
          <w:rFonts w:ascii="Arial" w:hAnsi="Arial" w:cs="Arial"/>
          <w:sz w:val="20"/>
          <w:szCs w:val="20"/>
        </w:rPr>
        <w:t>)</w:t>
      </w:r>
      <w:r w:rsidRPr="009849A3">
        <w:rPr>
          <w:rFonts w:ascii="Arial" w:hAnsi="Arial" w:cs="Arial"/>
          <w:sz w:val="20"/>
          <w:szCs w:val="20"/>
        </w:rPr>
        <w:t>, to inspect and audit all pertinent books and records</w:t>
      </w:r>
      <w:r w:rsidR="0075272E" w:rsidRPr="009849A3">
        <w:rPr>
          <w:rFonts w:ascii="Arial" w:hAnsi="Arial" w:cs="Arial"/>
          <w:sz w:val="20"/>
          <w:szCs w:val="20"/>
        </w:rPr>
        <w:t>.  This includes work</w:t>
      </w:r>
      <w:r w:rsidRPr="009849A3">
        <w:rPr>
          <w:rFonts w:ascii="Arial" w:hAnsi="Arial" w:cs="Arial"/>
          <w:sz w:val="20"/>
          <w:szCs w:val="20"/>
        </w:rPr>
        <w:t xml:space="preserve"> of the Consultant, any subconsultant, or any other person or entity that performed </w:t>
      </w:r>
      <w:r w:rsidR="00BB45D9" w:rsidRPr="009849A3">
        <w:rPr>
          <w:rFonts w:ascii="Arial" w:hAnsi="Arial" w:cs="Arial"/>
          <w:sz w:val="20"/>
          <w:szCs w:val="20"/>
        </w:rPr>
        <w:t xml:space="preserve">connected or related </w:t>
      </w:r>
      <w:r w:rsidRPr="009849A3">
        <w:rPr>
          <w:rFonts w:ascii="Arial" w:hAnsi="Arial" w:cs="Arial"/>
          <w:sz w:val="20"/>
          <w:szCs w:val="20"/>
        </w:rPr>
        <w:t>to the Work</w:t>
      </w:r>
      <w:r w:rsidR="00BB45D9" w:rsidRPr="009849A3">
        <w:rPr>
          <w:rFonts w:ascii="Arial" w:hAnsi="Arial" w:cs="Arial"/>
          <w:sz w:val="20"/>
          <w:szCs w:val="20"/>
        </w:rPr>
        <w:t xml:space="preserve">.  Such books and records shall be made available </w:t>
      </w:r>
      <w:r w:rsidRPr="009849A3">
        <w:rPr>
          <w:rFonts w:ascii="Arial" w:hAnsi="Arial" w:cs="Arial"/>
          <w:sz w:val="20"/>
          <w:szCs w:val="20"/>
        </w:rPr>
        <w:t xml:space="preserve">at any and all times deemed </w:t>
      </w:r>
      <w:r w:rsidR="00AD287B" w:rsidRPr="009849A3">
        <w:rPr>
          <w:rFonts w:ascii="Arial" w:hAnsi="Arial" w:cs="Arial"/>
          <w:sz w:val="20"/>
          <w:szCs w:val="20"/>
        </w:rPr>
        <w:t>necessary</w:t>
      </w:r>
      <w:r w:rsidRPr="009849A3">
        <w:rPr>
          <w:rFonts w:ascii="Arial" w:hAnsi="Arial" w:cs="Arial"/>
          <w:sz w:val="20"/>
          <w:szCs w:val="20"/>
        </w:rPr>
        <w:t xml:space="preserve"> by the City or Agency, including up to six years after the final payment or release of withheld amounts</w:t>
      </w:r>
      <w:r w:rsidR="00BB45D9" w:rsidRPr="009849A3">
        <w:rPr>
          <w:rFonts w:ascii="Arial" w:hAnsi="Arial" w:cs="Arial"/>
          <w:sz w:val="20"/>
          <w:szCs w:val="20"/>
        </w:rPr>
        <w:t xml:space="preserve">.  Such </w:t>
      </w:r>
      <w:r w:rsidRPr="009849A3">
        <w:rPr>
          <w:rFonts w:ascii="Arial" w:hAnsi="Arial" w:cs="Arial"/>
          <w:sz w:val="20"/>
          <w:szCs w:val="20"/>
        </w:rPr>
        <w:t>inspection and audit shall occur in King County, Washington, or other such reasonable location as the Agency selects.  The Consultant shall supply</w:t>
      </w:r>
      <w:r w:rsidR="00BB45D9" w:rsidRPr="009849A3">
        <w:rPr>
          <w:rFonts w:ascii="Arial" w:hAnsi="Arial" w:cs="Arial"/>
          <w:sz w:val="20"/>
          <w:szCs w:val="20"/>
        </w:rPr>
        <w:t xml:space="preserve"> or permit the Agency to copy such </w:t>
      </w:r>
      <w:r w:rsidRPr="009849A3">
        <w:rPr>
          <w:rFonts w:ascii="Arial" w:hAnsi="Arial" w:cs="Arial"/>
          <w:sz w:val="20"/>
          <w:szCs w:val="20"/>
        </w:rPr>
        <w:t xml:space="preserve">books and </w:t>
      </w:r>
      <w:r w:rsidR="00AD287B" w:rsidRPr="009849A3">
        <w:rPr>
          <w:rFonts w:ascii="Arial" w:hAnsi="Arial" w:cs="Arial"/>
          <w:sz w:val="20"/>
          <w:szCs w:val="20"/>
        </w:rPr>
        <w:t>records</w:t>
      </w:r>
      <w:r w:rsidR="00BB45D9" w:rsidRPr="009849A3">
        <w:rPr>
          <w:rFonts w:ascii="Arial" w:hAnsi="Arial" w:cs="Arial"/>
          <w:sz w:val="20"/>
          <w:szCs w:val="20"/>
        </w:rPr>
        <w:t>.</w:t>
      </w:r>
      <w:r w:rsidRPr="009849A3">
        <w:rPr>
          <w:rFonts w:ascii="Arial" w:hAnsi="Arial" w:cs="Arial"/>
          <w:sz w:val="20"/>
          <w:szCs w:val="20"/>
        </w:rPr>
        <w:t xml:space="preserve"> The Consultant shall ensure that such inspection, audit and copying rights of the Agency is a condition of any subcontract, agreement or other arrangement under which any other </w:t>
      </w:r>
      <w:r w:rsidR="00AD287B" w:rsidRPr="009849A3">
        <w:rPr>
          <w:rFonts w:ascii="Arial" w:hAnsi="Arial" w:cs="Arial"/>
          <w:sz w:val="20"/>
          <w:szCs w:val="20"/>
        </w:rPr>
        <w:t>persons</w:t>
      </w:r>
      <w:r w:rsidRPr="009849A3">
        <w:rPr>
          <w:rFonts w:ascii="Arial" w:hAnsi="Arial" w:cs="Arial"/>
          <w:sz w:val="20"/>
          <w:szCs w:val="20"/>
        </w:rPr>
        <w:t xml:space="preserve"> or entity is permitted to perform Work under this Agreement. </w:t>
      </w:r>
    </w:p>
    <w:p w:rsidR="002558DA" w:rsidRPr="009849A3" w:rsidRDefault="002558DA" w:rsidP="002558DA">
      <w:pPr>
        <w:pStyle w:val="NoSpacing"/>
        <w:rPr>
          <w:rFonts w:ascii="Arial" w:hAnsi="Arial" w:cs="Arial"/>
          <w:sz w:val="20"/>
          <w:szCs w:val="20"/>
        </w:rPr>
      </w:pPr>
    </w:p>
    <w:p w:rsidR="002558DA"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t>INDEPENDENT CONSULTANT.</w:t>
      </w:r>
    </w:p>
    <w:p w:rsidR="00704657" w:rsidRPr="009849A3" w:rsidRDefault="00704657" w:rsidP="00704657">
      <w:pPr>
        <w:pStyle w:val="NoSpacing"/>
        <w:numPr>
          <w:ilvl w:val="0"/>
          <w:numId w:val="11"/>
        </w:numPr>
        <w:rPr>
          <w:rFonts w:ascii="Arial" w:hAnsi="Arial" w:cs="Arial"/>
          <w:sz w:val="20"/>
          <w:szCs w:val="20"/>
        </w:rPr>
      </w:pPr>
      <w:r w:rsidRPr="009849A3">
        <w:rPr>
          <w:rFonts w:ascii="Arial" w:hAnsi="Arial" w:cs="Arial"/>
          <w:sz w:val="20"/>
          <w:szCs w:val="20"/>
        </w:rPr>
        <w:t xml:space="preserve"> The Consultant is an independent Consultant.  This Agreement </w:t>
      </w:r>
      <w:r w:rsidR="00853056" w:rsidRPr="009849A3">
        <w:rPr>
          <w:rFonts w:ascii="Arial" w:hAnsi="Arial" w:cs="Arial"/>
          <w:sz w:val="20"/>
          <w:szCs w:val="20"/>
        </w:rPr>
        <w:t xml:space="preserve">does </w:t>
      </w:r>
      <w:r w:rsidRPr="009849A3">
        <w:rPr>
          <w:rFonts w:ascii="Arial" w:hAnsi="Arial" w:cs="Arial"/>
          <w:sz w:val="20"/>
          <w:szCs w:val="20"/>
        </w:rPr>
        <w:t xml:space="preserve">not intend the Consultant to act </w:t>
      </w:r>
      <w:r w:rsidR="00853056" w:rsidRPr="009849A3">
        <w:rPr>
          <w:rFonts w:ascii="Arial" w:hAnsi="Arial" w:cs="Arial"/>
          <w:sz w:val="20"/>
          <w:szCs w:val="20"/>
        </w:rPr>
        <w:t>as</w:t>
      </w:r>
      <w:r w:rsidRPr="009849A3">
        <w:rPr>
          <w:rFonts w:ascii="Arial" w:hAnsi="Arial" w:cs="Arial"/>
          <w:sz w:val="20"/>
          <w:szCs w:val="20"/>
        </w:rPr>
        <w:t xml:space="preserve"> a City employee.  The City has neither direct nor </w:t>
      </w:r>
      <w:r w:rsidR="00AD287B" w:rsidRPr="009849A3">
        <w:rPr>
          <w:rFonts w:ascii="Arial" w:hAnsi="Arial" w:cs="Arial"/>
          <w:sz w:val="20"/>
          <w:szCs w:val="20"/>
        </w:rPr>
        <w:t xml:space="preserve">immediate control over the Consultant or the right to control the manner or means by which the Consultant </w:t>
      </w:r>
      <w:r w:rsidR="00853056" w:rsidRPr="009849A3">
        <w:rPr>
          <w:rFonts w:ascii="Arial" w:hAnsi="Arial" w:cs="Arial"/>
          <w:sz w:val="20"/>
          <w:szCs w:val="20"/>
        </w:rPr>
        <w:t>wo</w:t>
      </w:r>
      <w:r w:rsidR="00AD287B" w:rsidRPr="009849A3">
        <w:rPr>
          <w:rFonts w:ascii="Arial" w:hAnsi="Arial" w:cs="Arial"/>
          <w:sz w:val="20"/>
          <w:szCs w:val="20"/>
        </w:rPr>
        <w:t>rk</w:t>
      </w:r>
      <w:r w:rsidR="00853056" w:rsidRPr="009849A3">
        <w:rPr>
          <w:rFonts w:ascii="Arial" w:hAnsi="Arial" w:cs="Arial"/>
          <w:sz w:val="20"/>
          <w:szCs w:val="20"/>
        </w:rPr>
        <w:t>s</w:t>
      </w:r>
      <w:r w:rsidR="00AD287B" w:rsidRPr="009849A3">
        <w:rPr>
          <w:rFonts w:ascii="Arial" w:hAnsi="Arial" w:cs="Arial"/>
          <w:sz w:val="20"/>
          <w:szCs w:val="20"/>
        </w:rPr>
        <w:t xml:space="preserve">.  </w:t>
      </w:r>
      <w:r w:rsidR="00853056" w:rsidRPr="009849A3">
        <w:rPr>
          <w:rFonts w:ascii="Arial" w:hAnsi="Arial" w:cs="Arial"/>
          <w:sz w:val="20"/>
          <w:szCs w:val="20"/>
        </w:rPr>
        <w:t>N</w:t>
      </w:r>
      <w:r w:rsidR="00AD287B" w:rsidRPr="009849A3">
        <w:rPr>
          <w:rFonts w:ascii="Arial" w:hAnsi="Arial" w:cs="Arial"/>
          <w:sz w:val="20"/>
          <w:szCs w:val="20"/>
        </w:rPr>
        <w:t xml:space="preserve">either the Consultant nor any employee of the Consultant shall be deemed to be an employee of the City.  This Agreement </w:t>
      </w:r>
      <w:r w:rsidR="00853056" w:rsidRPr="009849A3">
        <w:rPr>
          <w:rFonts w:ascii="Arial" w:hAnsi="Arial" w:cs="Arial"/>
          <w:sz w:val="20"/>
          <w:szCs w:val="20"/>
        </w:rPr>
        <w:t>prohibits</w:t>
      </w:r>
      <w:r w:rsidR="00AD287B" w:rsidRPr="009849A3">
        <w:rPr>
          <w:rFonts w:ascii="Arial" w:hAnsi="Arial" w:cs="Arial"/>
          <w:sz w:val="20"/>
          <w:szCs w:val="20"/>
        </w:rPr>
        <w:t xml:space="preserve"> the Consultant to act as the agent or legal representative </w:t>
      </w:r>
      <w:r w:rsidR="00C724AB" w:rsidRPr="009849A3">
        <w:rPr>
          <w:rFonts w:ascii="Arial" w:hAnsi="Arial" w:cs="Arial"/>
          <w:sz w:val="20"/>
          <w:szCs w:val="20"/>
        </w:rPr>
        <w:t>o</w:t>
      </w:r>
      <w:r w:rsidR="00AD287B" w:rsidRPr="009849A3">
        <w:rPr>
          <w:rFonts w:ascii="Arial" w:hAnsi="Arial" w:cs="Arial"/>
          <w:sz w:val="20"/>
          <w:szCs w:val="20"/>
        </w:rPr>
        <w:t>f the City</w:t>
      </w:r>
      <w:r w:rsidR="00853056" w:rsidRPr="009849A3">
        <w:rPr>
          <w:rFonts w:ascii="Arial" w:hAnsi="Arial" w:cs="Arial"/>
          <w:sz w:val="20"/>
          <w:szCs w:val="20"/>
        </w:rPr>
        <w:t>.</w:t>
      </w:r>
      <w:r w:rsidR="00AD287B" w:rsidRPr="009849A3">
        <w:rPr>
          <w:rFonts w:ascii="Arial" w:hAnsi="Arial" w:cs="Arial"/>
          <w:sz w:val="20"/>
          <w:szCs w:val="20"/>
        </w:rPr>
        <w:t xml:space="preserve">  The Consultant is not granted express or implied right</w:t>
      </w:r>
      <w:r w:rsidR="00853056" w:rsidRPr="009849A3">
        <w:rPr>
          <w:rFonts w:ascii="Arial" w:hAnsi="Arial" w:cs="Arial"/>
          <w:sz w:val="20"/>
          <w:szCs w:val="20"/>
        </w:rPr>
        <w:t>s</w:t>
      </w:r>
      <w:r w:rsidR="00AD287B" w:rsidRPr="009849A3">
        <w:rPr>
          <w:rFonts w:ascii="Arial" w:hAnsi="Arial" w:cs="Arial"/>
          <w:sz w:val="20"/>
          <w:szCs w:val="20"/>
        </w:rPr>
        <w:t xml:space="preserve"> or authority to assume or create any obligation or responsibility </w:t>
      </w:r>
      <w:r w:rsidR="00853056" w:rsidRPr="009849A3">
        <w:rPr>
          <w:rFonts w:ascii="Arial" w:hAnsi="Arial" w:cs="Arial"/>
          <w:sz w:val="20"/>
          <w:szCs w:val="20"/>
        </w:rPr>
        <w:t xml:space="preserve">for or </w:t>
      </w:r>
      <w:r w:rsidR="00AD287B" w:rsidRPr="009849A3">
        <w:rPr>
          <w:rFonts w:ascii="Arial" w:hAnsi="Arial" w:cs="Arial"/>
          <w:sz w:val="20"/>
          <w:szCs w:val="20"/>
        </w:rPr>
        <w:t xml:space="preserve">in the name of the City, or to bind the City.  The City shall be neither liable for nor obligated to pay sick leave, vacation pay, or any other benefit neither of employment, nor to pay any social security or other tax that may arise as an incident of employment.  The </w:t>
      </w:r>
      <w:r w:rsidR="00C724AB" w:rsidRPr="009849A3">
        <w:rPr>
          <w:rFonts w:ascii="Arial" w:hAnsi="Arial" w:cs="Arial"/>
          <w:sz w:val="20"/>
          <w:szCs w:val="20"/>
        </w:rPr>
        <w:t>C</w:t>
      </w:r>
      <w:r w:rsidR="00AD287B" w:rsidRPr="009849A3">
        <w:rPr>
          <w:rFonts w:ascii="Arial" w:hAnsi="Arial" w:cs="Arial"/>
          <w:sz w:val="20"/>
          <w:szCs w:val="20"/>
        </w:rPr>
        <w:t xml:space="preserve">onsultant shall pay all income and other taxes as due.  </w:t>
      </w:r>
      <w:r w:rsidR="00853056" w:rsidRPr="009849A3">
        <w:rPr>
          <w:rFonts w:ascii="Arial" w:hAnsi="Arial" w:cs="Arial"/>
          <w:sz w:val="20"/>
          <w:szCs w:val="20"/>
        </w:rPr>
        <w:t>T</w:t>
      </w:r>
      <w:r w:rsidR="00AD287B" w:rsidRPr="009849A3">
        <w:rPr>
          <w:rFonts w:ascii="Arial" w:hAnsi="Arial" w:cs="Arial"/>
          <w:sz w:val="20"/>
          <w:szCs w:val="20"/>
        </w:rPr>
        <w:t xml:space="preserve">he </w:t>
      </w:r>
      <w:r w:rsidR="00C724AB" w:rsidRPr="009849A3">
        <w:rPr>
          <w:rFonts w:ascii="Arial" w:hAnsi="Arial" w:cs="Arial"/>
          <w:sz w:val="20"/>
          <w:szCs w:val="20"/>
        </w:rPr>
        <w:t>C</w:t>
      </w:r>
      <w:r w:rsidR="00AD287B" w:rsidRPr="009849A3">
        <w:rPr>
          <w:rFonts w:ascii="Arial" w:hAnsi="Arial" w:cs="Arial"/>
          <w:sz w:val="20"/>
          <w:szCs w:val="20"/>
        </w:rPr>
        <w:t>onsultant may perform work for other parties</w:t>
      </w:r>
      <w:r w:rsidR="00853056" w:rsidRPr="009849A3">
        <w:rPr>
          <w:rFonts w:ascii="Arial" w:hAnsi="Arial" w:cs="Arial"/>
          <w:sz w:val="20"/>
          <w:szCs w:val="20"/>
        </w:rPr>
        <w:t>;</w:t>
      </w:r>
      <w:r w:rsidR="00AD287B" w:rsidRPr="009849A3">
        <w:rPr>
          <w:rFonts w:ascii="Arial" w:hAnsi="Arial" w:cs="Arial"/>
          <w:sz w:val="20"/>
          <w:szCs w:val="20"/>
        </w:rPr>
        <w:t xml:space="preserve"> the City is not the exclusive user </w:t>
      </w:r>
      <w:r w:rsidR="009A3A1A" w:rsidRPr="009849A3">
        <w:rPr>
          <w:rFonts w:ascii="Arial" w:hAnsi="Arial" w:cs="Arial"/>
          <w:sz w:val="20"/>
          <w:szCs w:val="20"/>
        </w:rPr>
        <w:t>o</w:t>
      </w:r>
      <w:r w:rsidR="00AD287B" w:rsidRPr="009849A3">
        <w:rPr>
          <w:rFonts w:ascii="Arial" w:hAnsi="Arial" w:cs="Arial"/>
          <w:sz w:val="20"/>
          <w:szCs w:val="20"/>
        </w:rPr>
        <w:t>f the services that the Consultant provides.</w:t>
      </w:r>
      <w:r w:rsidR="00D26E52" w:rsidRPr="009849A3">
        <w:rPr>
          <w:rFonts w:ascii="Arial" w:hAnsi="Arial" w:cs="Arial"/>
          <w:sz w:val="20"/>
          <w:szCs w:val="20"/>
        </w:rPr>
        <w:br/>
      </w:r>
    </w:p>
    <w:p w:rsidR="00AD287B" w:rsidRPr="009849A3" w:rsidRDefault="00AD287B" w:rsidP="00704657">
      <w:pPr>
        <w:pStyle w:val="NoSpacing"/>
        <w:numPr>
          <w:ilvl w:val="0"/>
          <w:numId w:val="11"/>
        </w:numPr>
        <w:rPr>
          <w:rFonts w:ascii="Arial" w:hAnsi="Arial" w:cs="Arial"/>
          <w:sz w:val="20"/>
          <w:szCs w:val="20"/>
        </w:rPr>
      </w:pPr>
      <w:r w:rsidRPr="009849A3">
        <w:rPr>
          <w:rFonts w:ascii="Arial" w:hAnsi="Arial" w:cs="Arial"/>
          <w:sz w:val="20"/>
          <w:szCs w:val="20"/>
        </w:rPr>
        <w:t xml:space="preserve">If the City </w:t>
      </w:r>
      <w:r w:rsidR="00853056" w:rsidRPr="009849A3">
        <w:rPr>
          <w:rFonts w:ascii="Arial" w:hAnsi="Arial" w:cs="Arial"/>
          <w:sz w:val="20"/>
          <w:szCs w:val="20"/>
        </w:rPr>
        <w:t>needs</w:t>
      </w:r>
      <w:r w:rsidRPr="009849A3">
        <w:rPr>
          <w:rFonts w:ascii="Arial" w:hAnsi="Arial" w:cs="Arial"/>
          <w:sz w:val="20"/>
          <w:szCs w:val="20"/>
        </w:rPr>
        <w:t xml:space="preserve"> the Consultant to perform Work on City premises and/or with City equipment, the City may provide the </w:t>
      </w:r>
      <w:r w:rsidR="00F2785E" w:rsidRPr="009849A3">
        <w:rPr>
          <w:rFonts w:ascii="Arial" w:hAnsi="Arial" w:cs="Arial"/>
          <w:sz w:val="20"/>
          <w:szCs w:val="20"/>
        </w:rPr>
        <w:t xml:space="preserve">necessary </w:t>
      </w:r>
      <w:r w:rsidRPr="009849A3">
        <w:rPr>
          <w:rFonts w:ascii="Arial" w:hAnsi="Arial" w:cs="Arial"/>
          <w:sz w:val="20"/>
          <w:szCs w:val="20"/>
        </w:rPr>
        <w:t xml:space="preserve">premises and equipment.  Such premises and equipment are provided by the City exclusively for the </w:t>
      </w:r>
      <w:r w:rsidR="00F2785E" w:rsidRPr="009849A3">
        <w:rPr>
          <w:rFonts w:ascii="Arial" w:hAnsi="Arial" w:cs="Arial"/>
          <w:sz w:val="20"/>
          <w:szCs w:val="20"/>
        </w:rPr>
        <w:t>Work</w:t>
      </w:r>
      <w:r w:rsidRPr="009849A3">
        <w:rPr>
          <w:rFonts w:ascii="Arial" w:hAnsi="Arial" w:cs="Arial"/>
          <w:sz w:val="20"/>
          <w:szCs w:val="20"/>
        </w:rPr>
        <w:t xml:space="preserve"> and shall not be used for any other purpose.</w:t>
      </w:r>
      <w:r w:rsidR="00D26E52" w:rsidRPr="009849A3">
        <w:rPr>
          <w:rFonts w:ascii="Arial" w:hAnsi="Arial" w:cs="Arial"/>
          <w:sz w:val="20"/>
          <w:szCs w:val="20"/>
        </w:rPr>
        <w:br/>
      </w:r>
    </w:p>
    <w:p w:rsidR="00AD287B" w:rsidRPr="009849A3" w:rsidRDefault="00AD287B" w:rsidP="00704657">
      <w:pPr>
        <w:pStyle w:val="NoSpacing"/>
        <w:numPr>
          <w:ilvl w:val="0"/>
          <w:numId w:val="11"/>
        </w:numPr>
        <w:rPr>
          <w:rFonts w:ascii="Arial" w:hAnsi="Arial" w:cs="Arial"/>
          <w:sz w:val="20"/>
          <w:szCs w:val="20"/>
        </w:rPr>
      </w:pPr>
      <w:r w:rsidRPr="009849A3">
        <w:rPr>
          <w:rFonts w:ascii="Arial" w:hAnsi="Arial" w:cs="Arial"/>
          <w:sz w:val="20"/>
          <w:szCs w:val="20"/>
        </w:rPr>
        <w:t>I</w:t>
      </w:r>
      <w:r w:rsidR="00F2785E" w:rsidRPr="009849A3">
        <w:rPr>
          <w:rFonts w:ascii="Arial" w:hAnsi="Arial" w:cs="Arial"/>
          <w:sz w:val="20"/>
          <w:szCs w:val="20"/>
        </w:rPr>
        <w:t>f</w:t>
      </w:r>
      <w:r w:rsidRPr="009849A3">
        <w:rPr>
          <w:rFonts w:ascii="Arial" w:hAnsi="Arial" w:cs="Arial"/>
          <w:sz w:val="20"/>
          <w:szCs w:val="20"/>
        </w:rPr>
        <w:t xml:space="preserve"> the Consultant works on the City premises using City equipment, the Consultant remains an independent Consultant and does not act </w:t>
      </w:r>
      <w:r w:rsidR="00F2785E" w:rsidRPr="009849A3">
        <w:rPr>
          <w:rFonts w:ascii="Arial" w:hAnsi="Arial" w:cs="Arial"/>
          <w:sz w:val="20"/>
          <w:szCs w:val="20"/>
        </w:rPr>
        <w:t>as</w:t>
      </w:r>
      <w:r w:rsidRPr="009849A3">
        <w:rPr>
          <w:rFonts w:ascii="Arial" w:hAnsi="Arial" w:cs="Arial"/>
          <w:sz w:val="20"/>
          <w:szCs w:val="20"/>
        </w:rPr>
        <w:t xml:space="preserve"> a City employee.  The Consultant will not</w:t>
      </w:r>
      <w:r w:rsidR="00F2785E" w:rsidRPr="009849A3">
        <w:rPr>
          <w:rFonts w:ascii="Arial" w:hAnsi="Arial" w:cs="Arial"/>
          <w:sz w:val="20"/>
          <w:szCs w:val="20"/>
        </w:rPr>
        <w:t xml:space="preserve">ify the City Project Manager if s/he or any other </w:t>
      </w:r>
      <w:r w:rsidRPr="009849A3">
        <w:rPr>
          <w:rFonts w:ascii="Arial" w:hAnsi="Arial" w:cs="Arial"/>
          <w:sz w:val="20"/>
          <w:szCs w:val="20"/>
        </w:rPr>
        <w:t>Workers are within 90 days of a consecutive 36-m</w:t>
      </w:r>
      <w:r w:rsidR="009A3A1A" w:rsidRPr="009849A3">
        <w:rPr>
          <w:rFonts w:ascii="Arial" w:hAnsi="Arial" w:cs="Arial"/>
          <w:sz w:val="20"/>
          <w:szCs w:val="20"/>
        </w:rPr>
        <w:t>o</w:t>
      </w:r>
      <w:r w:rsidRPr="009849A3">
        <w:rPr>
          <w:rFonts w:ascii="Arial" w:hAnsi="Arial" w:cs="Arial"/>
          <w:sz w:val="20"/>
          <w:szCs w:val="20"/>
        </w:rPr>
        <w:t>nth placement on City property.  If the City determines us</w:t>
      </w:r>
      <w:r w:rsidR="00F2785E" w:rsidRPr="009849A3">
        <w:rPr>
          <w:rFonts w:ascii="Arial" w:hAnsi="Arial" w:cs="Arial"/>
          <w:sz w:val="20"/>
          <w:szCs w:val="20"/>
        </w:rPr>
        <w:t>ing</w:t>
      </w:r>
      <w:r w:rsidRPr="009849A3">
        <w:rPr>
          <w:rFonts w:ascii="Arial" w:hAnsi="Arial" w:cs="Arial"/>
          <w:sz w:val="20"/>
          <w:szCs w:val="20"/>
        </w:rPr>
        <w:t xml:space="preserve"> City premises </w:t>
      </w:r>
      <w:r w:rsidR="00C724AB" w:rsidRPr="009849A3">
        <w:rPr>
          <w:rFonts w:ascii="Arial" w:hAnsi="Arial" w:cs="Arial"/>
          <w:sz w:val="20"/>
          <w:szCs w:val="20"/>
        </w:rPr>
        <w:t>o</w:t>
      </w:r>
      <w:r w:rsidRPr="009849A3">
        <w:rPr>
          <w:rFonts w:ascii="Arial" w:hAnsi="Arial" w:cs="Arial"/>
          <w:sz w:val="20"/>
          <w:szCs w:val="20"/>
        </w:rPr>
        <w:t xml:space="preserve">r equipment is </w:t>
      </w:r>
      <w:r w:rsidR="00D97120" w:rsidRPr="009849A3">
        <w:rPr>
          <w:rFonts w:ascii="Arial" w:hAnsi="Arial" w:cs="Arial"/>
          <w:sz w:val="20"/>
          <w:szCs w:val="20"/>
        </w:rPr>
        <w:t>un</w:t>
      </w:r>
      <w:r w:rsidRPr="009849A3">
        <w:rPr>
          <w:rFonts w:ascii="Arial" w:hAnsi="Arial" w:cs="Arial"/>
          <w:sz w:val="20"/>
          <w:szCs w:val="20"/>
        </w:rPr>
        <w:t xml:space="preserve">necessary to complete the Work, the Consultant will be required to work from its own office space or in the field.  The City </w:t>
      </w:r>
      <w:r w:rsidR="00D97120" w:rsidRPr="009849A3">
        <w:rPr>
          <w:rFonts w:ascii="Arial" w:hAnsi="Arial" w:cs="Arial"/>
          <w:sz w:val="20"/>
          <w:szCs w:val="20"/>
        </w:rPr>
        <w:t>may</w:t>
      </w:r>
      <w:r w:rsidRPr="009849A3">
        <w:rPr>
          <w:rFonts w:ascii="Arial" w:hAnsi="Arial" w:cs="Arial"/>
          <w:sz w:val="20"/>
          <w:szCs w:val="20"/>
        </w:rPr>
        <w:t xml:space="preserve"> negotiate a reduction in Consultant fees or charge a rental fee, based on the actual costs to the City, for the use of City premises </w:t>
      </w:r>
      <w:r w:rsidR="009A3A1A" w:rsidRPr="009849A3">
        <w:rPr>
          <w:rFonts w:ascii="Arial" w:hAnsi="Arial" w:cs="Arial"/>
          <w:sz w:val="20"/>
          <w:szCs w:val="20"/>
        </w:rPr>
        <w:t>o</w:t>
      </w:r>
      <w:r w:rsidRPr="009849A3">
        <w:rPr>
          <w:rFonts w:ascii="Arial" w:hAnsi="Arial" w:cs="Arial"/>
          <w:sz w:val="20"/>
          <w:szCs w:val="20"/>
        </w:rPr>
        <w:t>r equipment.</w:t>
      </w:r>
    </w:p>
    <w:p w:rsidR="002558DA" w:rsidRPr="009849A3" w:rsidRDefault="002558DA" w:rsidP="002558DA">
      <w:pPr>
        <w:pStyle w:val="NoSpacing"/>
        <w:rPr>
          <w:rFonts w:ascii="Arial" w:hAnsi="Arial" w:cs="Arial"/>
          <w:sz w:val="20"/>
          <w:szCs w:val="20"/>
        </w:rPr>
      </w:pPr>
    </w:p>
    <w:p w:rsidR="002558DA"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t>KEY PERSONS.</w:t>
      </w:r>
    </w:p>
    <w:p w:rsidR="00AD287B" w:rsidRPr="009849A3" w:rsidRDefault="00AD287B" w:rsidP="002558DA">
      <w:pPr>
        <w:pStyle w:val="NoSpacing"/>
        <w:rPr>
          <w:rFonts w:ascii="Arial" w:hAnsi="Arial" w:cs="Arial"/>
          <w:sz w:val="20"/>
          <w:szCs w:val="20"/>
        </w:rPr>
      </w:pPr>
      <w:r w:rsidRPr="009849A3">
        <w:rPr>
          <w:rFonts w:ascii="Arial" w:hAnsi="Arial" w:cs="Arial"/>
          <w:sz w:val="20"/>
          <w:szCs w:val="20"/>
        </w:rPr>
        <w:t xml:space="preserve">The Consultant shall not transfer or reassign any individual designated in this Agreement as essential </w:t>
      </w:r>
      <w:r w:rsidR="00C724AB" w:rsidRPr="009849A3">
        <w:rPr>
          <w:rFonts w:ascii="Arial" w:hAnsi="Arial" w:cs="Arial"/>
          <w:sz w:val="20"/>
          <w:szCs w:val="20"/>
        </w:rPr>
        <w:t xml:space="preserve">to </w:t>
      </w:r>
      <w:r w:rsidRPr="009849A3">
        <w:rPr>
          <w:rFonts w:ascii="Arial" w:hAnsi="Arial" w:cs="Arial"/>
          <w:sz w:val="20"/>
          <w:szCs w:val="20"/>
        </w:rPr>
        <w:t xml:space="preserve">the Work, without the express written consent </w:t>
      </w:r>
      <w:r w:rsidR="00C724AB" w:rsidRPr="009849A3">
        <w:rPr>
          <w:rFonts w:ascii="Arial" w:hAnsi="Arial" w:cs="Arial"/>
          <w:sz w:val="20"/>
          <w:szCs w:val="20"/>
        </w:rPr>
        <w:t>o</w:t>
      </w:r>
      <w:r w:rsidRPr="009849A3">
        <w:rPr>
          <w:rFonts w:ascii="Arial" w:hAnsi="Arial" w:cs="Arial"/>
          <w:sz w:val="20"/>
          <w:szCs w:val="20"/>
        </w:rPr>
        <w:t>f the City, which consent shall not be unreasonably withheld.  If</w:t>
      </w:r>
      <w:r w:rsidR="003F3794" w:rsidRPr="009849A3">
        <w:rPr>
          <w:rFonts w:ascii="Arial" w:hAnsi="Arial" w:cs="Arial"/>
          <w:sz w:val="20"/>
          <w:szCs w:val="20"/>
        </w:rPr>
        <w:t xml:space="preserve"> s</w:t>
      </w:r>
      <w:r w:rsidRPr="009849A3">
        <w:rPr>
          <w:rFonts w:ascii="Arial" w:hAnsi="Arial" w:cs="Arial"/>
          <w:sz w:val="20"/>
          <w:szCs w:val="20"/>
        </w:rPr>
        <w:t>uch individual leaves the Consultant’s employment, the Consultant shall present to the City one or more individuals with greater or equal qualifications as a replacement, subject to the City’s approval, which shall not be unreasonably withheld.  The City’s approval shall not be construed to release the Consultant from its obligations under this Agreement.</w:t>
      </w:r>
    </w:p>
    <w:p w:rsidR="002558DA" w:rsidRPr="009849A3" w:rsidRDefault="002558DA" w:rsidP="002558DA">
      <w:pPr>
        <w:pStyle w:val="NoSpacing"/>
        <w:rPr>
          <w:rFonts w:ascii="Arial" w:hAnsi="Arial" w:cs="Arial"/>
          <w:sz w:val="20"/>
          <w:szCs w:val="20"/>
        </w:rPr>
      </w:pPr>
    </w:p>
    <w:p w:rsidR="002558DA"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t>ASSIGNMENT AND SUBCONTRACTING.</w:t>
      </w:r>
    </w:p>
    <w:p w:rsidR="00AD287B" w:rsidRPr="009849A3" w:rsidRDefault="00AD287B" w:rsidP="002558DA">
      <w:pPr>
        <w:pStyle w:val="NoSpacing"/>
        <w:rPr>
          <w:rFonts w:ascii="Arial" w:hAnsi="Arial" w:cs="Arial"/>
          <w:sz w:val="20"/>
          <w:szCs w:val="20"/>
        </w:rPr>
      </w:pPr>
      <w:r w:rsidRPr="009849A3">
        <w:rPr>
          <w:rFonts w:ascii="Arial" w:hAnsi="Arial" w:cs="Arial"/>
          <w:sz w:val="20"/>
          <w:szCs w:val="20"/>
        </w:rPr>
        <w:t xml:space="preserve">The Consultant shall not assign or subcontract its obligations under this Agreement without the City’s written consent, which may be granted or withheld in the City’s sole discretion.  Any subcontract made by the Consultant shall incorporate by reference all the terms of this Agreement, except as otherwise provided.  The Consultant shall ensure that all subconsultants comply with the obligations and requirements of the subcontract.  The City’s consent to any assignment or subcontract shall not release the </w:t>
      </w:r>
      <w:r w:rsidR="00EE4005">
        <w:rPr>
          <w:rFonts w:ascii="Arial" w:hAnsi="Arial" w:cs="Arial"/>
          <w:sz w:val="20"/>
          <w:szCs w:val="20"/>
        </w:rPr>
        <w:t>C</w:t>
      </w:r>
      <w:r w:rsidRPr="009849A3">
        <w:rPr>
          <w:rFonts w:ascii="Arial" w:hAnsi="Arial" w:cs="Arial"/>
          <w:sz w:val="20"/>
          <w:szCs w:val="20"/>
        </w:rPr>
        <w:t xml:space="preserve">onsultant from liability </w:t>
      </w:r>
      <w:r w:rsidR="00EE4005">
        <w:rPr>
          <w:rFonts w:ascii="Arial" w:hAnsi="Arial" w:cs="Arial"/>
          <w:sz w:val="20"/>
          <w:szCs w:val="20"/>
        </w:rPr>
        <w:t xml:space="preserve">or any obligation </w:t>
      </w:r>
      <w:r w:rsidRPr="009849A3">
        <w:rPr>
          <w:rFonts w:ascii="Arial" w:hAnsi="Arial" w:cs="Arial"/>
          <w:sz w:val="20"/>
          <w:szCs w:val="20"/>
        </w:rPr>
        <w:t>under this Agreement or from any obligation to be performed under this Agreement, whether occurring before or after such consent, assignment or subcontract.</w:t>
      </w:r>
    </w:p>
    <w:p w:rsidR="00A070B1" w:rsidRDefault="00A070B1">
      <w:pPr>
        <w:rPr>
          <w:rFonts w:ascii="Arial" w:hAnsi="Arial" w:cs="Arial"/>
          <w:sz w:val="20"/>
          <w:szCs w:val="20"/>
        </w:rPr>
      </w:pPr>
      <w:r>
        <w:rPr>
          <w:rFonts w:ascii="Arial" w:hAnsi="Arial" w:cs="Arial"/>
          <w:sz w:val="20"/>
          <w:szCs w:val="20"/>
        </w:rPr>
        <w:br w:type="page"/>
      </w:r>
    </w:p>
    <w:p w:rsidR="002558DA" w:rsidRPr="009849A3" w:rsidRDefault="002558DA" w:rsidP="002558DA">
      <w:pPr>
        <w:pStyle w:val="NoSpacing"/>
        <w:rPr>
          <w:rFonts w:ascii="Arial" w:hAnsi="Arial" w:cs="Arial"/>
          <w:sz w:val="20"/>
          <w:szCs w:val="20"/>
        </w:rPr>
      </w:pPr>
    </w:p>
    <w:p w:rsidR="002558DA"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t>FEDERAL DEBARMENT.</w:t>
      </w:r>
    </w:p>
    <w:p w:rsidR="00BA5604" w:rsidRPr="009849A3" w:rsidRDefault="00BA5604" w:rsidP="002558DA">
      <w:pPr>
        <w:pStyle w:val="NoSpacing"/>
        <w:rPr>
          <w:rFonts w:ascii="Arial" w:hAnsi="Arial" w:cs="Arial"/>
          <w:sz w:val="20"/>
          <w:szCs w:val="20"/>
        </w:rPr>
      </w:pPr>
      <w:r w:rsidRPr="009849A3">
        <w:rPr>
          <w:rFonts w:ascii="Arial" w:hAnsi="Arial" w:cs="Arial"/>
          <w:sz w:val="20"/>
          <w:szCs w:val="20"/>
        </w:rPr>
        <w:t xml:space="preserve">The Consultant shall immediately notify the City of any suspension or debarment or other action that excludes the Consultant or any subconsultant from participation in Federal contracts.  Consultant shall verify all subconsultants that are intended and/or used by </w:t>
      </w:r>
      <w:r w:rsidR="00C94ADF" w:rsidRPr="009849A3">
        <w:rPr>
          <w:rFonts w:ascii="Arial" w:hAnsi="Arial" w:cs="Arial"/>
          <w:sz w:val="20"/>
          <w:szCs w:val="20"/>
        </w:rPr>
        <w:t>the</w:t>
      </w:r>
      <w:r w:rsidRPr="009849A3">
        <w:rPr>
          <w:rFonts w:ascii="Arial" w:hAnsi="Arial" w:cs="Arial"/>
          <w:sz w:val="20"/>
          <w:szCs w:val="20"/>
        </w:rPr>
        <w:t xml:space="preserve"> Consultant for performance of City Work are in good standing and are not debarred, </w:t>
      </w:r>
      <w:r w:rsidR="00C94ADF" w:rsidRPr="009849A3">
        <w:rPr>
          <w:rFonts w:ascii="Arial" w:hAnsi="Arial" w:cs="Arial"/>
          <w:sz w:val="20"/>
          <w:szCs w:val="20"/>
        </w:rPr>
        <w:t>suspended</w:t>
      </w:r>
      <w:r w:rsidRPr="009849A3">
        <w:rPr>
          <w:rFonts w:ascii="Arial" w:hAnsi="Arial" w:cs="Arial"/>
          <w:sz w:val="20"/>
          <w:szCs w:val="20"/>
        </w:rPr>
        <w:t xml:space="preserve"> or otherwise ineligible by the Federal Government.  Debarment shall be </w:t>
      </w:r>
      <w:r w:rsidR="00C94ADF" w:rsidRPr="009849A3">
        <w:rPr>
          <w:rFonts w:ascii="Arial" w:hAnsi="Arial" w:cs="Arial"/>
          <w:sz w:val="20"/>
          <w:szCs w:val="20"/>
        </w:rPr>
        <w:t>verified</w:t>
      </w:r>
      <w:r w:rsidRPr="009849A3">
        <w:rPr>
          <w:rFonts w:ascii="Arial" w:hAnsi="Arial" w:cs="Arial"/>
          <w:sz w:val="20"/>
          <w:szCs w:val="20"/>
        </w:rPr>
        <w:t xml:space="preserve"> at </w:t>
      </w:r>
      <w:hyperlink r:id="rId10" w:history="1">
        <w:r w:rsidR="00254AE5" w:rsidRPr="009849A3">
          <w:rPr>
            <w:rStyle w:val="Hyperlink"/>
            <w:rFonts w:ascii="Arial" w:hAnsi="Arial" w:cs="Arial"/>
            <w:sz w:val="20"/>
            <w:szCs w:val="20"/>
          </w:rPr>
          <w:t>https://www.epls.gov</w:t>
        </w:r>
      </w:hyperlink>
      <w:r w:rsidR="00254AE5" w:rsidRPr="009849A3">
        <w:rPr>
          <w:rFonts w:ascii="Arial" w:hAnsi="Arial" w:cs="Arial"/>
          <w:sz w:val="20"/>
          <w:szCs w:val="20"/>
        </w:rPr>
        <w:t xml:space="preserve"> .</w:t>
      </w:r>
      <w:r w:rsidR="009A3A1A" w:rsidRPr="009849A3">
        <w:rPr>
          <w:rFonts w:ascii="Arial" w:hAnsi="Arial" w:cs="Arial"/>
          <w:sz w:val="20"/>
          <w:szCs w:val="20"/>
        </w:rPr>
        <w:t xml:space="preserve">   </w:t>
      </w:r>
      <w:r w:rsidRPr="009849A3">
        <w:rPr>
          <w:rFonts w:ascii="Arial" w:hAnsi="Arial" w:cs="Arial"/>
          <w:sz w:val="20"/>
          <w:szCs w:val="20"/>
        </w:rPr>
        <w:t xml:space="preserve">The Consultant shall keep proof of such verification within the </w:t>
      </w:r>
      <w:r w:rsidR="00C94ADF" w:rsidRPr="009849A3">
        <w:rPr>
          <w:rFonts w:ascii="Arial" w:hAnsi="Arial" w:cs="Arial"/>
          <w:sz w:val="20"/>
          <w:szCs w:val="20"/>
        </w:rPr>
        <w:t>Consultant</w:t>
      </w:r>
      <w:r w:rsidRPr="009849A3">
        <w:rPr>
          <w:rFonts w:ascii="Arial" w:hAnsi="Arial" w:cs="Arial"/>
          <w:sz w:val="20"/>
          <w:szCs w:val="20"/>
        </w:rPr>
        <w:t xml:space="preserve"> records. </w:t>
      </w:r>
    </w:p>
    <w:p w:rsidR="002558DA" w:rsidRPr="009849A3" w:rsidRDefault="002558DA" w:rsidP="002558DA">
      <w:pPr>
        <w:pStyle w:val="NoSpacing"/>
        <w:rPr>
          <w:rFonts w:ascii="Arial" w:hAnsi="Arial" w:cs="Arial"/>
          <w:sz w:val="20"/>
          <w:szCs w:val="20"/>
        </w:rPr>
      </w:pPr>
    </w:p>
    <w:p w:rsidR="002558DA"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t>CITY ETHICS CODE (SMC 4.16.010 TO .105).</w:t>
      </w:r>
    </w:p>
    <w:p w:rsidR="00BA5604" w:rsidRPr="009849A3" w:rsidRDefault="00BA5604" w:rsidP="00BA5604">
      <w:pPr>
        <w:pStyle w:val="NoSpacing"/>
        <w:numPr>
          <w:ilvl w:val="0"/>
          <w:numId w:val="12"/>
        </w:numPr>
        <w:rPr>
          <w:rFonts w:ascii="Arial" w:hAnsi="Arial" w:cs="Arial"/>
          <w:sz w:val="20"/>
          <w:szCs w:val="20"/>
        </w:rPr>
      </w:pPr>
      <w:r w:rsidRPr="009849A3">
        <w:rPr>
          <w:rFonts w:ascii="Arial" w:hAnsi="Arial" w:cs="Arial"/>
          <w:sz w:val="20"/>
          <w:szCs w:val="20"/>
        </w:rPr>
        <w:t xml:space="preserve">The </w:t>
      </w:r>
      <w:r w:rsidR="00C94ADF" w:rsidRPr="009849A3">
        <w:rPr>
          <w:rFonts w:ascii="Arial" w:hAnsi="Arial" w:cs="Arial"/>
          <w:sz w:val="20"/>
          <w:szCs w:val="20"/>
        </w:rPr>
        <w:t>Consultant</w:t>
      </w:r>
      <w:r w:rsidRPr="009849A3">
        <w:rPr>
          <w:rFonts w:ascii="Arial" w:hAnsi="Arial" w:cs="Arial"/>
          <w:sz w:val="20"/>
          <w:szCs w:val="20"/>
        </w:rPr>
        <w:t xml:space="preserve"> shall promptly notify the City</w:t>
      </w:r>
      <w:r w:rsidR="00C724AB" w:rsidRPr="009849A3">
        <w:rPr>
          <w:rFonts w:ascii="Arial" w:hAnsi="Arial" w:cs="Arial"/>
          <w:sz w:val="20"/>
          <w:szCs w:val="20"/>
        </w:rPr>
        <w:t xml:space="preserve"> </w:t>
      </w:r>
      <w:r w:rsidRPr="009849A3">
        <w:rPr>
          <w:rFonts w:ascii="Arial" w:hAnsi="Arial" w:cs="Arial"/>
          <w:sz w:val="20"/>
          <w:szCs w:val="20"/>
        </w:rPr>
        <w:t>in writing of any person who is expected to be a Consultant Worker (including any Consultant employee, subconsultant, principal, or owner) and was a former City officer or employee within the past twelve (12) months.</w:t>
      </w:r>
      <w:r w:rsidR="00D26E52" w:rsidRPr="009849A3">
        <w:rPr>
          <w:rFonts w:ascii="Arial" w:hAnsi="Arial" w:cs="Arial"/>
          <w:sz w:val="20"/>
          <w:szCs w:val="20"/>
        </w:rPr>
        <w:br/>
      </w:r>
    </w:p>
    <w:p w:rsidR="00BA5604" w:rsidRPr="009849A3" w:rsidRDefault="00BA5604" w:rsidP="00BA5604">
      <w:pPr>
        <w:pStyle w:val="NoSpacing"/>
        <w:numPr>
          <w:ilvl w:val="0"/>
          <w:numId w:val="12"/>
        </w:numPr>
        <w:rPr>
          <w:rFonts w:ascii="Arial" w:hAnsi="Arial" w:cs="Arial"/>
          <w:sz w:val="20"/>
          <w:szCs w:val="20"/>
        </w:rPr>
      </w:pPr>
      <w:r w:rsidRPr="009849A3">
        <w:rPr>
          <w:rFonts w:ascii="Arial" w:hAnsi="Arial" w:cs="Arial"/>
          <w:sz w:val="20"/>
          <w:szCs w:val="20"/>
        </w:rPr>
        <w:t xml:space="preserve">The Consultant shall ensure compliance with the City Ethics </w:t>
      </w:r>
      <w:r w:rsidR="00C94ADF" w:rsidRPr="009849A3">
        <w:rPr>
          <w:rFonts w:ascii="Arial" w:hAnsi="Arial" w:cs="Arial"/>
          <w:sz w:val="20"/>
          <w:szCs w:val="20"/>
        </w:rPr>
        <w:t>Code</w:t>
      </w:r>
      <w:r w:rsidRPr="009849A3">
        <w:rPr>
          <w:rFonts w:ascii="Arial" w:hAnsi="Arial" w:cs="Arial"/>
          <w:sz w:val="20"/>
          <w:szCs w:val="20"/>
        </w:rPr>
        <w:t xml:space="preserve"> by any </w:t>
      </w:r>
      <w:r w:rsidR="00C94ADF" w:rsidRPr="009849A3">
        <w:rPr>
          <w:rFonts w:ascii="Arial" w:hAnsi="Arial" w:cs="Arial"/>
          <w:sz w:val="20"/>
          <w:szCs w:val="20"/>
        </w:rPr>
        <w:t>Consultant</w:t>
      </w:r>
      <w:r w:rsidRPr="009849A3">
        <w:rPr>
          <w:rFonts w:ascii="Arial" w:hAnsi="Arial" w:cs="Arial"/>
          <w:sz w:val="20"/>
          <w:szCs w:val="20"/>
        </w:rPr>
        <w:t xml:space="preserve"> Worker when the Work or matter related to the Work is performed by </w:t>
      </w:r>
      <w:r w:rsidR="00C94ADF" w:rsidRPr="009849A3">
        <w:rPr>
          <w:rFonts w:ascii="Arial" w:hAnsi="Arial" w:cs="Arial"/>
          <w:sz w:val="20"/>
          <w:szCs w:val="20"/>
        </w:rPr>
        <w:t>a</w:t>
      </w:r>
      <w:r w:rsidRPr="009849A3">
        <w:rPr>
          <w:rFonts w:ascii="Arial" w:hAnsi="Arial" w:cs="Arial"/>
          <w:sz w:val="20"/>
          <w:szCs w:val="20"/>
        </w:rPr>
        <w:t xml:space="preserve"> Consultant Worker who has been a City officer or employee within the past two years.</w:t>
      </w:r>
      <w:r w:rsidR="00D26E52" w:rsidRPr="009849A3">
        <w:rPr>
          <w:rFonts w:ascii="Arial" w:hAnsi="Arial" w:cs="Arial"/>
          <w:sz w:val="20"/>
          <w:szCs w:val="20"/>
        </w:rPr>
        <w:br/>
      </w:r>
    </w:p>
    <w:p w:rsidR="00BA5604" w:rsidRPr="009849A3" w:rsidRDefault="00BA5604" w:rsidP="00BA5604">
      <w:pPr>
        <w:pStyle w:val="NoSpacing"/>
        <w:numPr>
          <w:ilvl w:val="0"/>
          <w:numId w:val="12"/>
        </w:numPr>
        <w:rPr>
          <w:rFonts w:ascii="Arial" w:hAnsi="Arial" w:cs="Arial"/>
          <w:sz w:val="20"/>
          <w:szCs w:val="20"/>
        </w:rPr>
      </w:pPr>
      <w:r w:rsidRPr="009849A3">
        <w:rPr>
          <w:rFonts w:ascii="Arial" w:hAnsi="Arial" w:cs="Arial"/>
          <w:sz w:val="20"/>
          <w:szCs w:val="20"/>
        </w:rPr>
        <w:t xml:space="preserve">The </w:t>
      </w:r>
      <w:r w:rsidR="00C94ADF" w:rsidRPr="009849A3">
        <w:rPr>
          <w:rFonts w:ascii="Arial" w:hAnsi="Arial" w:cs="Arial"/>
          <w:sz w:val="20"/>
          <w:szCs w:val="20"/>
        </w:rPr>
        <w:t>Consultant</w:t>
      </w:r>
      <w:r w:rsidRPr="009849A3">
        <w:rPr>
          <w:rFonts w:ascii="Arial" w:hAnsi="Arial" w:cs="Arial"/>
          <w:sz w:val="20"/>
          <w:szCs w:val="20"/>
        </w:rPr>
        <w:t xml:space="preserve"> shall provide written notice to the City of any </w:t>
      </w:r>
      <w:r w:rsidR="00C94ADF" w:rsidRPr="009849A3">
        <w:rPr>
          <w:rFonts w:ascii="Arial" w:hAnsi="Arial" w:cs="Arial"/>
          <w:sz w:val="20"/>
          <w:szCs w:val="20"/>
        </w:rPr>
        <w:t>Consultant</w:t>
      </w:r>
      <w:r w:rsidRPr="009849A3">
        <w:rPr>
          <w:rFonts w:ascii="Arial" w:hAnsi="Arial" w:cs="Arial"/>
          <w:sz w:val="20"/>
          <w:szCs w:val="20"/>
        </w:rPr>
        <w:t xml:space="preserve"> worker who shall perform, or is expected to perform, more than 1,000 </w:t>
      </w:r>
      <w:r w:rsidR="00C94ADF" w:rsidRPr="009849A3">
        <w:rPr>
          <w:rFonts w:ascii="Arial" w:hAnsi="Arial" w:cs="Arial"/>
          <w:sz w:val="20"/>
          <w:szCs w:val="20"/>
        </w:rPr>
        <w:t>hours</w:t>
      </w:r>
      <w:r w:rsidRPr="009849A3">
        <w:rPr>
          <w:rFonts w:ascii="Arial" w:hAnsi="Arial" w:cs="Arial"/>
          <w:sz w:val="20"/>
          <w:szCs w:val="20"/>
        </w:rPr>
        <w:t xml:space="preserve"> </w:t>
      </w:r>
      <w:r w:rsidR="00C94ADF" w:rsidRPr="009849A3">
        <w:rPr>
          <w:rFonts w:ascii="Arial" w:hAnsi="Arial" w:cs="Arial"/>
          <w:sz w:val="20"/>
          <w:szCs w:val="20"/>
        </w:rPr>
        <w:t>o</w:t>
      </w:r>
      <w:r w:rsidRPr="009849A3">
        <w:rPr>
          <w:rFonts w:ascii="Arial" w:hAnsi="Arial" w:cs="Arial"/>
          <w:sz w:val="20"/>
          <w:szCs w:val="20"/>
        </w:rPr>
        <w:t xml:space="preserve">f contract work for the City within a </w:t>
      </w:r>
      <w:r w:rsidR="00C94ADF" w:rsidRPr="009849A3">
        <w:rPr>
          <w:rFonts w:ascii="Arial" w:hAnsi="Arial" w:cs="Arial"/>
          <w:sz w:val="20"/>
          <w:szCs w:val="20"/>
        </w:rPr>
        <w:t>rolling</w:t>
      </w:r>
      <w:r w:rsidRPr="009849A3">
        <w:rPr>
          <w:rFonts w:ascii="Arial" w:hAnsi="Arial" w:cs="Arial"/>
          <w:sz w:val="20"/>
          <w:szCs w:val="20"/>
        </w:rPr>
        <w:t xml:space="preserve"> 12-mo</w:t>
      </w:r>
      <w:r w:rsidR="00C94ADF" w:rsidRPr="009849A3">
        <w:rPr>
          <w:rFonts w:ascii="Arial" w:hAnsi="Arial" w:cs="Arial"/>
          <w:sz w:val="20"/>
          <w:szCs w:val="20"/>
        </w:rPr>
        <w:t>n</w:t>
      </w:r>
      <w:r w:rsidRPr="009849A3">
        <w:rPr>
          <w:rFonts w:ascii="Arial" w:hAnsi="Arial" w:cs="Arial"/>
          <w:sz w:val="20"/>
          <w:szCs w:val="20"/>
        </w:rPr>
        <w:t xml:space="preserve">th period.  Such </w:t>
      </w:r>
      <w:r w:rsidR="00C94ADF" w:rsidRPr="009849A3">
        <w:rPr>
          <w:rFonts w:ascii="Arial" w:hAnsi="Arial" w:cs="Arial"/>
          <w:sz w:val="20"/>
          <w:szCs w:val="20"/>
        </w:rPr>
        <w:t>hours</w:t>
      </w:r>
      <w:r w:rsidRPr="009849A3">
        <w:rPr>
          <w:rFonts w:ascii="Arial" w:hAnsi="Arial" w:cs="Arial"/>
          <w:sz w:val="20"/>
          <w:szCs w:val="20"/>
        </w:rPr>
        <w:t xml:space="preserve"> include those </w:t>
      </w:r>
      <w:r w:rsidR="00B70943" w:rsidRPr="009849A3">
        <w:rPr>
          <w:rFonts w:ascii="Arial" w:hAnsi="Arial" w:cs="Arial"/>
          <w:sz w:val="20"/>
          <w:szCs w:val="20"/>
        </w:rPr>
        <w:t>performed</w:t>
      </w:r>
      <w:r w:rsidRPr="009849A3">
        <w:rPr>
          <w:rFonts w:ascii="Arial" w:hAnsi="Arial" w:cs="Arial"/>
          <w:sz w:val="20"/>
          <w:szCs w:val="20"/>
        </w:rPr>
        <w:t xml:space="preserve"> for the Consultant </w:t>
      </w:r>
      <w:r w:rsidR="00C94ADF" w:rsidRPr="009849A3">
        <w:rPr>
          <w:rFonts w:ascii="Arial" w:hAnsi="Arial" w:cs="Arial"/>
          <w:sz w:val="20"/>
          <w:szCs w:val="20"/>
        </w:rPr>
        <w:t>and</w:t>
      </w:r>
      <w:r w:rsidRPr="009849A3">
        <w:rPr>
          <w:rFonts w:ascii="Arial" w:hAnsi="Arial" w:cs="Arial"/>
          <w:sz w:val="20"/>
          <w:szCs w:val="20"/>
        </w:rPr>
        <w:t xml:space="preserve"> other hours that the worker performs for the City under any other contract.  Such workers are subject to the requirements of the City Ethics Code, SMC 4.16.  The Consultant shall advise their </w:t>
      </w:r>
      <w:r w:rsidR="00C94ADF" w:rsidRPr="009849A3">
        <w:rPr>
          <w:rFonts w:ascii="Arial" w:hAnsi="Arial" w:cs="Arial"/>
          <w:sz w:val="20"/>
          <w:szCs w:val="20"/>
        </w:rPr>
        <w:t>Consultant</w:t>
      </w:r>
      <w:r w:rsidRPr="009849A3">
        <w:rPr>
          <w:rFonts w:ascii="Arial" w:hAnsi="Arial" w:cs="Arial"/>
          <w:sz w:val="20"/>
          <w:szCs w:val="20"/>
        </w:rPr>
        <w:t xml:space="preserve"> Workers.</w:t>
      </w:r>
      <w:r w:rsidR="00D26E52" w:rsidRPr="009849A3">
        <w:rPr>
          <w:rFonts w:ascii="Arial" w:hAnsi="Arial" w:cs="Arial"/>
          <w:sz w:val="20"/>
          <w:szCs w:val="20"/>
        </w:rPr>
        <w:br/>
      </w:r>
    </w:p>
    <w:p w:rsidR="00BA5604" w:rsidRPr="009849A3" w:rsidRDefault="00C94ADF" w:rsidP="00BA5604">
      <w:pPr>
        <w:pStyle w:val="NoSpacing"/>
        <w:numPr>
          <w:ilvl w:val="0"/>
          <w:numId w:val="12"/>
        </w:numPr>
        <w:rPr>
          <w:rFonts w:ascii="Arial" w:hAnsi="Arial" w:cs="Arial"/>
          <w:sz w:val="20"/>
          <w:szCs w:val="20"/>
        </w:rPr>
      </w:pPr>
      <w:r w:rsidRPr="009849A3">
        <w:rPr>
          <w:rFonts w:ascii="Arial" w:hAnsi="Arial" w:cs="Arial"/>
          <w:sz w:val="20"/>
          <w:szCs w:val="20"/>
        </w:rPr>
        <w:t>Consultant</w:t>
      </w:r>
      <w:r w:rsidR="00BA5604" w:rsidRPr="009849A3">
        <w:rPr>
          <w:rFonts w:ascii="Arial" w:hAnsi="Arial" w:cs="Arial"/>
          <w:sz w:val="20"/>
          <w:szCs w:val="20"/>
        </w:rPr>
        <w:t xml:space="preserve"> shall </w:t>
      </w:r>
      <w:r w:rsidRPr="009849A3">
        <w:rPr>
          <w:rFonts w:ascii="Arial" w:hAnsi="Arial" w:cs="Arial"/>
          <w:sz w:val="20"/>
          <w:szCs w:val="20"/>
        </w:rPr>
        <w:t>not</w:t>
      </w:r>
      <w:r w:rsidR="00BA5604" w:rsidRPr="009849A3">
        <w:rPr>
          <w:rFonts w:ascii="Arial" w:hAnsi="Arial" w:cs="Arial"/>
          <w:sz w:val="20"/>
          <w:szCs w:val="20"/>
        </w:rPr>
        <w:t xml:space="preserve"> directly or </w:t>
      </w:r>
      <w:r w:rsidRPr="009849A3">
        <w:rPr>
          <w:rFonts w:ascii="Arial" w:hAnsi="Arial" w:cs="Arial"/>
          <w:sz w:val="20"/>
          <w:szCs w:val="20"/>
        </w:rPr>
        <w:t>indirectly</w:t>
      </w:r>
      <w:r w:rsidR="00BA5604" w:rsidRPr="009849A3">
        <w:rPr>
          <w:rFonts w:ascii="Arial" w:hAnsi="Arial" w:cs="Arial"/>
          <w:sz w:val="20"/>
          <w:szCs w:val="20"/>
        </w:rPr>
        <w:t xml:space="preserve"> offer anything </w:t>
      </w:r>
      <w:r w:rsidR="00C724AB" w:rsidRPr="009849A3">
        <w:rPr>
          <w:rFonts w:ascii="Arial" w:hAnsi="Arial" w:cs="Arial"/>
          <w:sz w:val="20"/>
          <w:szCs w:val="20"/>
        </w:rPr>
        <w:t>o</w:t>
      </w:r>
      <w:r w:rsidR="00BA5604" w:rsidRPr="009849A3">
        <w:rPr>
          <w:rFonts w:ascii="Arial" w:hAnsi="Arial" w:cs="Arial"/>
          <w:sz w:val="20"/>
          <w:szCs w:val="20"/>
        </w:rPr>
        <w:t xml:space="preserve">f value (such as retainers, loans, entertainment, </w:t>
      </w:r>
      <w:r w:rsidRPr="009849A3">
        <w:rPr>
          <w:rFonts w:ascii="Arial" w:hAnsi="Arial" w:cs="Arial"/>
          <w:sz w:val="20"/>
          <w:szCs w:val="20"/>
        </w:rPr>
        <w:t>favors</w:t>
      </w:r>
      <w:r w:rsidR="00BA5604" w:rsidRPr="009849A3">
        <w:rPr>
          <w:rFonts w:ascii="Arial" w:hAnsi="Arial" w:cs="Arial"/>
          <w:sz w:val="20"/>
          <w:szCs w:val="20"/>
        </w:rPr>
        <w:t xml:space="preserve">, </w:t>
      </w:r>
      <w:r w:rsidRPr="009849A3">
        <w:rPr>
          <w:rFonts w:ascii="Arial" w:hAnsi="Arial" w:cs="Arial"/>
          <w:sz w:val="20"/>
          <w:szCs w:val="20"/>
        </w:rPr>
        <w:t>gifts</w:t>
      </w:r>
      <w:r w:rsidR="00BA5604" w:rsidRPr="009849A3">
        <w:rPr>
          <w:rFonts w:ascii="Arial" w:hAnsi="Arial" w:cs="Arial"/>
          <w:sz w:val="20"/>
          <w:szCs w:val="20"/>
        </w:rPr>
        <w:t xml:space="preserve"> tickets, trips, </w:t>
      </w:r>
      <w:r w:rsidRPr="009849A3">
        <w:rPr>
          <w:rFonts w:ascii="Arial" w:hAnsi="Arial" w:cs="Arial"/>
          <w:sz w:val="20"/>
          <w:szCs w:val="20"/>
        </w:rPr>
        <w:t>favors</w:t>
      </w:r>
      <w:r w:rsidR="00BA5604" w:rsidRPr="009849A3">
        <w:rPr>
          <w:rFonts w:ascii="Arial" w:hAnsi="Arial" w:cs="Arial"/>
          <w:sz w:val="20"/>
          <w:szCs w:val="20"/>
        </w:rPr>
        <w:t xml:space="preserve">, bonuses, donations, special discounts, </w:t>
      </w:r>
      <w:r w:rsidRPr="009849A3">
        <w:rPr>
          <w:rFonts w:ascii="Arial" w:hAnsi="Arial" w:cs="Arial"/>
          <w:sz w:val="20"/>
          <w:szCs w:val="20"/>
        </w:rPr>
        <w:t>work</w:t>
      </w:r>
      <w:r w:rsidR="00BA5604" w:rsidRPr="009849A3">
        <w:rPr>
          <w:rFonts w:ascii="Arial" w:hAnsi="Arial" w:cs="Arial"/>
          <w:sz w:val="20"/>
          <w:szCs w:val="20"/>
        </w:rPr>
        <w:t xml:space="preserve"> or meals) to any City employee, volunteer or official, that is intended or may appear to a reasonable person t be intended, to obtain </w:t>
      </w:r>
      <w:r w:rsidR="00C724AB" w:rsidRPr="009849A3">
        <w:rPr>
          <w:rFonts w:ascii="Arial" w:hAnsi="Arial" w:cs="Arial"/>
          <w:sz w:val="20"/>
          <w:szCs w:val="20"/>
        </w:rPr>
        <w:t>o</w:t>
      </w:r>
      <w:r w:rsidR="00BA5604" w:rsidRPr="009849A3">
        <w:rPr>
          <w:rFonts w:ascii="Arial" w:hAnsi="Arial" w:cs="Arial"/>
          <w:sz w:val="20"/>
          <w:szCs w:val="20"/>
        </w:rPr>
        <w:t xml:space="preserve">r give special consideration to the Consultant.  Promotional items worth less than $25 may be distributed by the Consultant to City employees if the Consultant uses the items as routine and standard promotional materials.  Any </w:t>
      </w:r>
      <w:r w:rsidRPr="009849A3">
        <w:rPr>
          <w:rFonts w:ascii="Arial" w:hAnsi="Arial" w:cs="Arial"/>
          <w:sz w:val="20"/>
          <w:szCs w:val="20"/>
        </w:rPr>
        <w:t>violation</w:t>
      </w:r>
      <w:r w:rsidR="00BA5604" w:rsidRPr="009849A3">
        <w:rPr>
          <w:rFonts w:ascii="Arial" w:hAnsi="Arial" w:cs="Arial"/>
          <w:sz w:val="20"/>
          <w:szCs w:val="20"/>
        </w:rPr>
        <w:t xml:space="preserve"> of this provision may result in termination of this Agreement.  </w:t>
      </w:r>
      <w:r w:rsidRPr="009849A3">
        <w:rPr>
          <w:rFonts w:ascii="Arial" w:hAnsi="Arial" w:cs="Arial"/>
          <w:sz w:val="20"/>
          <w:szCs w:val="20"/>
        </w:rPr>
        <w:t>Nothing in this Agreement prohibits donations to campaigns for election to City office, so long as the donation is disclosed as required by the election campaign disclosure laws of the City and of the State.</w:t>
      </w:r>
    </w:p>
    <w:p w:rsidR="002558DA" w:rsidRPr="009849A3" w:rsidRDefault="002558DA" w:rsidP="002558DA">
      <w:pPr>
        <w:pStyle w:val="NoSpacing"/>
        <w:rPr>
          <w:rFonts w:ascii="Arial" w:hAnsi="Arial" w:cs="Arial"/>
          <w:sz w:val="20"/>
          <w:szCs w:val="20"/>
        </w:rPr>
      </w:pPr>
    </w:p>
    <w:p w:rsidR="002558DA"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t>NO CONFLICT OF INTEREST.</w:t>
      </w:r>
    </w:p>
    <w:p w:rsidR="002558DA" w:rsidRPr="009849A3" w:rsidRDefault="0019324B" w:rsidP="002558DA">
      <w:pPr>
        <w:pStyle w:val="NoSpacing"/>
        <w:rPr>
          <w:rFonts w:ascii="Arial" w:hAnsi="Arial" w:cs="Arial"/>
          <w:sz w:val="20"/>
          <w:szCs w:val="20"/>
        </w:rPr>
      </w:pPr>
      <w:r w:rsidRPr="009849A3">
        <w:rPr>
          <w:rFonts w:ascii="Arial" w:hAnsi="Arial" w:cs="Arial"/>
          <w:sz w:val="20"/>
          <w:szCs w:val="20"/>
        </w:rPr>
        <w:t xml:space="preserve">The Consultant confirms that the Consultant does not have a business interest </w:t>
      </w:r>
      <w:r w:rsidR="00C724AB" w:rsidRPr="009849A3">
        <w:rPr>
          <w:rFonts w:ascii="Arial" w:hAnsi="Arial" w:cs="Arial"/>
          <w:sz w:val="20"/>
          <w:szCs w:val="20"/>
        </w:rPr>
        <w:t>o</w:t>
      </w:r>
      <w:r w:rsidRPr="009849A3">
        <w:rPr>
          <w:rFonts w:ascii="Arial" w:hAnsi="Arial" w:cs="Arial"/>
          <w:sz w:val="20"/>
          <w:szCs w:val="20"/>
        </w:rPr>
        <w:t xml:space="preserve">r a close family relationship with any City officer or employee who was or will be involved in the consultant selection, negotiation, drafting, signing, administration or evaluation of the Consultant’s work.  </w:t>
      </w:r>
      <w:r w:rsidR="00C94ADF" w:rsidRPr="009849A3">
        <w:rPr>
          <w:rFonts w:ascii="Arial" w:hAnsi="Arial" w:cs="Arial"/>
          <w:sz w:val="20"/>
          <w:szCs w:val="20"/>
        </w:rPr>
        <w:t xml:space="preserve">As used in this Section, the term </w:t>
      </w:r>
      <w:r w:rsidRPr="009849A3">
        <w:rPr>
          <w:rFonts w:ascii="Arial" w:hAnsi="Arial" w:cs="Arial"/>
          <w:sz w:val="20"/>
          <w:szCs w:val="20"/>
        </w:rPr>
        <w:t>Consultant</w:t>
      </w:r>
      <w:r w:rsidR="00C94ADF" w:rsidRPr="009849A3">
        <w:rPr>
          <w:rFonts w:ascii="Arial" w:hAnsi="Arial" w:cs="Arial"/>
          <w:sz w:val="20"/>
          <w:szCs w:val="20"/>
        </w:rPr>
        <w:t xml:space="preserve"> shall include any employee of the Consultant who was, </w:t>
      </w:r>
      <w:r w:rsidR="00C724AB" w:rsidRPr="009849A3">
        <w:rPr>
          <w:rFonts w:ascii="Arial" w:hAnsi="Arial" w:cs="Arial"/>
          <w:sz w:val="20"/>
          <w:szCs w:val="20"/>
        </w:rPr>
        <w:t>o</w:t>
      </w:r>
      <w:r w:rsidR="00C94ADF" w:rsidRPr="009849A3">
        <w:rPr>
          <w:rFonts w:ascii="Arial" w:hAnsi="Arial" w:cs="Arial"/>
          <w:sz w:val="20"/>
          <w:szCs w:val="20"/>
        </w:rPr>
        <w:t xml:space="preserve">r is, or will be, involved in the negotiation, drafting, signing, </w:t>
      </w:r>
      <w:r w:rsidRPr="009849A3">
        <w:rPr>
          <w:rFonts w:ascii="Arial" w:hAnsi="Arial" w:cs="Arial"/>
          <w:sz w:val="20"/>
          <w:szCs w:val="20"/>
        </w:rPr>
        <w:t>administration</w:t>
      </w:r>
      <w:r w:rsidR="00C94ADF" w:rsidRPr="009849A3">
        <w:rPr>
          <w:rFonts w:ascii="Arial" w:hAnsi="Arial" w:cs="Arial"/>
          <w:sz w:val="20"/>
          <w:szCs w:val="20"/>
        </w:rPr>
        <w:t xml:space="preserve"> or performance of the Agreement.  As used in this Section, the term “close family relationship” refers to:  spouse or domestic partner, any dependent parent, parent-in-law, child, son-in-law, daughter-in-law; or any parent, parent in-law, sibling, uncle, aunt, cousin, </w:t>
      </w:r>
      <w:r w:rsidRPr="009849A3">
        <w:rPr>
          <w:rFonts w:ascii="Arial" w:hAnsi="Arial" w:cs="Arial"/>
          <w:sz w:val="20"/>
          <w:szCs w:val="20"/>
        </w:rPr>
        <w:t>niece</w:t>
      </w:r>
      <w:r w:rsidR="00C94ADF" w:rsidRPr="009849A3">
        <w:rPr>
          <w:rFonts w:ascii="Arial" w:hAnsi="Arial" w:cs="Arial"/>
          <w:sz w:val="20"/>
          <w:szCs w:val="20"/>
        </w:rPr>
        <w:t xml:space="preserve"> or nephew residing in the household of a City officer or employee described above.</w:t>
      </w:r>
    </w:p>
    <w:p w:rsidR="00B66008" w:rsidRPr="009849A3" w:rsidRDefault="00B66008" w:rsidP="002558DA">
      <w:pPr>
        <w:pStyle w:val="NoSpacing"/>
        <w:rPr>
          <w:rFonts w:ascii="Arial" w:hAnsi="Arial" w:cs="Arial"/>
          <w:sz w:val="20"/>
          <w:szCs w:val="20"/>
        </w:rPr>
      </w:pPr>
    </w:p>
    <w:p w:rsidR="002558DA"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t>ERRORS AND OMMISSIONS, CORRECTIONS.</w:t>
      </w:r>
    </w:p>
    <w:p w:rsidR="00C94ADF" w:rsidRPr="009849A3" w:rsidRDefault="00C94ADF" w:rsidP="002558DA">
      <w:pPr>
        <w:pStyle w:val="NoSpacing"/>
        <w:rPr>
          <w:rFonts w:ascii="Arial" w:hAnsi="Arial" w:cs="Arial"/>
          <w:sz w:val="20"/>
          <w:szCs w:val="20"/>
        </w:rPr>
      </w:pPr>
      <w:r w:rsidRPr="009849A3">
        <w:rPr>
          <w:rFonts w:ascii="Arial" w:hAnsi="Arial" w:cs="Arial"/>
          <w:sz w:val="20"/>
          <w:szCs w:val="20"/>
        </w:rPr>
        <w:t xml:space="preserve">The Consultant </w:t>
      </w:r>
      <w:r w:rsidR="00377127">
        <w:rPr>
          <w:rFonts w:ascii="Arial" w:hAnsi="Arial" w:cs="Arial"/>
          <w:sz w:val="20"/>
          <w:szCs w:val="20"/>
        </w:rPr>
        <w:t>is</w:t>
      </w:r>
      <w:r w:rsidRPr="009849A3">
        <w:rPr>
          <w:rFonts w:ascii="Arial" w:hAnsi="Arial" w:cs="Arial"/>
          <w:sz w:val="20"/>
          <w:szCs w:val="20"/>
        </w:rPr>
        <w:t xml:space="preserve"> responsible </w:t>
      </w:r>
      <w:r w:rsidR="0019324B" w:rsidRPr="009849A3">
        <w:rPr>
          <w:rFonts w:ascii="Arial" w:hAnsi="Arial" w:cs="Arial"/>
          <w:sz w:val="20"/>
          <w:szCs w:val="20"/>
        </w:rPr>
        <w:t>for</w:t>
      </w:r>
      <w:r w:rsidRPr="009849A3">
        <w:rPr>
          <w:rFonts w:ascii="Arial" w:hAnsi="Arial" w:cs="Arial"/>
          <w:sz w:val="20"/>
          <w:szCs w:val="20"/>
        </w:rPr>
        <w:t xml:space="preserve"> the </w:t>
      </w:r>
      <w:r w:rsidR="0019324B" w:rsidRPr="009849A3">
        <w:rPr>
          <w:rFonts w:ascii="Arial" w:hAnsi="Arial" w:cs="Arial"/>
          <w:sz w:val="20"/>
          <w:szCs w:val="20"/>
        </w:rPr>
        <w:t>professional</w:t>
      </w:r>
      <w:r w:rsidRPr="009849A3">
        <w:rPr>
          <w:rFonts w:ascii="Arial" w:hAnsi="Arial" w:cs="Arial"/>
          <w:sz w:val="20"/>
          <w:szCs w:val="20"/>
        </w:rPr>
        <w:t xml:space="preserve"> quality, technical accuracy, and the coordination of all designs, drawings, specifications, and other services furnished by or on the behalf of</w:t>
      </w:r>
      <w:r w:rsidR="0019324B" w:rsidRPr="009849A3">
        <w:rPr>
          <w:rFonts w:ascii="Arial" w:hAnsi="Arial" w:cs="Arial"/>
          <w:sz w:val="20"/>
          <w:szCs w:val="20"/>
        </w:rPr>
        <w:t xml:space="preserve"> </w:t>
      </w:r>
      <w:r w:rsidRPr="009849A3">
        <w:rPr>
          <w:rFonts w:ascii="Arial" w:hAnsi="Arial" w:cs="Arial"/>
          <w:sz w:val="20"/>
          <w:szCs w:val="20"/>
        </w:rPr>
        <w:t>the C</w:t>
      </w:r>
      <w:r w:rsidR="00D013A3" w:rsidRPr="009849A3">
        <w:rPr>
          <w:rFonts w:ascii="Arial" w:hAnsi="Arial" w:cs="Arial"/>
          <w:sz w:val="20"/>
          <w:szCs w:val="20"/>
        </w:rPr>
        <w:t>o</w:t>
      </w:r>
      <w:r w:rsidRPr="009849A3">
        <w:rPr>
          <w:rFonts w:ascii="Arial" w:hAnsi="Arial" w:cs="Arial"/>
          <w:sz w:val="20"/>
          <w:szCs w:val="20"/>
        </w:rPr>
        <w:t>nsultant under this Agreement.  The C</w:t>
      </w:r>
      <w:r w:rsidR="00C724AB" w:rsidRPr="009849A3">
        <w:rPr>
          <w:rFonts w:ascii="Arial" w:hAnsi="Arial" w:cs="Arial"/>
          <w:sz w:val="20"/>
          <w:szCs w:val="20"/>
        </w:rPr>
        <w:t>o</w:t>
      </w:r>
      <w:r w:rsidRPr="009849A3">
        <w:rPr>
          <w:rFonts w:ascii="Arial" w:hAnsi="Arial" w:cs="Arial"/>
          <w:sz w:val="20"/>
          <w:szCs w:val="20"/>
        </w:rPr>
        <w:t xml:space="preserve">nsultant, </w:t>
      </w:r>
      <w:r w:rsidR="00724CBB" w:rsidRPr="009849A3">
        <w:rPr>
          <w:rFonts w:ascii="Arial" w:hAnsi="Arial" w:cs="Arial"/>
          <w:sz w:val="20"/>
          <w:szCs w:val="20"/>
        </w:rPr>
        <w:t>without</w:t>
      </w:r>
      <w:r w:rsidRPr="009849A3">
        <w:rPr>
          <w:rFonts w:ascii="Arial" w:hAnsi="Arial" w:cs="Arial"/>
          <w:sz w:val="20"/>
          <w:szCs w:val="20"/>
        </w:rPr>
        <w:t xml:space="preserve"> additional compensatio</w:t>
      </w:r>
      <w:r w:rsidR="00C724AB" w:rsidRPr="009849A3">
        <w:rPr>
          <w:rFonts w:ascii="Arial" w:hAnsi="Arial" w:cs="Arial"/>
          <w:sz w:val="20"/>
          <w:szCs w:val="20"/>
        </w:rPr>
        <w:t>n</w:t>
      </w:r>
      <w:r w:rsidRPr="009849A3">
        <w:rPr>
          <w:rFonts w:ascii="Arial" w:hAnsi="Arial" w:cs="Arial"/>
          <w:sz w:val="20"/>
          <w:szCs w:val="20"/>
        </w:rPr>
        <w:t xml:space="preserve">, shall correct or revise any errors or </w:t>
      </w:r>
      <w:r w:rsidR="00C724AB" w:rsidRPr="009849A3">
        <w:rPr>
          <w:rFonts w:ascii="Arial" w:hAnsi="Arial" w:cs="Arial"/>
          <w:sz w:val="20"/>
          <w:szCs w:val="20"/>
        </w:rPr>
        <w:t xml:space="preserve">mistakes </w:t>
      </w:r>
      <w:r w:rsidRPr="009849A3">
        <w:rPr>
          <w:rFonts w:ascii="Arial" w:hAnsi="Arial" w:cs="Arial"/>
          <w:sz w:val="20"/>
          <w:szCs w:val="20"/>
        </w:rPr>
        <w:t xml:space="preserve">in the designs, drawings, specifications, and/or other consultant services immediately </w:t>
      </w:r>
      <w:r w:rsidR="0019324B" w:rsidRPr="009849A3">
        <w:rPr>
          <w:rFonts w:ascii="Arial" w:hAnsi="Arial" w:cs="Arial"/>
          <w:sz w:val="20"/>
          <w:szCs w:val="20"/>
        </w:rPr>
        <w:t>upon notification by the City.  The obligation provided for in this Section with respect to any acts or omissions during the term of this Agreement shall survive any termination or expiration of this Agreement.</w:t>
      </w:r>
    </w:p>
    <w:p w:rsidR="002558DA" w:rsidRDefault="002558DA" w:rsidP="002558DA">
      <w:pPr>
        <w:pStyle w:val="NoSpacing"/>
        <w:rPr>
          <w:rFonts w:ascii="Arial" w:hAnsi="Arial" w:cs="Arial"/>
          <w:sz w:val="20"/>
          <w:szCs w:val="20"/>
        </w:rPr>
      </w:pPr>
    </w:p>
    <w:p w:rsidR="00A070B1" w:rsidRDefault="00A070B1">
      <w:pPr>
        <w:rPr>
          <w:rFonts w:ascii="Arial" w:hAnsi="Arial" w:cs="Arial"/>
          <w:sz w:val="20"/>
          <w:szCs w:val="20"/>
        </w:rPr>
      </w:pPr>
      <w:r>
        <w:rPr>
          <w:rFonts w:ascii="Arial" w:hAnsi="Arial" w:cs="Arial"/>
          <w:sz w:val="20"/>
          <w:szCs w:val="20"/>
        </w:rPr>
        <w:br w:type="page"/>
      </w:r>
    </w:p>
    <w:p w:rsidR="00377127" w:rsidRPr="009849A3" w:rsidRDefault="00377127" w:rsidP="002558DA">
      <w:pPr>
        <w:pStyle w:val="NoSpacing"/>
        <w:rPr>
          <w:rFonts w:ascii="Arial" w:hAnsi="Arial" w:cs="Arial"/>
          <w:sz w:val="20"/>
          <w:szCs w:val="20"/>
        </w:rPr>
      </w:pPr>
    </w:p>
    <w:p w:rsidR="002558DA"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t>INTELLECTUAL PROPERTY RIGHTS.</w:t>
      </w:r>
    </w:p>
    <w:p w:rsidR="0019324B" w:rsidRPr="009849A3" w:rsidRDefault="0019324B" w:rsidP="0019324B">
      <w:pPr>
        <w:pStyle w:val="NoSpacing"/>
        <w:numPr>
          <w:ilvl w:val="0"/>
          <w:numId w:val="13"/>
        </w:numPr>
        <w:rPr>
          <w:rFonts w:ascii="Arial" w:hAnsi="Arial" w:cs="Arial"/>
          <w:sz w:val="20"/>
          <w:szCs w:val="20"/>
        </w:rPr>
      </w:pPr>
      <w:r w:rsidRPr="009849A3">
        <w:rPr>
          <w:rFonts w:ascii="Arial" w:hAnsi="Arial" w:cs="Arial"/>
          <w:sz w:val="20"/>
          <w:szCs w:val="20"/>
        </w:rPr>
        <w:t xml:space="preserve"> Copyrights.  The Consultant shall retain the copyright (including the right of reuse) to all materials and documents prepared by the Consultant in connection with the Work, whether or not the Work is completed.  The Consultant grants to the City a non-exclusive, irrevocable, unlimited, royalty-free license to use copy and distribute every document and all the materials prepared by the Consultant for the Cit</w:t>
      </w:r>
      <w:r w:rsidR="00C724AB" w:rsidRPr="009849A3">
        <w:rPr>
          <w:rFonts w:ascii="Arial" w:hAnsi="Arial" w:cs="Arial"/>
          <w:sz w:val="20"/>
          <w:szCs w:val="20"/>
        </w:rPr>
        <w:t>y</w:t>
      </w:r>
      <w:r w:rsidRPr="009849A3">
        <w:rPr>
          <w:rFonts w:ascii="Arial" w:hAnsi="Arial" w:cs="Arial"/>
          <w:sz w:val="20"/>
          <w:szCs w:val="20"/>
        </w:rPr>
        <w:t xml:space="preserve"> under this Agreement.  If requested by the City, a copy of all drawings, prints, plans, field notes, reports, documents, files, input materials, output materials, the media upon which they are located (including cards, tapes, discs, and other storage facilities), software program </w:t>
      </w:r>
      <w:r w:rsidR="009A3A1A" w:rsidRPr="009849A3">
        <w:rPr>
          <w:rFonts w:ascii="Arial" w:hAnsi="Arial" w:cs="Arial"/>
          <w:sz w:val="20"/>
          <w:szCs w:val="20"/>
        </w:rPr>
        <w:t>o</w:t>
      </w:r>
      <w:r w:rsidRPr="009849A3">
        <w:rPr>
          <w:rFonts w:ascii="Arial" w:hAnsi="Arial" w:cs="Arial"/>
          <w:sz w:val="20"/>
          <w:szCs w:val="20"/>
        </w:rPr>
        <w:t>r packages (including source code or codes, object codes, upgrades, revisions, modifications</w:t>
      </w:r>
      <w:r w:rsidR="00377127">
        <w:rPr>
          <w:rFonts w:ascii="Arial" w:hAnsi="Arial" w:cs="Arial"/>
          <w:sz w:val="20"/>
          <w:szCs w:val="20"/>
        </w:rPr>
        <w:t>)</w:t>
      </w:r>
      <w:r w:rsidRPr="009849A3">
        <w:rPr>
          <w:rFonts w:ascii="Arial" w:hAnsi="Arial" w:cs="Arial"/>
          <w:sz w:val="20"/>
          <w:szCs w:val="20"/>
        </w:rPr>
        <w:t>, and any related materials and/or any other related documents or materials which are developed solely for and paid for by the City in connection with the performance of the Work, shall be promptly delivered to the City.</w:t>
      </w:r>
      <w:r w:rsidR="0097448C" w:rsidRPr="009849A3">
        <w:rPr>
          <w:rFonts w:ascii="Arial" w:hAnsi="Arial" w:cs="Arial"/>
          <w:sz w:val="20"/>
          <w:szCs w:val="20"/>
        </w:rPr>
        <w:br/>
      </w:r>
    </w:p>
    <w:p w:rsidR="0019324B" w:rsidRPr="009849A3" w:rsidRDefault="0019324B" w:rsidP="0019324B">
      <w:pPr>
        <w:pStyle w:val="NoSpacing"/>
        <w:numPr>
          <w:ilvl w:val="0"/>
          <w:numId w:val="13"/>
        </w:numPr>
        <w:rPr>
          <w:rFonts w:ascii="Arial" w:hAnsi="Arial" w:cs="Arial"/>
          <w:sz w:val="20"/>
          <w:szCs w:val="20"/>
        </w:rPr>
      </w:pPr>
      <w:r w:rsidRPr="009849A3">
        <w:rPr>
          <w:rFonts w:ascii="Arial" w:hAnsi="Arial" w:cs="Arial"/>
          <w:sz w:val="20"/>
          <w:szCs w:val="20"/>
        </w:rPr>
        <w:t>Patents:  The Consultant assigns to the City all rights in any invention, improvement, or discovery, with all related information, including but not limited t</w:t>
      </w:r>
      <w:r w:rsidR="009A3A1A" w:rsidRPr="009849A3">
        <w:rPr>
          <w:rFonts w:ascii="Arial" w:hAnsi="Arial" w:cs="Arial"/>
          <w:sz w:val="20"/>
          <w:szCs w:val="20"/>
        </w:rPr>
        <w:t>o</w:t>
      </w:r>
      <w:r w:rsidRPr="009849A3">
        <w:rPr>
          <w:rFonts w:ascii="Arial" w:hAnsi="Arial" w:cs="Arial"/>
          <w:sz w:val="20"/>
          <w:szCs w:val="20"/>
        </w:rPr>
        <w:t xml:space="preserve"> designs, specifications, data, patent rights and findings developed in connection with the performance of the Agreement or any subcontract hereunder.  Notwithstanding the above, the Consultant does not convey to the City, nor does the City obtain, any right to any document or material utilized by the Consultant that was created </w:t>
      </w:r>
      <w:r w:rsidR="00DA1ED4">
        <w:rPr>
          <w:rFonts w:ascii="Arial" w:hAnsi="Arial" w:cs="Arial"/>
          <w:sz w:val="20"/>
          <w:szCs w:val="20"/>
        </w:rPr>
        <w:t>o</w:t>
      </w:r>
      <w:r w:rsidRPr="009849A3">
        <w:rPr>
          <w:rFonts w:ascii="Arial" w:hAnsi="Arial" w:cs="Arial"/>
          <w:sz w:val="20"/>
          <w:szCs w:val="20"/>
        </w:rPr>
        <w:t>r produced separate from the Agreement or was pre-existing material (not already owned by the City), provided that the Consultant has identified in writing such material as pre-existing prior to commencement of the Work.  T</w:t>
      </w:r>
      <w:r w:rsidR="009A3A1A" w:rsidRPr="009849A3">
        <w:rPr>
          <w:rFonts w:ascii="Arial" w:hAnsi="Arial" w:cs="Arial"/>
          <w:sz w:val="20"/>
          <w:szCs w:val="20"/>
        </w:rPr>
        <w:t>o</w:t>
      </w:r>
      <w:r w:rsidRPr="009849A3">
        <w:rPr>
          <w:rFonts w:ascii="Arial" w:hAnsi="Arial" w:cs="Arial"/>
          <w:sz w:val="20"/>
          <w:szCs w:val="20"/>
        </w:rPr>
        <w:t xml:space="preserve"> the extent that pre-existing materials are incorporated in the work, the Consultant grants the City an irrevocable, non-exclusive right and/or license to use, execute, reproduce, display and transfer the pre-existing material, but only as an inseparable part of the work.</w:t>
      </w:r>
      <w:r w:rsidR="0097448C" w:rsidRPr="009849A3">
        <w:rPr>
          <w:rFonts w:ascii="Arial" w:hAnsi="Arial" w:cs="Arial"/>
          <w:sz w:val="20"/>
          <w:szCs w:val="20"/>
        </w:rPr>
        <w:br/>
      </w:r>
    </w:p>
    <w:p w:rsidR="0019324B" w:rsidRPr="009849A3" w:rsidRDefault="0019324B" w:rsidP="0019324B">
      <w:pPr>
        <w:pStyle w:val="NoSpacing"/>
        <w:numPr>
          <w:ilvl w:val="0"/>
          <w:numId w:val="13"/>
        </w:numPr>
        <w:rPr>
          <w:rFonts w:ascii="Arial" w:hAnsi="Arial" w:cs="Arial"/>
          <w:sz w:val="20"/>
          <w:szCs w:val="20"/>
        </w:rPr>
      </w:pPr>
      <w:r w:rsidRPr="009849A3">
        <w:rPr>
          <w:rFonts w:ascii="Arial" w:hAnsi="Arial" w:cs="Arial"/>
          <w:sz w:val="20"/>
          <w:szCs w:val="20"/>
        </w:rPr>
        <w:t>The City may make and retain copies of such documents for its information and reference in connection with their use on the project.  The Consultant does not represent or warrant that such documents are suitable for reuse by the City or others, on extensions of the project or on any other project.</w:t>
      </w:r>
    </w:p>
    <w:p w:rsidR="0019324B" w:rsidRPr="009849A3" w:rsidRDefault="0019324B" w:rsidP="0019324B">
      <w:pPr>
        <w:pStyle w:val="NoSpacing"/>
        <w:rPr>
          <w:rFonts w:ascii="Arial" w:hAnsi="Arial" w:cs="Arial"/>
          <w:sz w:val="20"/>
          <w:szCs w:val="20"/>
        </w:rPr>
      </w:pPr>
    </w:p>
    <w:p w:rsidR="002558DA"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t>CONFIDENTIALITY.</w:t>
      </w:r>
    </w:p>
    <w:p w:rsidR="00A83C67" w:rsidRPr="009849A3" w:rsidRDefault="00DA1C7B" w:rsidP="00DA1C7B">
      <w:pPr>
        <w:pStyle w:val="NoSpacing"/>
        <w:numPr>
          <w:ilvl w:val="0"/>
          <w:numId w:val="14"/>
        </w:numPr>
        <w:rPr>
          <w:rFonts w:ascii="Arial" w:hAnsi="Arial" w:cs="Arial"/>
          <w:sz w:val="20"/>
          <w:szCs w:val="20"/>
        </w:rPr>
      </w:pPr>
      <w:r w:rsidRPr="009849A3">
        <w:rPr>
          <w:rFonts w:ascii="Arial" w:hAnsi="Arial" w:cs="Arial"/>
          <w:sz w:val="20"/>
          <w:szCs w:val="20"/>
        </w:rPr>
        <w:t xml:space="preserve">The Consultant understands that any records (including but not limited to bid </w:t>
      </w:r>
      <w:r w:rsidR="009901EC" w:rsidRPr="009849A3">
        <w:rPr>
          <w:rFonts w:ascii="Arial" w:hAnsi="Arial" w:cs="Arial"/>
          <w:sz w:val="20"/>
          <w:szCs w:val="20"/>
        </w:rPr>
        <w:t>o</w:t>
      </w:r>
      <w:r w:rsidRPr="009849A3">
        <w:rPr>
          <w:rFonts w:ascii="Arial" w:hAnsi="Arial" w:cs="Arial"/>
          <w:sz w:val="20"/>
          <w:szCs w:val="20"/>
        </w:rPr>
        <w:t xml:space="preserve">r proposal submittals, the Agreement, and any other contract materials ) it submits to the City, or that are used by the City even if the </w:t>
      </w:r>
      <w:r w:rsidR="004A312F" w:rsidRPr="009849A3">
        <w:rPr>
          <w:rFonts w:ascii="Arial" w:hAnsi="Arial" w:cs="Arial"/>
          <w:sz w:val="20"/>
          <w:szCs w:val="20"/>
        </w:rPr>
        <w:t>Consultant</w:t>
      </w:r>
      <w:r w:rsidRPr="009849A3">
        <w:rPr>
          <w:rFonts w:ascii="Arial" w:hAnsi="Arial" w:cs="Arial"/>
          <w:sz w:val="20"/>
          <w:szCs w:val="20"/>
        </w:rPr>
        <w:t xml:space="preserve"> possesses the records, are public records under Washington </w:t>
      </w:r>
      <w:r w:rsidR="004A312F" w:rsidRPr="009849A3">
        <w:rPr>
          <w:rFonts w:ascii="Arial" w:hAnsi="Arial" w:cs="Arial"/>
          <w:sz w:val="20"/>
          <w:szCs w:val="20"/>
        </w:rPr>
        <w:t>State</w:t>
      </w:r>
      <w:r w:rsidRPr="009849A3">
        <w:rPr>
          <w:rFonts w:ascii="Arial" w:hAnsi="Arial" w:cs="Arial"/>
          <w:sz w:val="20"/>
          <w:szCs w:val="20"/>
        </w:rPr>
        <w:t xml:space="preserve"> law, RCW Chapter 42.56.  The City must </w:t>
      </w:r>
      <w:r w:rsidR="004A312F" w:rsidRPr="009849A3">
        <w:rPr>
          <w:rFonts w:ascii="Arial" w:hAnsi="Arial" w:cs="Arial"/>
          <w:sz w:val="20"/>
          <w:szCs w:val="20"/>
        </w:rPr>
        <w:t>promptly</w:t>
      </w:r>
      <w:r w:rsidRPr="009849A3">
        <w:rPr>
          <w:rFonts w:ascii="Arial" w:hAnsi="Arial" w:cs="Arial"/>
          <w:sz w:val="20"/>
          <w:szCs w:val="20"/>
        </w:rPr>
        <w:t xml:space="preserve"> disclose public </w:t>
      </w:r>
      <w:r w:rsidR="004A312F" w:rsidRPr="009849A3">
        <w:rPr>
          <w:rFonts w:ascii="Arial" w:hAnsi="Arial" w:cs="Arial"/>
          <w:sz w:val="20"/>
          <w:szCs w:val="20"/>
        </w:rPr>
        <w:t>records</w:t>
      </w:r>
      <w:r w:rsidRPr="009849A3">
        <w:rPr>
          <w:rFonts w:ascii="Arial" w:hAnsi="Arial" w:cs="Arial"/>
          <w:sz w:val="20"/>
          <w:szCs w:val="20"/>
        </w:rPr>
        <w:t xml:space="preserve"> upon a request to the City, unless a statute exempts them from disclosure.  The Consultant also understands that even if part of a record is exempt from disclosure, the rest of that record must be disclosed.</w:t>
      </w:r>
      <w:r w:rsidR="0097448C" w:rsidRPr="009849A3">
        <w:rPr>
          <w:rFonts w:ascii="Arial" w:hAnsi="Arial" w:cs="Arial"/>
          <w:sz w:val="20"/>
          <w:szCs w:val="20"/>
        </w:rPr>
        <w:br/>
      </w:r>
    </w:p>
    <w:p w:rsidR="00DA1C7B" w:rsidRPr="009849A3" w:rsidRDefault="00DA1C7B" w:rsidP="00DA1C7B">
      <w:pPr>
        <w:pStyle w:val="NoSpacing"/>
        <w:numPr>
          <w:ilvl w:val="0"/>
          <w:numId w:val="14"/>
        </w:numPr>
        <w:rPr>
          <w:rFonts w:ascii="Arial" w:hAnsi="Arial" w:cs="Arial"/>
          <w:sz w:val="20"/>
          <w:szCs w:val="20"/>
        </w:rPr>
      </w:pPr>
      <w:r w:rsidRPr="009849A3">
        <w:rPr>
          <w:rFonts w:ascii="Arial" w:hAnsi="Arial" w:cs="Arial"/>
          <w:sz w:val="20"/>
          <w:szCs w:val="20"/>
        </w:rPr>
        <w:t xml:space="preserve">If the City receives a public disclosure request made pursuant to RCW Chapter 42.56, the City will not assert an exemption from disclosure </w:t>
      </w:r>
      <w:r w:rsidR="00DA1ED4">
        <w:rPr>
          <w:rFonts w:ascii="Arial" w:hAnsi="Arial" w:cs="Arial"/>
          <w:sz w:val="20"/>
          <w:szCs w:val="20"/>
        </w:rPr>
        <w:t xml:space="preserve">for </w:t>
      </w:r>
      <w:r w:rsidRPr="009849A3">
        <w:rPr>
          <w:rFonts w:ascii="Arial" w:hAnsi="Arial" w:cs="Arial"/>
          <w:sz w:val="20"/>
          <w:szCs w:val="20"/>
        </w:rPr>
        <w:t xml:space="preserve">the </w:t>
      </w:r>
      <w:r w:rsidR="004A312F" w:rsidRPr="009849A3">
        <w:rPr>
          <w:rFonts w:ascii="Arial" w:hAnsi="Arial" w:cs="Arial"/>
          <w:sz w:val="20"/>
          <w:szCs w:val="20"/>
        </w:rPr>
        <w:t>Consultant</w:t>
      </w:r>
      <w:r w:rsidRPr="009849A3">
        <w:rPr>
          <w:rFonts w:ascii="Arial" w:hAnsi="Arial" w:cs="Arial"/>
          <w:sz w:val="20"/>
          <w:szCs w:val="20"/>
        </w:rPr>
        <w:t xml:space="preserve">.  </w:t>
      </w:r>
      <w:r w:rsidR="004A312F" w:rsidRPr="009849A3">
        <w:rPr>
          <w:rFonts w:ascii="Arial" w:hAnsi="Arial" w:cs="Arial"/>
          <w:sz w:val="20"/>
          <w:szCs w:val="20"/>
        </w:rPr>
        <w:t xml:space="preserve">For materials that the Consultant has properly and clearly marked to be confidential, the City may notify the Consultant </w:t>
      </w:r>
      <w:r w:rsidR="00D013A3" w:rsidRPr="009849A3">
        <w:rPr>
          <w:rFonts w:ascii="Arial" w:hAnsi="Arial" w:cs="Arial"/>
          <w:sz w:val="20"/>
          <w:szCs w:val="20"/>
        </w:rPr>
        <w:t>o</w:t>
      </w:r>
      <w:r w:rsidR="004A312F" w:rsidRPr="009849A3">
        <w:rPr>
          <w:rFonts w:ascii="Arial" w:hAnsi="Arial" w:cs="Arial"/>
          <w:sz w:val="20"/>
          <w:szCs w:val="20"/>
        </w:rPr>
        <w:t>f the request and postpone the release of documents for ten business days to allow the Consultant t</w:t>
      </w:r>
      <w:r w:rsidR="00D013A3" w:rsidRPr="009849A3">
        <w:rPr>
          <w:rFonts w:ascii="Arial" w:hAnsi="Arial" w:cs="Arial"/>
          <w:sz w:val="20"/>
          <w:szCs w:val="20"/>
        </w:rPr>
        <w:t>o</w:t>
      </w:r>
      <w:r w:rsidR="004A312F" w:rsidRPr="009849A3">
        <w:rPr>
          <w:rFonts w:ascii="Arial" w:hAnsi="Arial" w:cs="Arial"/>
          <w:sz w:val="20"/>
          <w:szCs w:val="20"/>
        </w:rPr>
        <w:t xml:space="preserve"> seek an injunction preventing the release of the documents pursuant to RCW 42.546.540.  </w:t>
      </w:r>
      <w:r w:rsidRPr="009849A3">
        <w:rPr>
          <w:rFonts w:ascii="Arial" w:hAnsi="Arial" w:cs="Arial"/>
          <w:sz w:val="20"/>
          <w:szCs w:val="20"/>
        </w:rPr>
        <w:t>Any notification by the City t</w:t>
      </w:r>
      <w:r w:rsidR="009A3A1A" w:rsidRPr="009849A3">
        <w:rPr>
          <w:rFonts w:ascii="Arial" w:hAnsi="Arial" w:cs="Arial"/>
          <w:sz w:val="20"/>
          <w:szCs w:val="20"/>
        </w:rPr>
        <w:t>o</w:t>
      </w:r>
      <w:r w:rsidRPr="009849A3">
        <w:rPr>
          <w:rFonts w:ascii="Arial" w:hAnsi="Arial" w:cs="Arial"/>
          <w:sz w:val="20"/>
          <w:szCs w:val="20"/>
        </w:rPr>
        <w:t xml:space="preserve"> the </w:t>
      </w:r>
      <w:r w:rsidR="004A312F" w:rsidRPr="009849A3">
        <w:rPr>
          <w:rFonts w:ascii="Arial" w:hAnsi="Arial" w:cs="Arial"/>
          <w:sz w:val="20"/>
          <w:szCs w:val="20"/>
        </w:rPr>
        <w:t>Consultant</w:t>
      </w:r>
      <w:r w:rsidRPr="009849A3">
        <w:rPr>
          <w:rFonts w:ascii="Arial" w:hAnsi="Arial" w:cs="Arial"/>
          <w:sz w:val="20"/>
          <w:szCs w:val="20"/>
        </w:rPr>
        <w:t xml:space="preserve"> is provided as a courtesy and not a City obligation.  Unless the Consultant obtains and serves an injunction upon the City before the close of business on the tenth business day after the date </w:t>
      </w:r>
      <w:r w:rsidR="00D013A3" w:rsidRPr="009849A3">
        <w:rPr>
          <w:rFonts w:ascii="Arial" w:hAnsi="Arial" w:cs="Arial"/>
          <w:sz w:val="20"/>
          <w:szCs w:val="20"/>
        </w:rPr>
        <w:t>o</w:t>
      </w:r>
      <w:r w:rsidRPr="009849A3">
        <w:rPr>
          <w:rFonts w:ascii="Arial" w:hAnsi="Arial" w:cs="Arial"/>
          <w:sz w:val="20"/>
          <w:szCs w:val="20"/>
        </w:rPr>
        <w:t xml:space="preserve">f the notification, the City may release the documents.  It is the </w:t>
      </w:r>
      <w:r w:rsidR="004A312F" w:rsidRPr="009849A3">
        <w:rPr>
          <w:rFonts w:ascii="Arial" w:hAnsi="Arial" w:cs="Arial"/>
          <w:sz w:val="20"/>
          <w:szCs w:val="20"/>
        </w:rPr>
        <w:t>Consultant’s</w:t>
      </w:r>
      <w:r w:rsidRPr="009849A3">
        <w:rPr>
          <w:rFonts w:ascii="Arial" w:hAnsi="Arial" w:cs="Arial"/>
          <w:sz w:val="20"/>
          <w:szCs w:val="20"/>
        </w:rPr>
        <w:t xml:space="preserve"> discretionary decision whether to </w:t>
      </w:r>
      <w:r w:rsidR="00DA1ED4">
        <w:rPr>
          <w:rFonts w:ascii="Arial" w:hAnsi="Arial" w:cs="Arial"/>
          <w:sz w:val="20"/>
          <w:szCs w:val="20"/>
        </w:rPr>
        <w:t>sue</w:t>
      </w:r>
      <w:r w:rsidRPr="009849A3">
        <w:rPr>
          <w:rFonts w:ascii="Arial" w:hAnsi="Arial" w:cs="Arial"/>
          <w:sz w:val="20"/>
          <w:szCs w:val="20"/>
        </w:rPr>
        <w:t>.</w:t>
      </w:r>
      <w:r w:rsidR="0097448C" w:rsidRPr="009849A3">
        <w:rPr>
          <w:rFonts w:ascii="Arial" w:hAnsi="Arial" w:cs="Arial"/>
          <w:sz w:val="20"/>
          <w:szCs w:val="20"/>
        </w:rPr>
        <w:br/>
      </w:r>
    </w:p>
    <w:p w:rsidR="00DA1C7B" w:rsidRPr="009849A3" w:rsidRDefault="00124AE9" w:rsidP="00DA1C7B">
      <w:pPr>
        <w:pStyle w:val="NoSpacing"/>
        <w:numPr>
          <w:ilvl w:val="0"/>
          <w:numId w:val="14"/>
        </w:numPr>
        <w:rPr>
          <w:rFonts w:ascii="Arial" w:hAnsi="Arial" w:cs="Arial"/>
          <w:sz w:val="20"/>
          <w:szCs w:val="20"/>
        </w:rPr>
      </w:pPr>
      <w:r w:rsidRPr="009849A3">
        <w:rPr>
          <w:rFonts w:ascii="Arial" w:hAnsi="Arial" w:cs="Arial"/>
          <w:sz w:val="20"/>
          <w:szCs w:val="20"/>
        </w:rPr>
        <w:t>T</w:t>
      </w:r>
      <w:r w:rsidR="00DA1C7B" w:rsidRPr="009849A3">
        <w:rPr>
          <w:rFonts w:ascii="Arial" w:hAnsi="Arial" w:cs="Arial"/>
          <w:sz w:val="20"/>
          <w:szCs w:val="20"/>
        </w:rPr>
        <w:t xml:space="preserve">o </w:t>
      </w:r>
      <w:r w:rsidR="004A312F" w:rsidRPr="009849A3">
        <w:rPr>
          <w:rFonts w:ascii="Arial" w:hAnsi="Arial" w:cs="Arial"/>
          <w:sz w:val="20"/>
          <w:szCs w:val="20"/>
        </w:rPr>
        <w:t>request</w:t>
      </w:r>
      <w:r w:rsidR="00DA1C7B" w:rsidRPr="009849A3">
        <w:rPr>
          <w:rFonts w:ascii="Arial" w:hAnsi="Arial" w:cs="Arial"/>
          <w:sz w:val="20"/>
          <w:szCs w:val="20"/>
        </w:rPr>
        <w:t xml:space="preserve"> that material be </w:t>
      </w:r>
      <w:r w:rsidR="00DA1ED4">
        <w:rPr>
          <w:rFonts w:ascii="Arial" w:hAnsi="Arial" w:cs="Arial"/>
          <w:sz w:val="20"/>
          <w:szCs w:val="20"/>
        </w:rPr>
        <w:t>withheld</w:t>
      </w:r>
      <w:r w:rsidR="00DA1C7B" w:rsidRPr="009849A3">
        <w:rPr>
          <w:rFonts w:ascii="Arial" w:hAnsi="Arial" w:cs="Arial"/>
          <w:sz w:val="20"/>
          <w:szCs w:val="20"/>
        </w:rPr>
        <w:t xml:space="preserve"> until receipt of notification of a public disclosure request, the Consultant must identify the specific materials and citations, following </w:t>
      </w:r>
      <w:r w:rsidR="00DA1ED4">
        <w:rPr>
          <w:rFonts w:ascii="Arial" w:hAnsi="Arial" w:cs="Arial"/>
          <w:sz w:val="20"/>
          <w:szCs w:val="20"/>
        </w:rPr>
        <w:t xml:space="preserve">City </w:t>
      </w:r>
      <w:r w:rsidR="00DA1C7B" w:rsidRPr="009849A3">
        <w:rPr>
          <w:rFonts w:ascii="Arial" w:hAnsi="Arial" w:cs="Arial"/>
          <w:sz w:val="20"/>
          <w:szCs w:val="20"/>
        </w:rPr>
        <w:t xml:space="preserve">instructions.  The City will not withhold material for notification if the Consultant simply marked “confidential” on the document header, footer, stamped on all pages, or offered a generic statement that the entire document is protected.  Only material specifically listed and properly cited to the City will be temporarily withheld until the City provides </w:t>
      </w:r>
      <w:r w:rsidR="004A312F" w:rsidRPr="009849A3">
        <w:rPr>
          <w:rFonts w:ascii="Arial" w:hAnsi="Arial" w:cs="Arial"/>
          <w:sz w:val="20"/>
          <w:szCs w:val="20"/>
        </w:rPr>
        <w:t>notification</w:t>
      </w:r>
      <w:r w:rsidR="00DA1C7B" w:rsidRPr="009849A3">
        <w:rPr>
          <w:rFonts w:ascii="Arial" w:hAnsi="Arial" w:cs="Arial"/>
          <w:sz w:val="20"/>
          <w:szCs w:val="20"/>
        </w:rPr>
        <w:t xml:space="preserve"> of a public disclosure request.</w:t>
      </w:r>
      <w:r w:rsidR="0097448C" w:rsidRPr="009849A3">
        <w:rPr>
          <w:rFonts w:ascii="Arial" w:hAnsi="Arial" w:cs="Arial"/>
          <w:sz w:val="20"/>
          <w:szCs w:val="20"/>
        </w:rPr>
        <w:br/>
      </w:r>
      <w:r w:rsidRPr="009849A3">
        <w:rPr>
          <w:rFonts w:ascii="Arial" w:hAnsi="Arial" w:cs="Arial"/>
          <w:sz w:val="20"/>
          <w:szCs w:val="20"/>
        </w:rPr>
        <w:lastRenderedPageBreak/>
        <w:br/>
      </w:r>
    </w:p>
    <w:p w:rsidR="00DA1C7B" w:rsidRPr="009849A3" w:rsidRDefault="00DA1C7B" w:rsidP="00DA1C7B">
      <w:pPr>
        <w:pStyle w:val="NoSpacing"/>
        <w:numPr>
          <w:ilvl w:val="0"/>
          <w:numId w:val="14"/>
        </w:numPr>
        <w:rPr>
          <w:rFonts w:ascii="Arial" w:hAnsi="Arial" w:cs="Arial"/>
          <w:sz w:val="20"/>
          <w:szCs w:val="20"/>
        </w:rPr>
      </w:pPr>
      <w:r w:rsidRPr="009849A3">
        <w:rPr>
          <w:rFonts w:ascii="Arial" w:hAnsi="Arial" w:cs="Arial"/>
          <w:sz w:val="20"/>
          <w:szCs w:val="20"/>
        </w:rPr>
        <w:t xml:space="preserve">If the Consultant </w:t>
      </w:r>
      <w:r w:rsidR="00124AE9" w:rsidRPr="009849A3">
        <w:rPr>
          <w:rFonts w:ascii="Arial" w:hAnsi="Arial" w:cs="Arial"/>
          <w:sz w:val="20"/>
          <w:szCs w:val="20"/>
        </w:rPr>
        <w:t>submits no</w:t>
      </w:r>
      <w:r w:rsidRPr="009849A3">
        <w:rPr>
          <w:rFonts w:ascii="Arial" w:hAnsi="Arial" w:cs="Arial"/>
          <w:sz w:val="20"/>
          <w:szCs w:val="20"/>
        </w:rPr>
        <w:t xml:space="preserve"> request following the instructions and forms that the City requires for such </w:t>
      </w:r>
      <w:r w:rsidR="004A312F" w:rsidRPr="009849A3">
        <w:rPr>
          <w:rFonts w:ascii="Arial" w:hAnsi="Arial" w:cs="Arial"/>
          <w:sz w:val="20"/>
          <w:szCs w:val="20"/>
        </w:rPr>
        <w:t>purpose</w:t>
      </w:r>
      <w:r w:rsidRPr="009849A3">
        <w:rPr>
          <w:rFonts w:ascii="Arial" w:hAnsi="Arial" w:cs="Arial"/>
          <w:sz w:val="20"/>
          <w:szCs w:val="20"/>
        </w:rPr>
        <w:t>, the Consultant is deemed to have authorized releasing any and all information submitted to the City.</w:t>
      </w:r>
      <w:r w:rsidR="0097448C" w:rsidRPr="009849A3">
        <w:rPr>
          <w:rFonts w:ascii="Arial" w:hAnsi="Arial" w:cs="Arial"/>
          <w:sz w:val="20"/>
          <w:szCs w:val="20"/>
        </w:rPr>
        <w:br/>
      </w:r>
    </w:p>
    <w:p w:rsidR="00DA1C7B" w:rsidRPr="009849A3" w:rsidRDefault="00324362" w:rsidP="00DA1C7B">
      <w:pPr>
        <w:pStyle w:val="NoSpacing"/>
        <w:numPr>
          <w:ilvl w:val="0"/>
          <w:numId w:val="14"/>
        </w:numPr>
        <w:rPr>
          <w:rFonts w:ascii="Arial" w:hAnsi="Arial" w:cs="Arial"/>
          <w:sz w:val="20"/>
          <w:szCs w:val="20"/>
        </w:rPr>
      </w:pPr>
      <w:r w:rsidRPr="009849A3">
        <w:rPr>
          <w:rFonts w:ascii="Arial" w:hAnsi="Arial" w:cs="Arial"/>
          <w:sz w:val="20"/>
          <w:szCs w:val="20"/>
        </w:rPr>
        <w:t xml:space="preserve">Notwithstanding the above, the Consultant must </w:t>
      </w:r>
      <w:r w:rsidR="004A312F" w:rsidRPr="009849A3">
        <w:rPr>
          <w:rFonts w:ascii="Arial" w:hAnsi="Arial" w:cs="Arial"/>
          <w:sz w:val="20"/>
          <w:szCs w:val="20"/>
        </w:rPr>
        <w:t>not</w:t>
      </w:r>
      <w:r w:rsidRPr="009849A3">
        <w:rPr>
          <w:rFonts w:ascii="Arial" w:hAnsi="Arial" w:cs="Arial"/>
          <w:sz w:val="20"/>
          <w:szCs w:val="20"/>
        </w:rPr>
        <w:t xml:space="preserve"> take any action that would affect the City’s ability to use services provided under this Agreement, or the </w:t>
      </w:r>
      <w:r w:rsidR="004A312F" w:rsidRPr="009849A3">
        <w:rPr>
          <w:rFonts w:ascii="Arial" w:hAnsi="Arial" w:cs="Arial"/>
          <w:sz w:val="20"/>
          <w:szCs w:val="20"/>
        </w:rPr>
        <w:t>Consultant’s</w:t>
      </w:r>
      <w:r w:rsidRPr="009849A3">
        <w:rPr>
          <w:rFonts w:ascii="Arial" w:hAnsi="Arial" w:cs="Arial"/>
          <w:sz w:val="20"/>
          <w:szCs w:val="20"/>
        </w:rPr>
        <w:t xml:space="preserve"> obligations under this agreement.</w:t>
      </w:r>
    </w:p>
    <w:p w:rsidR="00124AE9" w:rsidRPr="009849A3" w:rsidRDefault="00124AE9" w:rsidP="00124AE9">
      <w:pPr>
        <w:pStyle w:val="NoSpacing"/>
        <w:ind w:left="720"/>
        <w:rPr>
          <w:rFonts w:ascii="Arial" w:hAnsi="Arial" w:cs="Arial"/>
          <w:sz w:val="20"/>
          <w:szCs w:val="20"/>
        </w:rPr>
      </w:pPr>
    </w:p>
    <w:p w:rsidR="00324362" w:rsidRPr="009849A3" w:rsidRDefault="00324362" w:rsidP="00DA1C7B">
      <w:pPr>
        <w:pStyle w:val="NoSpacing"/>
        <w:numPr>
          <w:ilvl w:val="0"/>
          <w:numId w:val="14"/>
        </w:numPr>
        <w:rPr>
          <w:rFonts w:ascii="Arial" w:hAnsi="Arial" w:cs="Arial"/>
          <w:sz w:val="20"/>
          <w:szCs w:val="20"/>
        </w:rPr>
      </w:pPr>
      <w:r w:rsidRPr="009849A3">
        <w:rPr>
          <w:rFonts w:ascii="Arial" w:hAnsi="Arial" w:cs="Arial"/>
          <w:sz w:val="20"/>
          <w:szCs w:val="20"/>
        </w:rPr>
        <w:t xml:space="preserve">The Consultant will fully cooperate with the City in identifying and </w:t>
      </w:r>
      <w:r w:rsidR="004A312F" w:rsidRPr="009849A3">
        <w:rPr>
          <w:rFonts w:ascii="Arial" w:hAnsi="Arial" w:cs="Arial"/>
          <w:sz w:val="20"/>
          <w:szCs w:val="20"/>
        </w:rPr>
        <w:t>assembling</w:t>
      </w:r>
      <w:r w:rsidRPr="009849A3">
        <w:rPr>
          <w:rFonts w:ascii="Arial" w:hAnsi="Arial" w:cs="Arial"/>
          <w:sz w:val="20"/>
          <w:szCs w:val="20"/>
        </w:rPr>
        <w:t xml:space="preserve"> records that may be in the </w:t>
      </w:r>
      <w:r w:rsidR="004A312F" w:rsidRPr="009849A3">
        <w:rPr>
          <w:rFonts w:ascii="Arial" w:hAnsi="Arial" w:cs="Arial"/>
          <w:sz w:val="20"/>
          <w:szCs w:val="20"/>
        </w:rPr>
        <w:t>possession</w:t>
      </w:r>
      <w:r w:rsidRPr="009849A3">
        <w:rPr>
          <w:rFonts w:ascii="Arial" w:hAnsi="Arial" w:cs="Arial"/>
          <w:sz w:val="20"/>
          <w:szCs w:val="20"/>
        </w:rPr>
        <w:t xml:space="preserve"> of the Consultant in case of any public disclosure request.</w:t>
      </w:r>
      <w:r w:rsidR="0097448C" w:rsidRPr="009849A3">
        <w:rPr>
          <w:rFonts w:ascii="Arial" w:hAnsi="Arial" w:cs="Arial"/>
          <w:sz w:val="20"/>
          <w:szCs w:val="20"/>
        </w:rPr>
        <w:br/>
      </w:r>
    </w:p>
    <w:p w:rsidR="00324362" w:rsidRPr="009849A3" w:rsidRDefault="00324362" w:rsidP="00DA1C7B">
      <w:pPr>
        <w:pStyle w:val="NoSpacing"/>
        <w:numPr>
          <w:ilvl w:val="0"/>
          <w:numId w:val="14"/>
        </w:numPr>
        <w:rPr>
          <w:rFonts w:ascii="Arial" w:hAnsi="Arial" w:cs="Arial"/>
          <w:sz w:val="20"/>
          <w:szCs w:val="20"/>
        </w:rPr>
      </w:pPr>
      <w:r w:rsidRPr="009849A3">
        <w:rPr>
          <w:rFonts w:ascii="Arial" w:hAnsi="Arial" w:cs="Arial"/>
          <w:sz w:val="20"/>
          <w:szCs w:val="20"/>
        </w:rPr>
        <w:t xml:space="preserve">The </w:t>
      </w:r>
      <w:r w:rsidR="004A312F" w:rsidRPr="009849A3">
        <w:rPr>
          <w:rFonts w:ascii="Arial" w:hAnsi="Arial" w:cs="Arial"/>
          <w:sz w:val="20"/>
          <w:szCs w:val="20"/>
        </w:rPr>
        <w:t>Consultant</w:t>
      </w:r>
      <w:r w:rsidRPr="009849A3">
        <w:rPr>
          <w:rFonts w:ascii="Arial" w:hAnsi="Arial" w:cs="Arial"/>
          <w:sz w:val="20"/>
          <w:szCs w:val="20"/>
        </w:rPr>
        <w:t xml:space="preserve"> will </w:t>
      </w:r>
      <w:r w:rsidR="004A312F" w:rsidRPr="009849A3">
        <w:rPr>
          <w:rFonts w:ascii="Arial" w:hAnsi="Arial" w:cs="Arial"/>
          <w:sz w:val="20"/>
          <w:szCs w:val="20"/>
        </w:rPr>
        <w:t>possess</w:t>
      </w:r>
      <w:r w:rsidRPr="009849A3">
        <w:rPr>
          <w:rFonts w:ascii="Arial" w:hAnsi="Arial" w:cs="Arial"/>
          <w:sz w:val="20"/>
          <w:szCs w:val="20"/>
        </w:rPr>
        <w:t xml:space="preserve">, or have access to, </w:t>
      </w:r>
      <w:r w:rsidR="00DA1ED4">
        <w:rPr>
          <w:rFonts w:ascii="Arial" w:hAnsi="Arial" w:cs="Arial"/>
          <w:sz w:val="20"/>
          <w:szCs w:val="20"/>
        </w:rPr>
        <w:t xml:space="preserve">City </w:t>
      </w:r>
      <w:r w:rsidR="004A312F" w:rsidRPr="009849A3">
        <w:rPr>
          <w:rFonts w:ascii="Arial" w:hAnsi="Arial" w:cs="Arial"/>
          <w:sz w:val="20"/>
          <w:szCs w:val="20"/>
        </w:rPr>
        <w:t>information</w:t>
      </w:r>
      <w:r w:rsidRPr="009849A3">
        <w:rPr>
          <w:rFonts w:ascii="Arial" w:hAnsi="Arial" w:cs="Arial"/>
          <w:sz w:val="20"/>
          <w:szCs w:val="20"/>
        </w:rPr>
        <w:t xml:space="preserve"> (</w:t>
      </w:r>
      <w:r w:rsidR="004A312F" w:rsidRPr="009849A3">
        <w:rPr>
          <w:rFonts w:ascii="Arial" w:hAnsi="Arial" w:cs="Arial"/>
          <w:sz w:val="20"/>
          <w:szCs w:val="20"/>
        </w:rPr>
        <w:t>both</w:t>
      </w:r>
      <w:r w:rsidRPr="009849A3">
        <w:rPr>
          <w:rFonts w:ascii="Arial" w:hAnsi="Arial" w:cs="Arial"/>
          <w:sz w:val="20"/>
          <w:szCs w:val="20"/>
        </w:rPr>
        <w:t xml:space="preserve"> materials and information provided by the City or prepared for the City).  This information is likewise to be treated by the </w:t>
      </w:r>
      <w:r w:rsidR="004A312F" w:rsidRPr="009849A3">
        <w:rPr>
          <w:rFonts w:ascii="Arial" w:hAnsi="Arial" w:cs="Arial"/>
          <w:sz w:val="20"/>
          <w:szCs w:val="20"/>
        </w:rPr>
        <w:t>Consultant</w:t>
      </w:r>
      <w:r w:rsidR="00C724AB" w:rsidRPr="009849A3">
        <w:rPr>
          <w:rFonts w:ascii="Arial" w:hAnsi="Arial" w:cs="Arial"/>
          <w:sz w:val="20"/>
          <w:szCs w:val="20"/>
        </w:rPr>
        <w:t xml:space="preserve"> as confidential. </w:t>
      </w:r>
      <w:r w:rsidRPr="009849A3">
        <w:rPr>
          <w:rFonts w:ascii="Arial" w:hAnsi="Arial" w:cs="Arial"/>
          <w:sz w:val="20"/>
          <w:szCs w:val="20"/>
        </w:rPr>
        <w:t xml:space="preserve">The </w:t>
      </w:r>
      <w:r w:rsidR="004A312F" w:rsidRPr="009849A3">
        <w:rPr>
          <w:rFonts w:ascii="Arial" w:hAnsi="Arial" w:cs="Arial"/>
          <w:sz w:val="20"/>
          <w:szCs w:val="20"/>
        </w:rPr>
        <w:t>Consultant</w:t>
      </w:r>
      <w:r w:rsidRPr="009849A3">
        <w:rPr>
          <w:rFonts w:ascii="Arial" w:hAnsi="Arial" w:cs="Arial"/>
          <w:sz w:val="20"/>
          <w:szCs w:val="20"/>
        </w:rPr>
        <w:t xml:space="preserve"> will </w:t>
      </w:r>
      <w:r w:rsidR="004A312F" w:rsidRPr="009849A3">
        <w:rPr>
          <w:rFonts w:ascii="Arial" w:hAnsi="Arial" w:cs="Arial"/>
          <w:sz w:val="20"/>
          <w:szCs w:val="20"/>
        </w:rPr>
        <w:t>not</w:t>
      </w:r>
      <w:r w:rsidRPr="009849A3">
        <w:rPr>
          <w:rFonts w:ascii="Arial" w:hAnsi="Arial" w:cs="Arial"/>
          <w:sz w:val="20"/>
          <w:szCs w:val="20"/>
        </w:rPr>
        <w:t xml:space="preserve"> permit the duplication or disclosure </w:t>
      </w:r>
      <w:r w:rsidR="00C724AB" w:rsidRPr="009849A3">
        <w:rPr>
          <w:rFonts w:ascii="Arial" w:hAnsi="Arial" w:cs="Arial"/>
          <w:sz w:val="20"/>
          <w:szCs w:val="20"/>
        </w:rPr>
        <w:t>o</w:t>
      </w:r>
      <w:r w:rsidRPr="009849A3">
        <w:rPr>
          <w:rFonts w:ascii="Arial" w:hAnsi="Arial" w:cs="Arial"/>
          <w:sz w:val="20"/>
          <w:szCs w:val="20"/>
        </w:rPr>
        <w:t>f such information t</w:t>
      </w:r>
      <w:r w:rsidR="00C724AB" w:rsidRPr="009849A3">
        <w:rPr>
          <w:rFonts w:ascii="Arial" w:hAnsi="Arial" w:cs="Arial"/>
          <w:sz w:val="20"/>
          <w:szCs w:val="20"/>
        </w:rPr>
        <w:t>o</w:t>
      </w:r>
      <w:r w:rsidRPr="009849A3">
        <w:rPr>
          <w:rFonts w:ascii="Arial" w:hAnsi="Arial" w:cs="Arial"/>
          <w:sz w:val="20"/>
          <w:szCs w:val="20"/>
        </w:rPr>
        <w:t xml:space="preserve"> any </w:t>
      </w:r>
      <w:r w:rsidR="004A312F" w:rsidRPr="009849A3">
        <w:rPr>
          <w:rFonts w:ascii="Arial" w:hAnsi="Arial" w:cs="Arial"/>
          <w:sz w:val="20"/>
          <w:szCs w:val="20"/>
        </w:rPr>
        <w:t>persons</w:t>
      </w:r>
      <w:r w:rsidRPr="009849A3">
        <w:rPr>
          <w:rFonts w:ascii="Arial" w:hAnsi="Arial" w:cs="Arial"/>
          <w:sz w:val="20"/>
          <w:szCs w:val="20"/>
        </w:rPr>
        <w:t xml:space="preserve"> (other than </w:t>
      </w:r>
      <w:r w:rsidR="004A312F" w:rsidRPr="009849A3">
        <w:rPr>
          <w:rFonts w:ascii="Arial" w:hAnsi="Arial" w:cs="Arial"/>
          <w:sz w:val="20"/>
          <w:szCs w:val="20"/>
        </w:rPr>
        <w:t>its</w:t>
      </w:r>
      <w:r w:rsidRPr="009849A3">
        <w:rPr>
          <w:rFonts w:ascii="Arial" w:hAnsi="Arial" w:cs="Arial"/>
          <w:sz w:val="20"/>
          <w:szCs w:val="20"/>
        </w:rPr>
        <w:t xml:space="preserve"> own employee, agent </w:t>
      </w:r>
      <w:r w:rsidR="00C724AB" w:rsidRPr="009849A3">
        <w:rPr>
          <w:rFonts w:ascii="Arial" w:hAnsi="Arial" w:cs="Arial"/>
          <w:sz w:val="20"/>
          <w:szCs w:val="20"/>
        </w:rPr>
        <w:t>o</w:t>
      </w:r>
      <w:r w:rsidRPr="009849A3">
        <w:rPr>
          <w:rFonts w:ascii="Arial" w:hAnsi="Arial" w:cs="Arial"/>
          <w:sz w:val="20"/>
          <w:szCs w:val="20"/>
        </w:rPr>
        <w:t xml:space="preserve">r representative who requires such information for the direct performance of the </w:t>
      </w:r>
      <w:r w:rsidR="004A312F" w:rsidRPr="009849A3">
        <w:rPr>
          <w:rFonts w:ascii="Arial" w:hAnsi="Arial" w:cs="Arial"/>
          <w:sz w:val="20"/>
          <w:szCs w:val="20"/>
        </w:rPr>
        <w:t>Consultant</w:t>
      </w:r>
      <w:r w:rsidRPr="009849A3">
        <w:rPr>
          <w:rFonts w:ascii="Arial" w:hAnsi="Arial" w:cs="Arial"/>
          <w:sz w:val="20"/>
          <w:szCs w:val="20"/>
        </w:rPr>
        <w:t xml:space="preserve"> obligations hereunder), unless such duplication, use or disclosure is specifically authorized in writing by the City.  </w:t>
      </w:r>
      <w:r w:rsidR="004A312F" w:rsidRPr="009849A3">
        <w:rPr>
          <w:rFonts w:ascii="Arial" w:hAnsi="Arial" w:cs="Arial"/>
          <w:sz w:val="20"/>
          <w:szCs w:val="20"/>
        </w:rPr>
        <w:t>Such information does not include ideas, concepts,</w:t>
      </w:r>
      <w:r w:rsidR="00124AE9" w:rsidRPr="009849A3">
        <w:rPr>
          <w:rFonts w:ascii="Arial" w:hAnsi="Arial" w:cs="Arial"/>
          <w:sz w:val="20"/>
          <w:szCs w:val="20"/>
        </w:rPr>
        <w:t xml:space="preserve"> expertise </w:t>
      </w:r>
      <w:r w:rsidR="004A312F" w:rsidRPr="009849A3">
        <w:rPr>
          <w:rFonts w:ascii="Arial" w:hAnsi="Arial" w:cs="Arial"/>
          <w:sz w:val="20"/>
          <w:szCs w:val="20"/>
        </w:rPr>
        <w:t xml:space="preserve">or techniques </w:t>
      </w:r>
      <w:r w:rsidR="00124AE9" w:rsidRPr="009849A3">
        <w:rPr>
          <w:rFonts w:ascii="Arial" w:hAnsi="Arial" w:cs="Arial"/>
          <w:sz w:val="20"/>
          <w:szCs w:val="20"/>
        </w:rPr>
        <w:t>r</w:t>
      </w:r>
      <w:r w:rsidR="004A312F" w:rsidRPr="009849A3">
        <w:rPr>
          <w:rFonts w:ascii="Arial" w:hAnsi="Arial" w:cs="Arial"/>
          <w:sz w:val="20"/>
          <w:szCs w:val="20"/>
        </w:rPr>
        <w:t xml:space="preserve">elated to information that, at the time of disclosure, is in the public domain unless the entry </w:t>
      </w:r>
      <w:r w:rsidR="009A3A1A" w:rsidRPr="009849A3">
        <w:rPr>
          <w:rFonts w:ascii="Arial" w:hAnsi="Arial" w:cs="Arial"/>
          <w:sz w:val="20"/>
          <w:szCs w:val="20"/>
        </w:rPr>
        <w:t>o</w:t>
      </w:r>
      <w:r w:rsidR="004A312F" w:rsidRPr="009849A3">
        <w:rPr>
          <w:rFonts w:ascii="Arial" w:hAnsi="Arial" w:cs="Arial"/>
          <w:sz w:val="20"/>
          <w:szCs w:val="20"/>
        </w:rPr>
        <w:t xml:space="preserve">f that information into the public domain is a result of any breach </w:t>
      </w:r>
      <w:r w:rsidR="009A3A1A" w:rsidRPr="009849A3">
        <w:rPr>
          <w:rFonts w:ascii="Arial" w:hAnsi="Arial" w:cs="Arial"/>
          <w:sz w:val="20"/>
          <w:szCs w:val="20"/>
        </w:rPr>
        <w:t>o</w:t>
      </w:r>
      <w:r w:rsidR="004A312F" w:rsidRPr="009849A3">
        <w:rPr>
          <w:rFonts w:ascii="Arial" w:hAnsi="Arial" w:cs="Arial"/>
          <w:sz w:val="20"/>
          <w:szCs w:val="20"/>
        </w:rPr>
        <w:t xml:space="preserve">f this Agreement.  </w:t>
      </w:r>
      <w:r w:rsidRPr="009849A3">
        <w:rPr>
          <w:rFonts w:ascii="Arial" w:hAnsi="Arial" w:cs="Arial"/>
          <w:sz w:val="20"/>
          <w:szCs w:val="20"/>
        </w:rPr>
        <w:t xml:space="preserve">Likewise, information does not include that which has been independently developed, already possessed without obligation of confidentiality, </w:t>
      </w:r>
      <w:r w:rsidR="009A3A1A" w:rsidRPr="009849A3">
        <w:rPr>
          <w:rFonts w:ascii="Arial" w:hAnsi="Arial" w:cs="Arial"/>
          <w:sz w:val="20"/>
          <w:szCs w:val="20"/>
        </w:rPr>
        <w:t>o</w:t>
      </w:r>
      <w:r w:rsidRPr="009849A3">
        <w:rPr>
          <w:rFonts w:ascii="Arial" w:hAnsi="Arial" w:cs="Arial"/>
          <w:sz w:val="20"/>
          <w:szCs w:val="20"/>
        </w:rPr>
        <w:t xml:space="preserve">r rightfully obtained from a third party </w:t>
      </w:r>
      <w:r w:rsidR="004A312F" w:rsidRPr="009849A3">
        <w:rPr>
          <w:rFonts w:ascii="Arial" w:hAnsi="Arial" w:cs="Arial"/>
          <w:sz w:val="20"/>
          <w:szCs w:val="20"/>
        </w:rPr>
        <w:t>without</w:t>
      </w:r>
      <w:r w:rsidRPr="009849A3">
        <w:rPr>
          <w:rFonts w:ascii="Arial" w:hAnsi="Arial" w:cs="Arial"/>
          <w:sz w:val="20"/>
          <w:szCs w:val="20"/>
        </w:rPr>
        <w:t xml:space="preserve"> an obligation of confidentiality.</w:t>
      </w:r>
    </w:p>
    <w:p w:rsidR="002558DA" w:rsidRPr="009849A3" w:rsidRDefault="002558DA" w:rsidP="002558DA">
      <w:pPr>
        <w:pStyle w:val="NoSpacing"/>
        <w:rPr>
          <w:rFonts w:ascii="Arial" w:hAnsi="Arial" w:cs="Arial"/>
          <w:sz w:val="20"/>
          <w:szCs w:val="20"/>
        </w:rPr>
      </w:pPr>
    </w:p>
    <w:p w:rsidR="002558DA"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t>DISPUTES.</w:t>
      </w:r>
    </w:p>
    <w:p w:rsidR="005963D0" w:rsidRPr="009849A3" w:rsidRDefault="005963D0" w:rsidP="002558DA">
      <w:pPr>
        <w:pStyle w:val="NoSpacing"/>
        <w:rPr>
          <w:rFonts w:ascii="Arial" w:hAnsi="Arial" w:cs="Arial"/>
          <w:sz w:val="20"/>
          <w:szCs w:val="20"/>
        </w:rPr>
      </w:pPr>
      <w:r w:rsidRPr="009849A3">
        <w:rPr>
          <w:rFonts w:ascii="Arial" w:hAnsi="Arial" w:cs="Arial"/>
          <w:sz w:val="20"/>
          <w:szCs w:val="20"/>
        </w:rPr>
        <w:t>Any dispute or misunderstanding that may arise under this Agreement, concerning the Consultant’s performance, shall first be through negotiations</w:t>
      </w:r>
      <w:r w:rsidR="00DA1ED4">
        <w:rPr>
          <w:rFonts w:ascii="Arial" w:hAnsi="Arial" w:cs="Arial"/>
          <w:sz w:val="20"/>
          <w:szCs w:val="20"/>
        </w:rPr>
        <w:t>, if possible, between the Consultant’s Project Manager and the City’s Project Manager</w:t>
      </w:r>
      <w:r w:rsidRPr="009849A3">
        <w:rPr>
          <w:rFonts w:ascii="Arial" w:hAnsi="Arial" w:cs="Arial"/>
          <w:sz w:val="20"/>
          <w:szCs w:val="20"/>
        </w:rPr>
        <w:t xml:space="preserve">.  If necessary, it shall be referred to the </w:t>
      </w:r>
      <w:r w:rsidR="00DA1ED4">
        <w:rPr>
          <w:rFonts w:ascii="Arial" w:hAnsi="Arial" w:cs="Arial"/>
          <w:sz w:val="20"/>
          <w:szCs w:val="20"/>
        </w:rPr>
        <w:t>CTO</w:t>
      </w:r>
      <w:r w:rsidRPr="009849A3">
        <w:rPr>
          <w:rFonts w:ascii="Arial" w:hAnsi="Arial" w:cs="Arial"/>
          <w:sz w:val="20"/>
          <w:szCs w:val="20"/>
        </w:rPr>
        <w:t xml:space="preserve"> and the Consultant’s senior executive(s).  If such officials d</w:t>
      </w:r>
      <w:r w:rsidR="00C724AB" w:rsidRPr="009849A3">
        <w:rPr>
          <w:rFonts w:ascii="Arial" w:hAnsi="Arial" w:cs="Arial"/>
          <w:sz w:val="20"/>
          <w:szCs w:val="20"/>
        </w:rPr>
        <w:t>o</w:t>
      </w:r>
      <w:r w:rsidRPr="009849A3">
        <w:rPr>
          <w:rFonts w:ascii="Arial" w:hAnsi="Arial" w:cs="Arial"/>
          <w:sz w:val="20"/>
          <w:szCs w:val="20"/>
        </w:rPr>
        <w:t xml:space="preserve"> not agree upon a decision within a reasonable period of time, either party may decline or discontinue such discussions and may then pursue the legal means to resolve such disputes, including but not limited t</w:t>
      </w:r>
      <w:r w:rsidR="00C724AB" w:rsidRPr="009849A3">
        <w:rPr>
          <w:rFonts w:ascii="Arial" w:hAnsi="Arial" w:cs="Arial"/>
          <w:sz w:val="20"/>
          <w:szCs w:val="20"/>
        </w:rPr>
        <w:t>o</w:t>
      </w:r>
      <w:r w:rsidRPr="009849A3">
        <w:rPr>
          <w:rFonts w:ascii="Arial" w:hAnsi="Arial" w:cs="Arial"/>
          <w:sz w:val="20"/>
          <w:szCs w:val="20"/>
        </w:rPr>
        <w:t xml:space="preserve"> alternative dispute resolution processes.  Nothing in this dispute process shall in any way mitigate the rights of the City to terminate the contract.  Notwithstanding the above, if the City believes in g</w:t>
      </w:r>
      <w:r w:rsidR="00C724AB" w:rsidRPr="009849A3">
        <w:rPr>
          <w:rFonts w:ascii="Arial" w:hAnsi="Arial" w:cs="Arial"/>
          <w:sz w:val="20"/>
          <w:szCs w:val="20"/>
        </w:rPr>
        <w:t>o</w:t>
      </w:r>
      <w:r w:rsidRPr="009849A3">
        <w:rPr>
          <w:rFonts w:ascii="Arial" w:hAnsi="Arial" w:cs="Arial"/>
          <w:sz w:val="20"/>
          <w:szCs w:val="20"/>
        </w:rPr>
        <w:t>od faith that some portion of the Work has not been completed satisfactorily, the City may require the Consultant t</w:t>
      </w:r>
      <w:r w:rsidR="00C724AB" w:rsidRPr="009849A3">
        <w:rPr>
          <w:rFonts w:ascii="Arial" w:hAnsi="Arial" w:cs="Arial"/>
          <w:sz w:val="20"/>
          <w:szCs w:val="20"/>
        </w:rPr>
        <w:t>o</w:t>
      </w:r>
      <w:r w:rsidRPr="009849A3">
        <w:rPr>
          <w:rFonts w:ascii="Arial" w:hAnsi="Arial" w:cs="Arial"/>
          <w:sz w:val="20"/>
          <w:szCs w:val="20"/>
        </w:rPr>
        <w:t xml:space="preserve"> correct such work prior to the City payment.  In such event, the City will provide to the Consultant an explanation of the concern and the remedy that the City expects.  The City may withhold from any payment otherwise due, an amount that the City in good faith finds to be under dispute, or if the Consultant does not provide a sufficient remedy, the City may retain the amount equal to the cost to the City for otherwise correcting or remedying the work not properly completed.</w:t>
      </w:r>
    </w:p>
    <w:p w:rsidR="002558DA" w:rsidRPr="009849A3" w:rsidRDefault="002558DA" w:rsidP="002558DA">
      <w:pPr>
        <w:pStyle w:val="NoSpacing"/>
        <w:rPr>
          <w:rFonts w:ascii="Arial" w:hAnsi="Arial" w:cs="Arial"/>
          <w:sz w:val="20"/>
          <w:szCs w:val="20"/>
        </w:rPr>
      </w:pPr>
    </w:p>
    <w:p w:rsidR="002558DA"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t>TERMINATION.</w:t>
      </w:r>
    </w:p>
    <w:p w:rsidR="005963D0" w:rsidRPr="009849A3" w:rsidRDefault="005963D0" w:rsidP="005963D0">
      <w:pPr>
        <w:pStyle w:val="NoSpacing"/>
        <w:numPr>
          <w:ilvl w:val="0"/>
          <w:numId w:val="15"/>
        </w:numPr>
        <w:rPr>
          <w:rFonts w:ascii="Arial" w:hAnsi="Arial" w:cs="Arial"/>
          <w:sz w:val="20"/>
          <w:szCs w:val="20"/>
        </w:rPr>
      </w:pPr>
      <w:r w:rsidRPr="009849A3">
        <w:rPr>
          <w:rFonts w:ascii="Arial" w:hAnsi="Arial" w:cs="Arial"/>
          <w:sz w:val="20"/>
          <w:szCs w:val="20"/>
        </w:rPr>
        <w:t xml:space="preserve"> For Cause:  The City may terminate the Agreement if the Consultant is in material breach </w:t>
      </w:r>
      <w:r w:rsidR="009A3A1A" w:rsidRPr="009849A3">
        <w:rPr>
          <w:rFonts w:ascii="Arial" w:hAnsi="Arial" w:cs="Arial"/>
          <w:sz w:val="20"/>
          <w:szCs w:val="20"/>
        </w:rPr>
        <w:t>o</w:t>
      </w:r>
      <w:r w:rsidRPr="009849A3">
        <w:rPr>
          <w:rFonts w:ascii="Arial" w:hAnsi="Arial" w:cs="Arial"/>
          <w:sz w:val="20"/>
          <w:szCs w:val="20"/>
        </w:rPr>
        <w:t>f any of the terms of this Agreement, and such breach has not been corrected to the City’s reasonable satisfaction in a timely manner.</w:t>
      </w:r>
      <w:r w:rsidR="0097448C" w:rsidRPr="009849A3">
        <w:rPr>
          <w:rFonts w:ascii="Arial" w:hAnsi="Arial" w:cs="Arial"/>
          <w:sz w:val="20"/>
          <w:szCs w:val="20"/>
        </w:rPr>
        <w:br/>
      </w:r>
    </w:p>
    <w:p w:rsidR="005963D0" w:rsidRPr="009849A3" w:rsidRDefault="005963D0" w:rsidP="005963D0">
      <w:pPr>
        <w:pStyle w:val="NoSpacing"/>
        <w:numPr>
          <w:ilvl w:val="0"/>
          <w:numId w:val="15"/>
        </w:numPr>
        <w:rPr>
          <w:rFonts w:ascii="Arial" w:hAnsi="Arial" w:cs="Arial"/>
          <w:sz w:val="20"/>
          <w:szCs w:val="20"/>
        </w:rPr>
      </w:pPr>
      <w:r w:rsidRPr="009849A3">
        <w:rPr>
          <w:rFonts w:ascii="Arial" w:hAnsi="Arial" w:cs="Arial"/>
          <w:sz w:val="20"/>
          <w:szCs w:val="20"/>
        </w:rPr>
        <w:t xml:space="preserve">For Reasons Beyond Control of Parties:  Either party may terminate this Agreement without recourse by the other where performance is rendered impossible or impracticable for reasons beyond such party’s reasonable control, such as but not limited to, an act of nature, war </w:t>
      </w:r>
      <w:r w:rsidR="009A3A1A" w:rsidRPr="009849A3">
        <w:rPr>
          <w:rFonts w:ascii="Arial" w:hAnsi="Arial" w:cs="Arial"/>
          <w:sz w:val="20"/>
          <w:szCs w:val="20"/>
        </w:rPr>
        <w:t>o</w:t>
      </w:r>
      <w:r w:rsidRPr="009849A3">
        <w:rPr>
          <w:rFonts w:ascii="Arial" w:hAnsi="Arial" w:cs="Arial"/>
          <w:sz w:val="20"/>
          <w:szCs w:val="20"/>
        </w:rPr>
        <w:t>r warlike operation, civil commotion, riot, labor dispute including strike, walkout or lockout, except labor disputes involving the Consultant’s own employees, sabotage, or superior governmental regulation or control.</w:t>
      </w:r>
      <w:r w:rsidR="0097448C" w:rsidRPr="009849A3">
        <w:rPr>
          <w:rFonts w:ascii="Arial" w:hAnsi="Arial" w:cs="Arial"/>
          <w:sz w:val="20"/>
          <w:szCs w:val="20"/>
        </w:rPr>
        <w:br/>
      </w:r>
    </w:p>
    <w:p w:rsidR="005963D0" w:rsidRPr="009849A3" w:rsidRDefault="005963D0" w:rsidP="005963D0">
      <w:pPr>
        <w:pStyle w:val="NoSpacing"/>
        <w:numPr>
          <w:ilvl w:val="0"/>
          <w:numId w:val="15"/>
        </w:numPr>
        <w:rPr>
          <w:rFonts w:ascii="Arial" w:hAnsi="Arial" w:cs="Arial"/>
          <w:sz w:val="20"/>
          <w:szCs w:val="20"/>
        </w:rPr>
      </w:pPr>
      <w:r w:rsidRPr="009849A3">
        <w:rPr>
          <w:rFonts w:ascii="Arial" w:hAnsi="Arial" w:cs="Arial"/>
          <w:sz w:val="20"/>
          <w:szCs w:val="20"/>
        </w:rPr>
        <w:t>For City’s Convenience:  The City may terminate this Agreement at any time, without cause and for any reason including the City’s convenience, upon written notice to the Consultant.</w:t>
      </w:r>
      <w:r w:rsidR="0097448C" w:rsidRPr="009849A3">
        <w:rPr>
          <w:rFonts w:ascii="Arial" w:hAnsi="Arial" w:cs="Arial"/>
          <w:sz w:val="20"/>
          <w:szCs w:val="20"/>
        </w:rPr>
        <w:br/>
      </w:r>
    </w:p>
    <w:p w:rsidR="00124AE9" w:rsidRPr="009849A3" w:rsidRDefault="00124AE9" w:rsidP="00124AE9">
      <w:pPr>
        <w:pStyle w:val="NoSpacing"/>
        <w:ind w:left="720"/>
        <w:rPr>
          <w:rFonts w:ascii="Arial" w:hAnsi="Arial" w:cs="Arial"/>
          <w:sz w:val="20"/>
          <w:szCs w:val="20"/>
        </w:rPr>
      </w:pPr>
    </w:p>
    <w:p w:rsidR="005963D0" w:rsidRPr="009849A3" w:rsidRDefault="005963D0" w:rsidP="005963D0">
      <w:pPr>
        <w:pStyle w:val="NoSpacing"/>
        <w:numPr>
          <w:ilvl w:val="0"/>
          <w:numId w:val="15"/>
        </w:numPr>
        <w:rPr>
          <w:rFonts w:ascii="Arial" w:hAnsi="Arial" w:cs="Arial"/>
          <w:sz w:val="20"/>
          <w:szCs w:val="20"/>
        </w:rPr>
      </w:pPr>
      <w:r w:rsidRPr="009849A3">
        <w:rPr>
          <w:rFonts w:ascii="Arial" w:hAnsi="Arial" w:cs="Arial"/>
          <w:sz w:val="20"/>
          <w:szCs w:val="20"/>
        </w:rPr>
        <w:t xml:space="preserve">Notice:  Notice </w:t>
      </w:r>
      <w:r w:rsidR="00C724AB" w:rsidRPr="009849A3">
        <w:rPr>
          <w:rFonts w:ascii="Arial" w:hAnsi="Arial" w:cs="Arial"/>
          <w:sz w:val="20"/>
          <w:szCs w:val="20"/>
        </w:rPr>
        <w:t>o</w:t>
      </w:r>
      <w:r w:rsidRPr="009849A3">
        <w:rPr>
          <w:rFonts w:ascii="Arial" w:hAnsi="Arial" w:cs="Arial"/>
          <w:sz w:val="20"/>
          <w:szCs w:val="20"/>
        </w:rPr>
        <w:t>f termination pursuant to this Section shall be given by the party terminating this Agreement to the other, not less than five (5) business days prior to the effective date of termination.</w:t>
      </w:r>
      <w:r w:rsidR="0097448C" w:rsidRPr="009849A3">
        <w:rPr>
          <w:rFonts w:ascii="Arial" w:hAnsi="Arial" w:cs="Arial"/>
          <w:sz w:val="20"/>
          <w:szCs w:val="20"/>
        </w:rPr>
        <w:br/>
      </w:r>
    </w:p>
    <w:p w:rsidR="005963D0" w:rsidRPr="009849A3" w:rsidRDefault="005963D0" w:rsidP="005963D0">
      <w:pPr>
        <w:pStyle w:val="NoSpacing"/>
        <w:numPr>
          <w:ilvl w:val="0"/>
          <w:numId w:val="15"/>
        </w:numPr>
        <w:rPr>
          <w:rFonts w:ascii="Arial" w:hAnsi="Arial" w:cs="Arial"/>
          <w:sz w:val="20"/>
          <w:szCs w:val="20"/>
        </w:rPr>
      </w:pPr>
      <w:r w:rsidRPr="009849A3">
        <w:rPr>
          <w:rFonts w:ascii="Arial" w:hAnsi="Arial" w:cs="Arial"/>
          <w:sz w:val="20"/>
          <w:szCs w:val="20"/>
        </w:rPr>
        <w:t xml:space="preserve">Actions upon Termination:  In the event of termination not the fault </w:t>
      </w:r>
      <w:r w:rsidR="00C724AB" w:rsidRPr="009849A3">
        <w:rPr>
          <w:rFonts w:ascii="Arial" w:hAnsi="Arial" w:cs="Arial"/>
          <w:sz w:val="20"/>
          <w:szCs w:val="20"/>
        </w:rPr>
        <w:t>o</w:t>
      </w:r>
      <w:r w:rsidRPr="009849A3">
        <w:rPr>
          <w:rFonts w:ascii="Arial" w:hAnsi="Arial" w:cs="Arial"/>
          <w:sz w:val="20"/>
          <w:szCs w:val="20"/>
        </w:rPr>
        <w:t>f the Consultant, the Consultant shall be paid for the services properly performed prior to termination, together with any reimbursable expenses then due, but in no event shall such compensation exceed the maximum compensation to be paid under the Agreement.  The Consultant agrees that this payment shall fully and adequately compensate the Consultant and all subconsultants for all profits, costs, expenses, losses, liabilities, damages, taxes and charges of any kind whatsoever (whether foreseen or unforeseen) attributable to the termination of this Agreement.</w:t>
      </w:r>
      <w:r w:rsidR="0097448C" w:rsidRPr="009849A3">
        <w:rPr>
          <w:rFonts w:ascii="Arial" w:hAnsi="Arial" w:cs="Arial"/>
          <w:sz w:val="20"/>
          <w:szCs w:val="20"/>
        </w:rPr>
        <w:br/>
      </w:r>
    </w:p>
    <w:p w:rsidR="005963D0" w:rsidRPr="009849A3" w:rsidRDefault="005963D0" w:rsidP="005963D0">
      <w:pPr>
        <w:pStyle w:val="NoSpacing"/>
        <w:numPr>
          <w:ilvl w:val="0"/>
          <w:numId w:val="15"/>
        </w:numPr>
        <w:rPr>
          <w:rFonts w:ascii="Arial" w:hAnsi="Arial" w:cs="Arial"/>
          <w:sz w:val="20"/>
          <w:szCs w:val="20"/>
        </w:rPr>
      </w:pPr>
      <w:r w:rsidRPr="009849A3">
        <w:rPr>
          <w:rFonts w:ascii="Arial" w:hAnsi="Arial" w:cs="Arial"/>
          <w:sz w:val="20"/>
          <w:szCs w:val="20"/>
        </w:rPr>
        <w:t>Upon termination for any reason, the Consultant shall provide the City with the most current design documents, contract documents, writings and other products the Consultant has produced to the date of termination, along with copies f all project-related correspondence and similar items.  The City shall have the same rights to use these materials as if termination had not occurred; provided however, that the City shall indemnify and hold the Consultant harmless from any claims, losses, or damages t</w:t>
      </w:r>
      <w:r w:rsidR="00C724AB" w:rsidRPr="009849A3">
        <w:rPr>
          <w:rFonts w:ascii="Arial" w:hAnsi="Arial" w:cs="Arial"/>
          <w:sz w:val="20"/>
          <w:szCs w:val="20"/>
        </w:rPr>
        <w:t>o</w:t>
      </w:r>
      <w:r w:rsidRPr="009849A3">
        <w:rPr>
          <w:rFonts w:ascii="Arial" w:hAnsi="Arial" w:cs="Arial"/>
          <w:sz w:val="20"/>
          <w:szCs w:val="20"/>
        </w:rPr>
        <w:t xml:space="preserve"> the extent caused by modifications made by the City to the Consultant’s work product.</w:t>
      </w:r>
    </w:p>
    <w:p w:rsidR="002558DA" w:rsidRPr="009849A3" w:rsidRDefault="002558DA" w:rsidP="002558DA">
      <w:pPr>
        <w:pStyle w:val="NoSpacing"/>
        <w:rPr>
          <w:rFonts w:ascii="Arial" w:hAnsi="Arial" w:cs="Arial"/>
          <w:sz w:val="20"/>
          <w:szCs w:val="20"/>
        </w:rPr>
      </w:pPr>
    </w:p>
    <w:p w:rsidR="002558DA"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t>CONSULTANT PERFORMANCE EVALUATION PROGRAM.</w:t>
      </w:r>
    </w:p>
    <w:p w:rsidR="00EC5C4F" w:rsidRPr="009849A3" w:rsidRDefault="00EC5C4F" w:rsidP="002558DA">
      <w:pPr>
        <w:pStyle w:val="NoSpacing"/>
        <w:rPr>
          <w:rFonts w:ascii="Arial" w:hAnsi="Arial" w:cs="Arial"/>
          <w:sz w:val="20"/>
          <w:szCs w:val="20"/>
        </w:rPr>
      </w:pPr>
      <w:r w:rsidRPr="009849A3">
        <w:rPr>
          <w:rFonts w:ascii="Arial" w:hAnsi="Arial" w:cs="Arial"/>
          <w:sz w:val="20"/>
          <w:szCs w:val="20"/>
        </w:rPr>
        <w:t xml:space="preserve">The Consultant’s performance will be evaluated by the City at the </w:t>
      </w:r>
      <w:r w:rsidR="00503755" w:rsidRPr="009849A3">
        <w:rPr>
          <w:rFonts w:ascii="Arial" w:hAnsi="Arial" w:cs="Arial"/>
          <w:sz w:val="20"/>
          <w:szCs w:val="20"/>
        </w:rPr>
        <w:t>conclusion</w:t>
      </w:r>
      <w:r w:rsidRPr="009849A3">
        <w:rPr>
          <w:rFonts w:ascii="Arial" w:hAnsi="Arial" w:cs="Arial"/>
          <w:sz w:val="20"/>
          <w:szCs w:val="20"/>
        </w:rPr>
        <w:t xml:space="preserve"> of the contract.</w:t>
      </w:r>
      <w:r w:rsidR="006021BF" w:rsidRPr="009849A3">
        <w:rPr>
          <w:rFonts w:ascii="Arial" w:hAnsi="Arial" w:cs="Arial"/>
          <w:sz w:val="20"/>
          <w:szCs w:val="20"/>
        </w:rPr>
        <w:t xml:space="preserve">  </w:t>
      </w:r>
      <w:r w:rsidR="00163CF2">
        <w:rPr>
          <w:rFonts w:ascii="Arial" w:hAnsi="Arial" w:cs="Arial"/>
          <w:sz w:val="20"/>
          <w:szCs w:val="20"/>
        </w:rPr>
        <w:t>T</w:t>
      </w:r>
      <w:r w:rsidR="006021BF" w:rsidRPr="009849A3">
        <w:rPr>
          <w:rFonts w:ascii="Arial" w:hAnsi="Arial" w:cs="Arial"/>
          <w:sz w:val="20"/>
          <w:szCs w:val="20"/>
        </w:rPr>
        <w:t xml:space="preserve">he Performance Evaluation template can be viewed here </w:t>
      </w:r>
      <w:hyperlink r:id="rId11" w:history="1">
        <w:r w:rsidR="007E1920" w:rsidRPr="009849A3">
          <w:rPr>
            <w:rStyle w:val="Hyperlink"/>
            <w:rFonts w:ascii="Arial" w:hAnsi="Arial" w:cs="Arial"/>
            <w:sz w:val="20"/>
            <w:szCs w:val="20"/>
          </w:rPr>
          <w:t>http://www.seattle.gov/contracting/docs/ccPE.doc</w:t>
        </w:r>
      </w:hyperlink>
      <w:r w:rsidR="007E1920" w:rsidRPr="009849A3">
        <w:rPr>
          <w:rFonts w:ascii="Arial" w:hAnsi="Arial" w:cs="Arial"/>
          <w:color w:val="0000FF"/>
          <w:sz w:val="20"/>
          <w:szCs w:val="20"/>
        </w:rPr>
        <w:t xml:space="preserve"> .</w:t>
      </w:r>
    </w:p>
    <w:p w:rsidR="00B8219D" w:rsidRPr="009849A3" w:rsidRDefault="00B8219D" w:rsidP="002558DA">
      <w:pPr>
        <w:pStyle w:val="NoSpacing"/>
        <w:rPr>
          <w:rFonts w:ascii="Arial" w:hAnsi="Arial" w:cs="Arial"/>
          <w:sz w:val="20"/>
          <w:szCs w:val="20"/>
        </w:rPr>
      </w:pPr>
    </w:p>
    <w:p w:rsidR="002558DA"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t>DEBARMENT.</w:t>
      </w:r>
    </w:p>
    <w:p w:rsidR="00EC5C4F" w:rsidRPr="009849A3" w:rsidRDefault="00EC5C4F" w:rsidP="002558DA">
      <w:pPr>
        <w:pStyle w:val="NoSpacing"/>
        <w:rPr>
          <w:rFonts w:ascii="Arial" w:hAnsi="Arial" w:cs="Arial"/>
          <w:sz w:val="20"/>
          <w:szCs w:val="20"/>
        </w:rPr>
      </w:pPr>
      <w:r w:rsidRPr="009849A3">
        <w:rPr>
          <w:rFonts w:ascii="Arial" w:hAnsi="Arial" w:cs="Arial"/>
          <w:sz w:val="20"/>
          <w:szCs w:val="20"/>
        </w:rPr>
        <w:t xml:space="preserve">In accordance with SMC </w:t>
      </w:r>
      <w:r w:rsidR="00503755" w:rsidRPr="009849A3">
        <w:rPr>
          <w:rFonts w:ascii="Arial" w:hAnsi="Arial" w:cs="Arial"/>
          <w:sz w:val="20"/>
          <w:szCs w:val="20"/>
        </w:rPr>
        <w:t>Chapter</w:t>
      </w:r>
      <w:r w:rsidRPr="009849A3">
        <w:rPr>
          <w:rFonts w:ascii="Arial" w:hAnsi="Arial" w:cs="Arial"/>
          <w:sz w:val="20"/>
          <w:szCs w:val="20"/>
        </w:rPr>
        <w:t xml:space="preserve"> 20.70, the Director of the Department of </w:t>
      </w:r>
      <w:r w:rsidR="00503755" w:rsidRPr="009849A3">
        <w:rPr>
          <w:rFonts w:ascii="Arial" w:hAnsi="Arial" w:cs="Arial"/>
          <w:sz w:val="20"/>
          <w:szCs w:val="20"/>
        </w:rPr>
        <w:t>Finance and</w:t>
      </w:r>
      <w:r w:rsidRPr="009849A3">
        <w:rPr>
          <w:rFonts w:ascii="Arial" w:hAnsi="Arial" w:cs="Arial"/>
          <w:sz w:val="20"/>
          <w:szCs w:val="20"/>
        </w:rPr>
        <w:t xml:space="preserve"> Administrative Services or designee may debar</w:t>
      </w:r>
      <w:r w:rsidR="00163CF2">
        <w:rPr>
          <w:rFonts w:ascii="Arial" w:hAnsi="Arial" w:cs="Arial"/>
          <w:sz w:val="20"/>
          <w:szCs w:val="20"/>
        </w:rPr>
        <w:t xml:space="preserve"> and prevent</w:t>
      </w:r>
      <w:r w:rsidRPr="009849A3">
        <w:rPr>
          <w:rFonts w:ascii="Arial" w:hAnsi="Arial" w:cs="Arial"/>
          <w:sz w:val="20"/>
          <w:szCs w:val="20"/>
        </w:rPr>
        <w:t xml:space="preserve"> the Consultant from </w:t>
      </w:r>
      <w:r w:rsidR="00163CF2">
        <w:rPr>
          <w:rFonts w:ascii="Arial" w:hAnsi="Arial" w:cs="Arial"/>
          <w:sz w:val="20"/>
          <w:szCs w:val="20"/>
        </w:rPr>
        <w:t xml:space="preserve">contracting or acting as a </w:t>
      </w:r>
      <w:r w:rsidRPr="009849A3">
        <w:rPr>
          <w:rFonts w:ascii="Arial" w:hAnsi="Arial" w:cs="Arial"/>
          <w:sz w:val="20"/>
          <w:szCs w:val="20"/>
        </w:rPr>
        <w:t xml:space="preserve">subconsultant on any contract with the City for up to five years after determining </w:t>
      </w:r>
      <w:r w:rsidR="00163CF2">
        <w:rPr>
          <w:rFonts w:ascii="Arial" w:hAnsi="Arial" w:cs="Arial"/>
          <w:sz w:val="20"/>
          <w:szCs w:val="20"/>
        </w:rPr>
        <w:t>t</w:t>
      </w:r>
      <w:r w:rsidRPr="009849A3">
        <w:rPr>
          <w:rFonts w:ascii="Arial" w:hAnsi="Arial" w:cs="Arial"/>
          <w:sz w:val="20"/>
          <w:szCs w:val="20"/>
        </w:rPr>
        <w:t>he Consultant:</w:t>
      </w:r>
    </w:p>
    <w:p w:rsidR="00EC5C4F" w:rsidRPr="009849A3" w:rsidRDefault="00EC5C4F" w:rsidP="00EC5C4F">
      <w:pPr>
        <w:pStyle w:val="NoSpacing"/>
        <w:numPr>
          <w:ilvl w:val="0"/>
          <w:numId w:val="16"/>
        </w:numPr>
        <w:rPr>
          <w:rFonts w:ascii="Arial" w:hAnsi="Arial" w:cs="Arial"/>
          <w:sz w:val="20"/>
          <w:szCs w:val="20"/>
        </w:rPr>
      </w:pPr>
      <w:r w:rsidRPr="009849A3">
        <w:rPr>
          <w:rFonts w:ascii="Arial" w:hAnsi="Arial" w:cs="Arial"/>
          <w:sz w:val="20"/>
          <w:szCs w:val="20"/>
        </w:rPr>
        <w:t xml:space="preserve">Received overall performance evaluations of deficient, inadequate, </w:t>
      </w:r>
      <w:r w:rsidR="00C724AB" w:rsidRPr="009849A3">
        <w:rPr>
          <w:rFonts w:ascii="Arial" w:hAnsi="Arial" w:cs="Arial"/>
          <w:sz w:val="20"/>
          <w:szCs w:val="20"/>
        </w:rPr>
        <w:t>o</w:t>
      </w:r>
      <w:r w:rsidRPr="009849A3">
        <w:rPr>
          <w:rFonts w:ascii="Arial" w:hAnsi="Arial" w:cs="Arial"/>
          <w:sz w:val="20"/>
          <w:szCs w:val="20"/>
        </w:rPr>
        <w:t>r substandard performance on three or more City contracts;</w:t>
      </w:r>
    </w:p>
    <w:p w:rsidR="00EC5C4F" w:rsidRPr="009849A3" w:rsidRDefault="00EC5C4F" w:rsidP="00EC5C4F">
      <w:pPr>
        <w:pStyle w:val="NoSpacing"/>
        <w:numPr>
          <w:ilvl w:val="0"/>
          <w:numId w:val="16"/>
        </w:numPr>
        <w:rPr>
          <w:rFonts w:ascii="Arial" w:hAnsi="Arial" w:cs="Arial"/>
          <w:sz w:val="20"/>
          <w:szCs w:val="20"/>
        </w:rPr>
      </w:pPr>
      <w:r w:rsidRPr="009849A3">
        <w:rPr>
          <w:rFonts w:ascii="Arial" w:hAnsi="Arial" w:cs="Arial"/>
          <w:sz w:val="20"/>
          <w:szCs w:val="20"/>
        </w:rPr>
        <w:t>Failed to comply with City ordinances or contract terms, including but not limited to, ordinance or contract terms related to woman and minority business utilization, discrimination, or equal benefits, or other state, local or federal non-</w:t>
      </w:r>
      <w:r w:rsidR="00503755" w:rsidRPr="009849A3">
        <w:rPr>
          <w:rFonts w:ascii="Arial" w:hAnsi="Arial" w:cs="Arial"/>
          <w:sz w:val="20"/>
          <w:szCs w:val="20"/>
        </w:rPr>
        <w:t>discrimination</w:t>
      </w:r>
      <w:r w:rsidRPr="009849A3">
        <w:rPr>
          <w:rFonts w:ascii="Arial" w:hAnsi="Arial" w:cs="Arial"/>
          <w:sz w:val="20"/>
          <w:szCs w:val="20"/>
        </w:rPr>
        <w:t xml:space="preserve"> laws;</w:t>
      </w:r>
    </w:p>
    <w:p w:rsidR="00EC5C4F" w:rsidRPr="009849A3" w:rsidRDefault="00EC5C4F" w:rsidP="00EC5C4F">
      <w:pPr>
        <w:pStyle w:val="NoSpacing"/>
        <w:numPr>
          <w:ilvl w:val="0"/>
          <w:numId w:val="16"/>
        </w:numPr>
        <w:rPr>
          <w:rFonts w:ascii="Arial" w:hAnsi="Arial" w:cs="Arial"/>
          <w:sz w:val="20"/>
          <w:szCs w:val="20"/>
        </w:rPr>
      </w:pPr>
      <w:r w:rsidRPr="009849A3">
        <w:rPr>
          <w:rFonts w:ascii="Arial" w:hAnsi="Arial" w:cs="Arial"/>
          <w:sz w:val="20"/>
          <w:szCs w:val="20"/>
        </w:rPr>
        <w:t xml:space="preserve">Abandoned, surrendered, or failed to complete or to perform work </w:t>
      </w:r>
      <w:r w:rsidR="00724CBB" w:rsidRPr="009849A3">
        <w:rPr>
          <w:rFonts w:ascii="Arial" w:hAnsi="Arial" w:cs="Arial"/>
          <w:sz w:val="20"/>
          <w:szCs w:val="20"/>
        </w:rPr>
        <w:t xml:space="preserve">on </w:t>
      </w:r>
      <w:r w:rsidRPr="009849A3">
        <w:rPr>
          <w:rFonts w:ascii="Arial" w:hAnsi="Arial" w:cs="Arial"/>
          <w:sz w:val="20"/>
          <w:szCs w:val="20"/>
        </w:rPr>
        <w:t>or</w:t>
      </w:r>
      <w:r w:rsidR="00163CF2">
        <w:rPr>
          <w:rFonts w:ascii="Arial" w:hAnsi="Arial" w:cs="Arial"/>
          <w:sz w:val="20"/>
          <w:szCs w:val="20"/>
        </w:rPr>
        <w:t xml:space="preserve"> for</w:t>
      </w:r>
      <w:r w:rsidRPr="009849A3">
        <w:rPr>
          <w:rFonts w:ascii="Arial" w:hAnsi="Arial" w:cs="Arial"/>
          <w:sz w:val="20"/>
          <w:szCs w:val="20"/>
        </w:rPr>
        <w:t xml:space="preserve"> a City contract;</w:t>
      </w:r>
    </w:p>
    <w:p w:rsidR="00EC5C4F" w:rsidRPr="009849A3" w:rsidRDefault="00EC5C4F" w:rsidP="00EC5C4F">
      <w:pPr>
        <w:pStyle w:val="NoSpacing"/>
        <w:numPr>
          <w:ilvl w:val="0"/>
          <w:numId w:val="16"/>
        </w:numPr>
        <w:rPr>
          <w:rFonts w:ascii="Arial" w:hAnsi="Arial" w:cs="Arial"/>
          <w:sz w:val="20"/>
          <w:szCs w:val="20"/>
        </w:rPr>
      </w:pPr>
      <w:r w:rsidRPr="009849A3">
        <w:rPr>
          <w:rFonts w:ascii="Arial" w:hAnsi="Arial" w:cs="Arial"/>
          <w:sz w:val="20"/>
          <w:szCs w:val="20"/>
        </w:rPr>
        <w:t>Failed to comply with contract provisions, including but not limited to quality of workmanship, timeliness of performance, and safety standards;</w:t>
      </w:r>
    </w:p>
    <w:p w:rsidR="00EC5C4F" w:rsidRPr="009849A3" w:rsidRDefault="00EC5C4F" w:rsidP="00EC5C4F">
      <w:pPr>
        <w:pStyle w:val="NoSpacing"/>
        <w:numPr>
          <w:ilvl w:val="0"/>
          <w:numId w:val="16"/>
        </w:numPr>
        <w:rPr>
          <w:rFonts w:ascii="Arial" w:hAnsi="Arial" w:cs="Arial"/>
          <w:sz w:val="20"/>
          <w:szCs w:val="20"/>
        </w:rPr>
      </w:pPr>
      <w:r w:rsidRPr="009849A3">
        <w:rPr>
          <w:rFonts w:ascii="Arial" w:hAnsi="Arial" w:cs="Arial"/>
          <w:sz w:val="20"/>
          <w:szCs w:val="20"/>
        </w:rPr>
        <w:t>Submitted false or intentionally misleading documents, reports, invoices, or other statements to the City in connection with a contract;</w:t>
      </w:r>
    </w:p>
    <w:p w:rsidR="00EC5C4F" w:rsidRPr="009849A3" w:rsidRDefault="00163CF2" w:rsidP="00EC5C4F">
      <w:pPr>
        <w:pStyle w:val="NoSpacing"/>
        <w:numPr>
          <w:ilvl w:val="0"/>
          <w:numId w:val="16"/>
        </w:numPr>
        <w:rPr>
          <w:rFonts w:ascii="Arial" w:hAnsi="Arial" w:cs="Arial"/>
          <w:sz w:val="20"/>
          <w:szCs w:val="20"/>
        </w:rPr>
      </w:pPr>
      <w:r>
        <w:rPr>
          <w:rFonts w:ascii="Arial" w:hAnsi="Arial" w:cs="Arial"/>
          <w:sz w:val="20"/>
          <w:szCs w:val="20"/>
        </w:rPr>
        <w:t>C</w:t>
      </w:r>
      <w:r w:rsidR="00EC5C4F" w:rsidRPr="009849A3">
        <w:rPr>
          <w:rFonts w:ascii="Arial" w:hAnsi="Arial" w:cs="Arial"/>
          <w:sz w:val="20"/>
          <w:szCs w:val="20"/>
        </w:rPr>
        <w:t xml:space="preserve">olluded with another firm to restrain </w:t>
      </w:r>
      <w:r w:rsidR="00503755" w:rsidRPr="009849A3">
        <w:rPr>
          <w:rFonts w:ascii="Arial" w:hAnsi="Arial" w:cs="Arial"/>
          <w:sz w:val="20"/>
          <w:szCs w:val="20"/>
        </w:rPr>
        <w:t>competition</w:t>
      </w:r>
      <w:r w:rsidR="00EC5C4F" w:rsidRPr="009849A3">
        <w:rPr>
          <w:rFonts w:ascii="Arial" w:hAnsi="Arial" w:cs="Arial"/>
          <w:sz w:val="20"/>
          <w:szCs w:val="20"/>
        </w:rPr>
        <w:t>;</w:t>
      </w:r>
    </w:p>
    <w:p w:rsidR="00EC5C4F" w:rsidRPr="009849A3" w:rsidRDefault="00503755" w:rsidP="00EC5C4F">
      <w:pPr>
        <w:pStyle w:val="NoSpacing"/>
        <w:numPr>
          <w:ilvl w:val="0"/>
          <w:numId w:val="16"/>
        </w:numPr>
        <w:rPr>
          <w:rFonts w:ascii="Arial" w:hAnsi="Arial" w:cs="Arial"/>
          <w:sz w:val="20"/>
          <w:szCs w:val="20"/>
        </w:rPr>
      </w:pPr>
      <w:r w:rsidRPr="009849A3">
        <w:rPr>
          <w:rFonts w:ascii="Arial" w:hAnsi="Arial" w:cs="Arial"/>
          <w:sz w:val="20"/>
          <w:szCs w:val="20"/>
        </w:rPr>
        <w:t>Committed</w:t>
      </w:r>
      <w:r w:rsidR="00EC5C4F" w:rsidRPr="009849A3">
        <w:rPr>
          <w:rFonts w:ascii="Arial" w:hAnsi="Arial" w:cs="Arial"/>
          <w:sz w:val="20"/>
          <w:szCs w:val="20"/>
        </w:rPr>
        <w:t xml:space="preserve"> fraud </w:t>
      </w:r>
      <w:r w:rsidR="009A3A1A" w:rsidRPr="009849A3">
        <w:rPr>
          <w:rFonts w:ascii="Arial" w:hAnsi="Arial" w:cs="Arial"/>
          <w:sz w:val="20"/>
          <w:szCs w:val="20"/>
        </w:rPr>
        <w:t>o</w:t>
      </w:r>
      <w:r w:rsidR="00EC5C4F" w:rsidRPr="009849A3">
        <w:rPr>
          <w:rFonts w:ascii="Arial" w:hAnsi="Arial" w:cs="Arial"/>
          <w:sz w:val="20"/>
          <w:szCs w:val="20"/>
        </w:rPr>
        <w:t>r a criminal offense in connection with obtaining, attempting to obtain, or performing a contract for the City or any other government entity;</w:t>
      </w:r>
    </w:p>
    <w:p w:rsidR="00EC5C4F" w:rsidRPr="009849A3" w:rsidRDefault="00EC5C4F" w:rsidP="00EC5C4F">
      <w:pPr>
        <w:pStyle w:val="NoSpacing"/>
        <w:numPr>
          <w:ilvl w:val="0"/>
          <w:numId w:val="16"/>
        </w:numPr>
        <w:rPr>
          <w:rFonts w:ascii="Arial" w:hAnsi="Arial" w:cs="Arial"/>
          <w:sz w:val="20"/>
          <w:szCs w:val="20"/>
        </w:rPr>
      </w:pPr>
      <w:r w:rsidRPr="009849A3">
        <w:rPr>
          <w:rFonts w:ascii="Arial" w:hAnsi="Arial" w:cs="Arial"/>
          <w:sz w:val="20"/>
          <w:szCs w:val="20"/>
        </w:rPr>
        <w:t xml:space="preserve">Failed to cooperate in a City debarment investigation. </w:t>
      </w:r>
    </w:p>
    <w:p w:rsidR="00EC5C4F" w:rsidRPr="009849A3" w:rsidRDefault="00EC5C4F" w:rsidP="00EC5C4F">
      <w:pPr>
        <w:pStyle w:val="NoSpacing"/>
        <w:rPr>
          <w:rFonts w:ascii="Arial" w:hAnsi="Arial" w:cs="Arial"/>
          <w:sz w:val="20"/>
          <w:szCs w:val="20"/>
        </w:rPr>
      </w:pPr>
      <w:r w:rsidRPr="009849A3">
        <w:rPr>
          <w:rFonts w:ascii="Arial" w:hAnsi="Arial" w:cs="Arial"/>
          <w:sz w:val="20"/>
          <w:szCs w:val="20"/>
        </w:rPr>
        <w:t xml:space="preserve">The </w:t>
      </w:r>
      <w:r w:rsidR="00503755" w:rsidRPr="009849A3">
        <w:rPr>
          <w:rFonts w:ascii="Arial" w:hAnsi="Arial" w:cs="Arial"/>
          <w:sz w:val="20"/>
          <w:szCs w:val="20"/>
        </w:rPr>
        <w:t>Director</w:t>
      </w:r>
      <w:r w:rsidRPr="009849A3">
        <w:rPr>
          <w:rFonts w:ascii="Arial" w:hAnsi="Arial" w:cs="Arial"/>
          <w:sz w:val="20"/>
          <w:szCs w:val="20"/>
        </w:rPr>
        <w:t xml:space="preserve"> or designee may issue an Order of Debarment in accordance with the SMC 20.70.050. </w:t>
      </w:r>
      <w:r w:rsidR="00163CF2">
        <w:rPr>
          <w:rFonts w:ascii="Arial" w:hAnsi="Arial" w:cs="Arial"/>
          <w:sz w:val="20"/>
          <w:szCs w:val="20"/>
        </w:rPr>
        <w:t>R</w:t>
      </w:r>
      <w:r w:rsidRPr="009849A3">
        <w:rPr>
          <w:rFonts w:ascii="Arial" w:hAnsi="Arial" w:cs="Arial"/>
          <w:sz w:val="20"/>
          <w:szCs w:val="20"/>
        </w:rPr>
        <w:t>ights and remedies of the City under these debarment provisions are in addition to any other rights and remedies provided by law or under the Agreement.</w:t>
      </w:r>
    </w:p>
    <w:p w:rsidR="002558DA" w:rsidRPr="009849A3" w:rsidRDefault="002558DA" w:rsidP="002558DA">
      <w:pPr>
        <w:pStyle w:val="NoSpacing"/>
        <w:rPr>
          <w:rFonts w:ascii="Arial" w:hAnsi="Arial" w:cs="Arial"/>
          <w:sz w:val="20"/>
          <w:szCs w:val="20"/>
        </w:rPr>
      </w:pPr>
    </w:p>
    <w:p w:rsidR="00793F2B" w:rsidRPr="009849A3" w:rsidRDefault="00EF07A9" w:rsidP="00EF07A9">
      <w:pPr>
        <w:pStyle w:val="NoSpacing"/>
        <w:numPr>
          <w:ilvl w:val="0"/>
          <w:numId w:val="19"/>
        </w:numPr>
        <w:rPr>
          <w:rFonts w:ascii="Arial" w:hAnsi="Arial" w:cs="Arial"/>
          <w:sz w:val="20"/>
          <w:szCs w:val="20"/>
        </w:rPr>
      </w:pPr>
      <w:r w:rsidRPr="009849A3">
        <w:rPr>
          <w:rFonts w:ascii="Arial" w:hAnsi="Arial" w:cs="Arial"/>
          <w:b/>
          <w:sz w:val="20"/>
          <w:szCs w:val="20"/>
        </w:rPr>
        <w:t>Reserved.</w:t>
      </w:r>
      <w:r w:rsidRPr="009849A3">
        <w:rPr>
          <w:rFonts w:ascii="Arial" w:hAnsi="Arial" w:cs="Arial"/>
          <w:b/>
          <w:sz w:val="20"/>
          <w:szCs w:val="20"/>
        </w:rPr>
        <w:br/>
      </w:r>
      <w:r w:rsidRPr="009849A3">
        <w:rPr>
          <w:rFonts w:ascii="Arial" w:hAnsi="Arial" w:cs="Arial"/>
          <w:sz w:val="20"/>
          <w:szCs w:val="20"/>
        </w:rPr>
        <w:t xml:space="preserve"> </w:t>
      </w:r>
    </w:p>
    <w:p w:rsidR="00793F2B" w:rsidRPr="009849A3" w:rsidRDefault="00EF07A9" w:rsidP="00EF07A9">
      <w:pPr>
        <w:pStyle w:val="NoSpacing"/>
        <w:numPr>
          <w:ilvl w:val="0"/>
          <w:numId w:val="19"/>
        </w:numPr>
        <w:rPr>
          <w:rFonts w:ascii="Arial" w:hAnsi="Arial" w:cs="Arial"/>
          <w:sz w:val="20"/>
          <w:szCs w:val="20"/>
        </w:rPr>
      </w:pPr>
      <w:r w:rsidRPr="009849A3">
        <w:rPr>
          <w:rFonts w:ascii="Arial" w:hAnsi="Arial" w:cs="Arial"/>
          <w:b/>
          <w:sz w:val="20"/>
          <w:szCs w:val="20"/>
        </w:rPr>
        <w:t>Reserved.</w:t>
      </w:r>
      <w:r w:rsidRPr="009849A3">
        <w:rPr>
          <w:rFonts w:ascii="Arial" w:hAnsi="Arial" w:cs="Arial"/>
          <w:b/>
          <w:sz w:val="20"/>
          <w:szCs w:val="20"/>
        </w:rPr>
        <w:br/>
      </w:r>
      <w:r w:rsidRPr="009849A3">
        <w:rPr>
          <w:rFonts w:ascii="Arial" w:hAnsi="Arial" w:cs="Arial"/>
          <w:sz w:val="20"/>
          <w:szCs w:val="20"/>
        </w:rPr>
        <w:t xml:space="preserve"> </w:t>
      </w:r>
    </w:p>
    <w:p w:rsidR="002558DA" w:rsidRPr="009849A3" w:rsidRDefault="0001544F" w:rsidP="00503755">
      <w:pPr>
        <w:pStyle w:val="NoSpacing"/>
        <w:numPr>
          <w:ilvl w:val="0"/>
          <w:numId w:val="19"/>
        </w:numPr>
        <w:rPr>
          <w:rFonts w:ascii="Arial" w:hAnsi="Arial" w:cs="Arial"/>
          <w:b/>
          <w:sz w:val="20"/>
          <w:szCs w:val="20"/>
        </w:rPr>
      </w:pPr>
      <w:r w:rsidRPr="009849A3">
        <w:rPr>
          <w:rFonts w:ascii="Arial" w:hAnsi="Arial" w:cs="Arial"/>
          <w:b/>
          <w:sz w:val="20"/>
          <w:szCs w:val="20"/>
        </w:rPr>
        <w:t>MISCELLANEOUS PROVISIONS.</w:t>
      </w:r>
    </w:p>
    <w:p w:rsidR="00934B03" w:rsidRPr="009849A3" w:rsidRDefault="00934B03" w:rsidP="00934B03">
      <w:pPr>
        <w:pStyle w:val="NoSpacing"/>
        <w:numPr>
          <w:ilvl w:val="0"/>
          <w:numId w:val="18"/>
        </w:numPr>
        <w:rPr>
          <w:rFonts w:ascii="Arial" w:hAnsi="Arial" w:cs="Arial"/>
          <w:sz w:val="20"/>
          <w:szCs w:val="20"/>
        </w:rPr>
      </w:pPr>
      <w:r w:rsidRPr="009849A3">
        <w:rPr>
          <w:rFonts w:ascii="Arial" w:hAnsi="Arial" w:cs="Arial"/>
          <w:sz w:val="20"/>
          <w:szCs w:val="20"/>
        </w:rPr>
        <w:t xml:space="preserve"> Amendments:  No modification of this Agreement shall be effective unless in writing and signed by an authorized representative of each of the parties hereto.</w:t>
      </w:r>
      <w:r w:rsidR="0097448C" w:rsidRPr="009849A3">
        <w:rPr>
          <w:rFonts w:ascii="Arial" w:hAnsi="Arial" w:cs="Arial"/>
          <w:sz w:val="20"/>
          <w:szCs w:val="20"/>
        </w:rPr>
        <w:br/>
      </w:r>
    </w:p>
    <w:p w:rsidR="00934B03" w:rsidRPr="009849A3" w:rsidRDefault="00934B03" w:rsidP="00934B03">
      <w:pPr>
        <w:pStyle w:val="NoSpacing"/>
        <w:numPr>
          <w:ilvl w:val="0"/>
          <w:numId w:val="18"/>
        </w:numPr>
        <w:rPr>
          <w:rFonts w:ascii="Arial" w:hAnsi="Arial" w:cs="Arial"/>
          <w:sz w:val="20"/>
          <w:szCs w:val="20"/>
        </w:rPr>
      </w:pPr>
      <w:r w:rsidRPr="009849A3">
        <w:rPr>
          <w:rFonts w:ascii="Arial" w:hAnsi="Arial" w:cs="Arial"/>
          <w:sz w:val="20"/>
          <w:szCs w:val="20"/>
        </w:rPr>
        <w:lastRenderedPageBreak/>
        <w:t xml:space="preserve">Binding Agreement:  This </w:t>
      </w:r>
      <w:r w:rsidR="00503755" w:rsidRPr="009849A3">
        <w:rPr>
          <w:rFonts w:ascii="Arial" w:hAnsi="Arial" w:cs="Arial"/>
          <w:sz w:val="20"/>
          <w:szCs w:val="20"/>
        </w:rPr>
        <w:t>Agreement shall</w:t>
      </w:r>
      <w:r w:rsidRPr="009849A3">
        <w:rPr>
          <w:rFonts w:ascii="Arial" w:hAnsi="Arial" w:cs="Arial"/>
          <w:sz w:val="20"/>
          <w:szCs w:val="20"/>
        </w:rPr>
        <w:t xml:space="preserve"> not be binding until signed by </w:t>
      </w:r>
      <w:r w:rsidR="00503755" w:rsidRPr="009849A3">
        <w:rPr>
          <w:rFonts w:ascii="Arial" w:hAnsi="Arial" w:cs="Arial"/>
          <w:sz w:val="20"/>
          <w:szCs w:val="20"/>
        </w:rPr>
        <w:t>both</w:t>
      </w:r>
      <w:r w:rsidRPr="009849A3">
        <w:rPr>
          <w:rFonts w:ascii="Arial" w:hAnsi="Arial" w:cs="Arial"/>
          <w:sz w:val="20"/>
          <w:szCs w:val="20"/>
        </w:rPr>
        <w:t xml:space="preserve"> parties.  The provisions, covenants and conditions in this Agreement shall bind the parties, their legal heirs, representatives, successors and assigns.</w:t>
      </w:r>
      <w:r w:rsidR="0097448C" w:rsidRPr="009849A3">
        <w:rPr>
          <w:rFonts w:ascii="Arial" w:hAnsi="Arial" w:cs="Arial"/>
          <w:sz w:val="20"/>
          <w:szCs w:val="20"/>
        </w:rPr>
        <w:br/>
      </w:r>
    </w:p>
    <w:p w:rsidR="007E1920" w:rsidRPr="009849A3" w:rsidRDefault="00EE6AF1" w:rsidP="00934B03">
      <w:pPr>
        <w:pStyle w:val="NoSpacing"/>
        <w:numPr>
          <w:ilvl w:val="0"/>
          <w:numId w:val="18"/>
        </w:numPr>
        <w:rPr>
          <w:rFonts w:ascii="Arial" w:hAnsi="Arial" w:cs="Arial"/>
          <w:sz w:val="20"/>
          <w:szCs w:val="20"/>
        </w:rPr>
      </w:pPr>
      <w:r w:rsidRPr="009849A3">
        <w:rPr>
          <w:rFonts w:ascii="Arial" w:hAnsi="Arial" w:cs="Arial"/>
          <w:sz w:val="20"/>
          <w:szCs w:val="20"/>
        </w:rPr>
        <w:t>Reserved.</w:t>
      </w:r>
      <w:r w:rsidRPr="009849A3">
        <w:rPr>
          <w:rFonts w:ascii="Arial" w:hAnsi="Arial" w:cs="Arial"/>
          <w:sz w:val="20"/>
          <w:szCs w:val="20"/>
        </w:rPr>
        <w:br/>
      </w:r>
    </w:p>
    <w:p w:rsidR="00934B03" w:rsidRPr="009849A3" w:rsidRDefault="00934B03" w:rsidP="00934B03">
      <w:pPr>
        <w:pStyle w:val="NoSpacing"/>
        <w:numPr>
          <w:ilvl w:val="0"/>
          <w:numId w:val="18"/>
        </w:numPr>
        <w:rPr>
          <w:rFonts w:ascii="Arial" w:hAnsi="Arial" w:cs="Arial"/>
          <w:sz w:val="20"/>
          <w:szCs w:val="20"/>
        </w:rPr>
      </w:pPr>
      <w:r w:rsidRPr="009849A3">
        <w:rPr>
          <w:rFonts w:ascii="Arial" w:hAnsi="Arial" w:cs="Arial"/>
          <w:sz w:val="20"/>
          <w:szCs w:val="20"/>
        </w:rPr>
        <w:t xml:space="preserve">The Consultant, at no expense to the City, shall comply with all applicable laws of the United States and the State of Washington, the Charter and ordinances </w:t>
      </w:r>
      <w:r w:rsidR="00503755" w:rsidRPr="009849A3">
        <w:rPr>
          <w:rFonts w:ascii="Arial" w:hAnsi="Arial" w:cs="Arial"/>
          <w:sz w:val="20"/>
          <w:szCs w:val="20"/>
        </w:rPr>
        <w:t>of</w:t>
      </w:r>
      <w:r w:rsidRPr="009849A3">
        <w:rPr>
          <w:rFonts w:ascii="Arial" w:hAnsi="Arial" w:cs="Arial"/>
          <w:sz w:val="20"/>
          <w:szCs w:val="20"/>
        </w:rPr>
        <w:t xml:space="preserve"> the City of Seattle; and rules, regulations, orders and directives of their administrative agencies and the officers thereof.  Without limiting the generality of this paragraph, the Consultant shall specifically comply with the requirements of this Section.</w:t>
      </w:r>
      <w:r w:rsidR="0097448C" w:rsidRPr="009849A3">
        <w:rPr>
          <w:rFonts w:ascii="Arial" w:hAnsi="Arial" w:cs="Arial"/>
          <w:sz w:val="20"/>
          <w:szCs w:val="20"/>
        </w:rPr>
        <w:br/>
      </w:r>
    </w:p>
    <w:p w:rsidR="00934B03" w:rsidRPr="009849A3" w:rsidRDefault="00934B03" w:rsidP="00934B03">
      <w:pPr>
        <w:pStyle w:val="NoSpacing"/>
        <w:numPr>
          <w:ilvl w:val="0"/>
          <w:numId w:val="18"/>
        </w:numPr>
        <w:rPr>
          <w:rFonts w:ascii="Arial" w:hAnsi="Arial" w:cs="Arial"/>
          <w:sz w:val="20"/>
          <w:szCs w:val="20"/>
        </w:rPr>
      </w:pPr>
      <w:r w:rsidRPr="009849A3">
        <w:rPr>
          <w:rFonts w:ascii="Arial" w:hAnsi="Arial" w:cs="Arial"/>
          <w:sz w:val="20"/>
          <w:szCs w:val="20"/>
        </w:rPr>
        <w:t xml:space="preserve">Applicable Law/Venue:  This Agreement shall be construed and interpreted in accordance with the laws of the State of Washington.  The venue of any action brought hereunder shall be in the Superior Court of King </w:t>
      </w:r>
      <w:r w:rsidR="00503755" w:rsidRPr="009849A3">
        <w:rPr>
          <w:rFonts w:ascii="Arial" w:hAnsi="Arial" w:cs="Arial"/>
          <w:sz w:val="20"/>
          <w:szCs w:val="20"/>
        </w:rPr>
        <w:t>County</w:t>
      </w:r>
      <w:r w:rsidRPr="009849A3">
        <w:rPr>
          <w:rFonts w:ascii="Arial" w:hAnsi="Arial" w:cs="Arial"/>
          <w:sz w:val="20"/>
          <w:szCs w:val="20"/>
        </w:rPr>
        <w:t>.</w:t>
      </w:r>
      <w:r w:rsidR="0097448C" w:rsidRPr="009849A3">
        <w:rPr>
          <w:rFonts w:ascii="Arial" w:hAnsi="Arial" w:cs="Arial"/>
          <w:sz w:val="20"/>
          <w:szCs w:val="20"/>
        </w:rPr>
        <w:br/>
      </w:r>
    </w:p>
    <w:p w:rsidR="00934B03" w:rsidRPr="009849A3" w:rsidRDefault="00934B03" w:rsidP="00934B03">
      <w:pPr>
        <w:pStyle w:val="NoSpacing"/>
        <w:numPr>
          <w:ilvl w:val="0"/>
          <w:numId w:val="18"/>
        </w:numPr>
        <w:rPr>
          <w:rFonts w:ascii="Arial" w:hAnsi="Arial" w:cs="Arial"/>
          <w:sz w:val="20"/>
          <w:szCs w:val="20"/>
        </w:rPr>
      </w:pPr>
      <w:r w:rsidRPr="009849A3">
        <w:rPr>
          <w:rFonts w:ascii="Arial" w:hAnsi="Arial" w:cs="Arial"/>
          <w:sz w:val="20"/>
          <w:szCs w:val="20"/>
        </w:rPr>
        <w:t xml:space="preserve">Remedies </w:t>
      </w:r>
      <w:r w:rsidR="00503755" w:rsidRPr="009849A3">
        <w:rPr>
          <w:rFonts w:ascii="Arial" w:hAnsi="Arial" w:cs="Arial"/>
          <w:sz w:val="20"/>
          <w:szCs w:val="20"/>
        </w:rPr>
        <w:t>Cumulative</w:t>
      </w:r>
      <w:r w:rsidRPr="009849A3">
        <w:rPr>
          <w:rFonts w:ascii="Arial" w:hAnsi="Arial" w:cs="Arial"/>
          <w:sz w:val="20"/>
          <w:szCs w:val="20"/>
        </w:rPr>
        <w:t xml:space="preserve">: </w:t>
      </w:r>
      <w:r w:rsidR="00503755" w:rsidRPr="009849A3">
        <w:rPr>
          <w:rFonts w:ascii="Arial" w:hAnsi="Arial" w:cs="Arial"/>
          <w:sz w:val="20"/>
          <w:szCs w:val="20"/>
        </w:rPr>
        <w:t xml:space="preserve"> Rights under this Agreement are cumulative and nonexclusive of any other remedy of law or in equity.</w:t>
      </w:r>
      <w:r w:rsidR="0097448C" w:rsidRPr="009849A3">
        <w:rPr>
          <w:rFonts w:ascii="Arial" w:hAnsi="Arial" w:cs="Arial"/>
          <w:sz w:val="20"/>
          <w:szCs w:val="20"/>
        </w:rPr>
        <w:br/>
      </w:r>
    </w:p>
    <w:p w:rsidR="00503755" w:rsidRPr="009849A3" w:rsidRDefault="00503755" w:rsidP="00934B03">
      <w:pPr>
        <w:pStyle w:val="NoSpacing"/>
        <w:numPr>
          <w:ilvl w:val="0"/>
          <w:numId w:val="18"/>
        </w:numPr>
        <w:rPr>
          <w:rFonts w:ascii="Arial" w:hAnsi="Arial" w:cs="Arial"/>
          <w:sz w:val="20"/>
          <w:szCs w:val="20"/>
        </w:rPr>
      </w:pPr>
      <w:r w:rsidRPr="009849A3">
        <w:rPr>
          <w:rFonts w:ascii="Arial" w:hAnsi="Arial" w:cs="Arial"/>
          <w:sz w:val="20"/>
          <w:szCs w:val="20"/>
        </w:rPr>
        <w:t>Captions:  The titles of sections or subsections are for convenience only and do not define or limit the contents.</w:t>
      </w:r>
      <w:r w:rsidR="0097448C" w:rsidRPr="009849A3">
        <w:rPr>
          <w:rFonts w:ascii="Arial" w:hAnsi="Arial" w:cs="Arial"/>
          <w:sz w:val="20"/>
          <w:szCs w:val="20"/>
        </w:rPr>
        <w:br/>
      </w:r>
    </w:p>
    <w:p w:rsidR="00503755" w:rsidRPr="009849A3" w:rsidRDefault="00503755" w:rsidP="00934B03">
      <w:pPr>
        <w:pStyle w:val="NoSpacing"/>
        <w:numPr>
          <w:ilvl w:val="0"/>
          <w:numId w:val="18"/>
        </w:numPr>
        <w:rPr>
          <w:rFonts w:ascii="Arial" w:hAnsi="Arial" w:cs="Arial"/>
          <w:sz w:val="20"/>
          <w:szCs w:val="20"/>
        </w:rPr>
      </w:pPr>
      <w:r w:rsidRPr="009849A3">
        <w:rPr>
          <w:rFonts w:ascii="Arial" w:hAnsi="Arial" w:cs="Arial"/>
          <w:sz w:val="20"/>
          <w:szCs w:val="20"/>
        </w:rPr>
        <w:t xml:space="preserve">Severability:  If any term or provision is determined by a court of competent jurisdiction to be invalid or unenforceable, the remainder of this </w:t>
      </w:r>
      <w:r w:rsidR="00124AE9" w:rsidRPr="009849A3">
        <w:rPr>
          <w:rFonts w:ascii="Arial" w:hAnsi="Arial" w:cs="Arial"/>
          <w:sz w:val="20"/>
          <w:szCs w:val="20"/>
        </w:rPr>
        <w:t>Agreement shall not be affected,</w:t>
      </w:r>
      <w:r w:rsidRPr="009849A3">
        <w:rPr>
          <w:rFonts w:ascii="Arial" w:hAnsi="Arial" w:cs="Arial"/>
          <w:sz w:val="20"/>
          <w:szCs w:val="20"/>
        </w:rPr>
        <w:t xml:space="preserve"> and each term and provision of this Agreement shall be valid and enforceable to the fullest extent permitted by law.</w:t>
      </w:r>
      <w:r w:rsidR="0097448C" w:rsidRPr="009849A3">
        <w:rPr>
          <w:rFonts w:ascii="Arial" w:hAnsi="Arial" w:cs="Arial"/>
          <w:sz w:val="20"/>
          <w:szCs w:val="20"/>
        </w:rPr>
        <w:br/>
      </w:r>
    </w:p>
    <w:p w:rsidR="00503755" w:rsidRPr="009849A3" w:rsidRDefault="00503755" w:rsidP="00934B03">
      <w:pPr>
        <w:pStyle w:val="NoSpacing"/>
        <w:numPr>
          <w:ilvl w:val="0"/>
          <w:numId w:val="18"/>
        </w:numPr>
        <w:rPr>
          <w:rFonts w:ascii="Arial" w:hAnsi="Arial" w:cs="Arial"/>
          <w:sz w:val="20"/>
          <w:szCs w:val="20"/>
        </w:rPr>
      </w:pPr>
      <w:r w:rsidRPr="009849A3">
        <w:rPr>
          <w:rFonts w:ascii="Arial" w:hAnsi="Arial" w:cs="Arial"/>
          <w:sz w:val="20"/>
          <w:szCs w:val="20"/>
        </w:rPr>
        <w:t>Waiver:  No covenant, term or condition or the breach thereof shall be deemed waived, except by written consent of the part against whom the waiver is claimed, and any waiver of the breach of any covenant, term or condition shall not be deemed to be a waiver of any preceding or succeeding breach of the same or any other covenant, term of condition.  Neither the acceptance by the City of any performance by the Consultant after the time the same shall have become due nor payment to the Consultant for any portion of the Work shall constitute a waiver by the City of the breach or default of any covenant, term or condition unless otherwise expressly agreed to by the City in writing.</w:t>
      </w:r>
      <w:r w:rsidR="0097448C" w:rsidRPr="009849A3">
        <w:rPr>
          <w:rFonts w:ascii="Arial" w:hAnsi="Arial" w:cs="Arial"/>
          <w:sz w:val="20"/>
          <w:szCs w:val="20"/>
        </w:rPr>
        <w:br/>
      </w:r>
    </w:p>
    <w:p w:rsidR="00503755" w:rsidRPr="009849A3" w:rsidRDefault="00503755" w:rsidP="00934B03">
      <w:pPr>
        <w:pStyle w:val="NoSpacing"/>
        <w:numPr>
          <w:ilvl w:val="0"/>
          <w:numId w:val="18"/>
        </w:numPr>
        <w:rPr>
          <w:rFonts w:ascii="Arial" w:hAnsi="Arial" w:cs="Arial"/>
          <w:sz w:val="20"/>
          <w:szCs w:val="20"/>
        </w:rPr>
      </w:pPr>
      <w:r w:rsidRPr="009849A3">
        <w:rPr>
          <w:rFonts w:ascii="Arial" w:hAnsi="Arial" w:cs="Arial"/>
          <w:sz w:val="20"/>
          <w:szCs w:val="20"/>
        </w:rPr>
        <w:t>Entire Agreement:  This document along with any exhibits and all attachments, and subsequently issued addenda, comprises the entire agreement between the City and the Consultant.  The solicitation (Request for Proposal), Addenda,</w:t>
      </w:r>
      <w:r w:rsidR="00163CF2">
        <w:rPr>
          <w:rFonts w:ascii="Arial" w:hAnsi="Arial" w:cs="Arial"/>
          <w:sz w:val="20"/>
          <w:szCs w:val="20"/>
        </w:rPr>
        <w:t xml:space="preserve"> and the </w:t>
      </w:r>
      <w:r w:rsidRPr="009849A3">
        <w:rPr>
          <w:rFonts w:ascii="Arial" w:hAnsi="Arial" w:cs="Arial"/>
          <w:sz w:val="20"/>
          <w:szCs w:val="20"/>
        </w:rPr>
        <w:t>Consultant</w:t>
      </w:r>
      <w:r w:rsidR="00124AE9" w:rsidRPr="009849A3">
        <w:rPr>
          <w:rFonts w:ascii="Arial" w:hAnsi="Arial" w:cs="Arial"/>
          <w:sz w:val="20"/>
          <w:szCs w:val="20"/>
        </w:rPr>
        <w:t>’</w:t>
      </w:r>
      <w:r w:rsidRPr="009849A3">
        <w:rPr>
          <w:rFonts w:ascii="Arial" w:hAnsi="Arial" w:cs="Arial"/>
          <w:sz w:val="20"/>
          <w:szCs w:val="20"/>
        </w:rPr>
        <w:t xml:space="preserve">s Proposal, </w:t>
      </w:r>
      <w:r w:rsidR="00124AE9" w:rsidRPr="009849A3">
        <w:rPr>
          <w:rFonts w:ascii="Arial" w:hAnsi="Arial" w:cs="Arial"/>
          <w:sz w:val="20"/>
          <w:szCs w:val="20"/>
        </w:rPr>
        <w:t>are</w:t>
      </w:r>
      <w:r w:rsidRPr="009849A3">
        <w:rPr>
          <w:rFonts w:ascii="Arial" w:hAnsi="Arial" w:cs="Arial"/>
          <w:sz w:val="20"/>
          <w:szCs w:val="20"/>
        </w:rPr>
        <w:t xml:space="preserve"> each explicitly included as Attachments material to the Agreement.   Where there are conflicts between these documents, the controlling document will first be this Agreement as amended, the Consultant’s Proposal, then the City Solicitation documents.  In the event of conflict between contract documents and applicable laws, codes, ordinances or regulations, the most stringent or legally binding requirement shall govern and be considered a part of this </w:t>
      </w:r>
      <w:r w:rsidR="00163CF2">
        <w:rPr>
          <w:rFonts w:ascii="Arial" w:hAnsi="Arial" w:cs="Arial"/>
          <w:sz w:val="20"/>
          <w:szCs w:val="20"/>
        </w:rPr>
        <w:t>Agreements</w:t>
      </w:r>
      <w:r w:rsidRPr="009849A3">
        <w:rPr>
          <w:rFonts w:ascii="Arial" w:hAnsi="Arial" w:cs="Arial"/>
          <w:sz w:val="20"/>
          <w:szCs w:val="20"/>
        </w:rPr>
        <w:t xml:space="preserve"> to afford the City the maximum benefits.</w:t>
      </w:r>
      <w:r w:rsidR="0097448C" w:rsidRPr="009849A3">
        <w:rPr>
          <w:rFonts w:ascii="Arial" w:hAnsi="Arial" w:cs="Arial"/>
          <w:sz w:val="20"/>
          <w:szCs w:val="20"/>
        </w:rPr>
        <w:br/>
      </w:r>
    </w:p>
    <w:p w:rsidR="00503755" w:rsidRPr="009849A3" w:rsidRDefault="00503755" w:rsidP="00934B03">
      <w:pPr>
        <w:pStyle w:val="NoSpacing"/>
        <w:numPr>
          <w:ilvl w:val="0"/>
          <w:numId w:val="18"/>
        </w:numPr>
        <w:rPr>
          <w:rFonts w:ascii="Arial" w:hAnsi="Arial" w:cs="Arial"/>
          <w:sz w:val="20"/>
          <w:szCs w:val="20"/>
        </w:rPr>
      </w:pPr>
      <w:r w:rsidRPr="009849A3">
        <w:rPr>
          <w:rFonts w:ascii="Arial" w:hAnsi="Arial" w:cs="Arial"/>
          <w:sz w:val="20"/>
          <w:szCs w:val="20"/>
        </w:rPr>
        <w:t>Negotiated Agreement:  The parties acknowledge that this is a negotiated agreement, that they have had the opportunity to have this Agreement reviewed by their respective legal co</w:t>
      </w:r>
      <w:r w:rsidR="009A3A1A" w:rsidRPr="009849A3">
        <w:rPr>
          <w:rFonts w:ascii="Arial" w:hAnsi="Arial" w:cs="Arial"/>
          <w:sz w:val="20"/>
          <w:szCs w:val="20"/>
        </w:rPr>
        <w:t>unsel, and that the terms and c</w:t>
      </w:r>
      <w:r w:rsidRPr="009849A3">
        <w:rPr>
          <w:rFonts w:ascii="Arial" w:hAnsi="Arial" w:cs="Arial"/>
          <w:sz w:val="20"/>
          <w:szCs w:val="20"/>
        </w:rPr>
        <w:t>onditions of this Agreement are not to be construed against any party on the basis of such party’s draftsmanship thereof.</w:t>
      </w:r>
      <w:r w:rsidR="0097448C" w:rsidRPr="009849A3">
        <w:rPr>
          <w:rFonts w:ascii="Arial" w:hAnsi="Arial" w:cs="Arial"/>
          <w:sz w:val="20"/>
          <w:szCs w:val="20"/>
        </w:rPr>
        <w:br/>
      </w:r>
    </w:p>
    <w:p w:rsidR="00503755" w:rsidRPr="009849A3" w:rsidRDefault="00503755" w:rsidP="00934B03">
      <w:pPr>
        <w:pStyle w:val="NoSpacing"/>
        <w:numPr>
          <w:ilvl w:val="0"/>
          <w:numId w:val="18"/>
        </w:numPr>
        <w:rPr>
          <w:rFonts w:ascii="Arial" w:hAnsi="Arial" w:cs="Arial"/>
          <w:sz w:val="20"/>
          <w:szCs w:val="20"/>
        </w:rPr>
      </w:pPr>
      <w:r w:rsidRPr="009849A3">
        <w:rPr>
          <w:rFonts w:ascii="Arial" w:hAnsi="Arial" w:cs="Arial"/>
          <w:sz w:val="20"/>
          <w:szCs w:val="20"/>
        </w:rPr>
        <w:t xml:space="preserve">No personal liability:  No officer, agent or authorized employee of the City shall be personally responsible for any liability arising under this </w:t>
      </w:r>
      <w:r w:rsidR="00163CF2">
        <w:rPr>
          <w:rFonts w:ascii="Arial" w:hAnsi="Arial" w:cs="Arial"/>
          <w:sz w:val="20"/>
          <w:szCs w:val="20"/>
        </w:rPr>
        <w:t>Agreement</w:t>
      </w:r>
      <w:r w:rsidRPr="009849A3">
        <w:rPr>
          <w:rFonts w:ascii="Arial" w:hAnsi="Arial" w:cs="Arial"/>
          <w:sz w:val="20"/>
          <w:szCs w:val="20"/>
        </w:rPr>
        <w:t>, whether expressed or implied, nor for any statement or representation made herein or in any connection with this Agreement.</w:t>
      </w:r>
    </w:p>
    <w:p w:rsidR="00503755" w:rsidRPr="009849A3" w:rsidRDefault="00503755" w:rsidP="00503755">
      <w:pPr>
        <w:pStyle w:val="NoSpacing"/>
        <w:rPr>
          <w:rFonts w:ascii="Arial" w:hAnsi="Arial" w:cs="Arial"/>
          <w:sz w:val="20"/>
          <w:szCs w:val="20"/>
        </w:rPr>
      </w:pPr>
    </w:p>
    <w:p w:rsidR="0097448C" w:rsidRPr="009849A3" w:rsidRDefault="0097448C" w:rsidP="00503755">
      <w:pPr>
        <w:pStyle w:val="NoSpacing"/>
        <w:rPr>
          <w:rFonts w:ascii="Arial" w:hAnsi="Arial" w:cs="Arial"/>
          <w:sz w:val="20"/>
          <w:szCs w:val="20"/>
        </w:rPr>
      </w:pPr>
    </w:p>
    <w:p w:rsidR="00503755" w:rsidRPr="009849A3" w:rsidRDefault="00503755" w:rsidP="00503755">
      <w:pPr>
        <w:pStyle w:val="NoSpacing"/>
        <w:rPr>
          <w:rFonts w:ascii="Arial" w:hAnsi="Arial" w:cs="Arial"/>
          <w:sz w:val="20"/>
          <w:szCs w:val="20"/>
        </w:rPr>
      </w:pPr>
      <w:r w:rsidRPr="009849A3">
        <w:rPr>
          <w:rFonts w:ascii="Arial" w:hAnsi="Arial" w:cs="Arial"/>
          <w:sz w:val="20"/>
          <w:szCs w:val="20"/>
        </w:rPr>
        <w:lastRenderedPageBreak/>
        <w:t>IN WITNESS WHEREOF, in consideration of the terms, conditions and covenants contained herein, or attached and incorporated and made a part hereof, the parties have executed this Agreement by having they representatives affix their signatures below.</w:t>
      </w:r>
    </w:p>
    <w:p w:rsidR="00503755" w:rsidRDefault="00503755" w:rsidP="00503755">
      <w:pPr>
        <w:pStyle w:val="NoSpacing"/>
        <w:rPr>
          <w:rFonts w:ascii="Arial" w:hAnsi="Arial" w:cs="Arial"/>
          <w:sz w:val="20"/>
          <w:szCs w:val="20"/>
        </w:rPr>
      </w:pPr>
    </w:p>
    <w:p w:rsidR="00BF2A40" w:rsidRDefault="00BF2A40" w:rsidP="00503755">
      <w:pPr>
        <w:pStyle w:val="NoSpacing"/>
        <w:rPr>
          <w:rFonts w:ascii="Arial" w:hAnsi="Arial" w:cs="Arial"/>
          <w:sz w:val="20"/>
          <w:szCs w:val="20"/>
        </w:rPr>
      </w:pPr>
    </w:p>
    <w:p w:rsidR="00BF2A40" w:rsidRPr="009849A3" w:rsidRDefault="00BF2A40" w:rsidP="00503755">
      <w:pPr>
        <w:pStyle w:val="NoSpacing"/>
        <w:rPr>
          <w:rFonts w:ascii="Arial" w:hAnsi="Arial" w:cs="Arial"/>
          <w:sz w:val="20"/>
          <w:szCs w:val="20"/>
        </w:rPr>
      </w:pPr>
      <w:bookmarkStart w:id="0" w:name="_GoBack"/>
      <w:bookmarkEnd w:id="0"/>
    </w:p>
    <w:p w:rsidR="00503755" w:rsidRPr="009849A3" w:rsidRDefault="0001544F" w:rsidP="00503755">
      <w:pPr>
        <w:pStyle w:val="NoSpacing"/>
        <w:rPr>
          <w:rFonts w:ascii="Arial" w:hAnsi="Arial" w:cs="Arial"/>
          <w:b/>
          <w:sz w:val="20"/>
          <w:szCs w:val="20"/>
        </w:rPr>
      </w:pPr>
      <w:r w:rsidRPr="009849A3">
        <w:rPr>
          <w:rFonts w:ascii="Arial" w:hAnsi="Arial" w:cs="Arial"/>
          <w:b/>
          <w:sz w:val="20"/>
          <w:szCs w:val="20"/>
        </w:rPr>
        <w:t>CONSULTANT</w:t>
      </w:r>
      <w:r w:rsidRPr="009849A3">
        <w:rPr>
          <w:rFonts w:ascii="Arial" w:hAnsi="Arial" w:cs="Arial"/>
          <w:b/>
          <w:sz w:val="20"/>
          <w:szCs w:val="20"/>
        </w:rPr>
        <w:tab/>
      </w:r>
      <w:r w:rsidRPr="009849A3">
        <w:rPr>
          <w:rFonts w:ascii="Arial" w:hAnsi="Arial" w:cs="Arial"/>
          <w:b/>
          <w:sz w:val="20"/>
          <w:szCs w:val="20"/>
        </w:rPr>
        <w:tab/>
      </w:r>
      <w:r w:rsidRPr="009849A3">
        <w:rPr>
          <w:rFonts w:ascii="Arial" w:hAnsi="Arial" w:cs="Arial"/>
          <w:b/>
          <w:sz w:val="20"/>
          <w:szCs w:val="20"/>
        </w:rPr>
        <w:tab/>
      </w:r>
      <w:r w:rsidRPr="009849A3">
        <w:rPr>
          <w:rFonts w:ascii="Arial" w:hAnsi="Arial" w:cs="Arial"/>
          <w:b/>
          <w:sz w:val="20"/>
          <w:szCs w:val="20"/>
        </w:rPr>
        <w:tab/>
      </w:r>
      <w:r w:rsidRPr="009849A3">
        <w:rPr>
          <w:rFonts w:ascii="Arial" w:hAnsi="Arial" w:cs="Arial"/>
          <w:b/>
          <w:sz w:val="20"/>
          <w:szCs w:val="20"/>
        </w:rPr>
        <w:tab/>
      </w:r>
      <w:r w:rsidRPr="009849A3">
        <w:rPr>
          <w:rFonts w:ascii="Arial" w:hAnsi="Arial" w:cs="Arial"/>
          <w:b/>
          <w:sz w:val="20"/>
          <w:szCs w:val="20"/>
        </w:rPr>
        <w:tab/>
      </w:r>
      <w:r w:rsidRPr="009849A3">
        <w:rPr>
          <w:rFonts w:ascii="Arial" w:hAnsi="Arial" w:cs="Arial"/>
          <w:b/>
          <w:sz w:val="20"/>
          <w:szCs w:val="20"/>
        </w:rPr>
        <w:tab/>
        <w:t>CITY OF SEATTLE</w:t>
      </w:r>
    </w:p>
    <w:p w:rsidR="00503755" w:rsidRPr="009849A3" w:rsidRDefault="00503755" w:rsidP="00503755">
      <w:pPr>
        <w:pStyle w:val="NoSpacing"/>
        <w:rPr>
          <w:rFonts w:ascii="Arial" w:hAnsi="Arial" w:cs="Arial"/>
          <w:sz w:val="20"/>
          <w:szCs w:val="20"/>
        </w:rPr>
      </w:pPr>
    </w:p>
    <w:p w:rsidR="00503755" w:rsidRPr="009849A3" w:rsidRDefault="00503755" w:rsidP="00503755">
      <w:pPr>
        <w:pStyle w:val="NoSpacing"/>
        <w:rPr>
          <w:rFonts w:ascii="Arial" w:hAnsi="Arial" w:cs="Arial"/>
          <w:sz w:val="20"/>
          <w:szCs w:val="20"/>
        </w:rPr>
      </w:pPr>
      <w:r w:rsidRPr="009849A3">
        <w:rPr>
          <w:rFonts w:ascii="Arial" w:hAnsi="Arial" w:cs="Arial"/>
          <w:sz w:val="20"/>
          <w:szCs w:val="20"/>
        </w:rPr>
        <w:t>By______________________________________</w:t>
      </w:r>
      <w:r w:rsidRPr="009849A3">
        <w:rPr>
          <w:rFonts w:ascii="Arial" w:hAnsi="Arial" w:cs="Arial"/>
          <w:sz w:val="20"/>
          <w:szCs w:val="20"/>
        </w:rPr>
        <w:tab/>
      </w:r>
      <w:r w:rsidRPr="009849A3">
        <w:rPr>
          <w:rFonts w:ascii="Arial" w:hAnsi="Arial" w:cs="Arial"/>
          <w:sz w:val="20"/>
          <w:szCs w:val="20"/>
        </w:rPr>
        <w:tab/>
        <w:t>By____________________________</w:t>
      </w:r>
    </w:p>
    <w:p w:rsidR="00503755" w:rsidRPr="009849A3" w:rsidRDefault="00503755" w:rsidP="00503755">
      <w:pPr>
        <w:pStyle w:val="NoSpacing"/>
        <w:rPr>
          <w:rFonts w:ascii="Arial" w:hAnsi="Arial" w:cs="Arial"/>
          <w:sz w:val="20"/>
          <w:szCs w:val="20"/>
        </w:rPr>
      </w:pPr>
      <w:r w:rsidRPr="009849A3">
        <w:rPr>
          <w:rFonts w:ascii="Arial" w:hAnsi="Arial" w:cs="Arial"/>
          <w:sz w:val="20"/>
          <w:szCs w:val="20"/>
        </w:rPr>
        <w:t>Signature</w:t>
      </w:r>
      <w:r w:rsidRPr="009849A3">
        <w:rPr>
          <w:rFonts w:ascii="Arial" w:hAnsi="Arial" w:cs="Arial"/>
          <w:sz w:val="20"/>
          <w:szCs w:val="20"/>
        </w:rPr>
        <w:tab/>
      </w:r>
      <w:r w:rsidRPr="009849A3">
        <w:rPr>
          <w:rFonts w:ascii="Arial" w:hAnsi="Arial" w:cs="Arial"/>
          <w:sz w:val="20"/>
          <w:szCs w:val="20"/>
        </w:rPr>
        <w:tab/>
        <w:t>Date</w:t>
      </w: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t>Signature</w:t>
      </w:r>
      <w:r w:rsidRPr="009849A3">
        <w:rPr>
          <w:rFonts w:ascii="Arial" w:hAnsi="Arial" w:cs="Arial"/>
          <w:sz w:val="20"/>
          <w:szCs w:val="20"/>
        </w:rPr>
        <w:tab/>
      </w:r>
      <w:r w:rsidRPr="009849A3">
        <w:rPr>
          <w:rFonts w:ascii="Arial" w:hAnsi="Arial" w:cs="Arial"/>
          <w:sz w:val="20"/>
          <w:szCs w:val="20"/>
        </w:rPr>
        <w:tab/>
        <w:t>Date</w:t>
      </w:r>
    </w:p>
    <w:p w:rsidR="00503755" w:rsidRPr="009849A3" w:rsidRDefault="00503755" w:rsidP="00503755">
      <w:pPr>
        <w:pStyle w:val="NoSpacing"/>
        <w:rPr>
          <w:rFonts w:ascii="Arial" w:hAnsi="Arial" w:cs="Arial"/>
          <w:sz w:val="20"/>
          <w:szCs w:val="20"/>
        </w:rPr>
      </w:pPr>
    </w:p>
    <w:p w:rsidR="00163CF2" w:rsidRDefault="00503755" w:rsidP="00503755">
      <w:pPr>
        <w:pStyle w:val="NoSpacing"/>
        <w:rPr>
          <w:rFonts w:ascii="Arial" w:hAnsi="Arial" w:cs="Arial"/>
          <w:sz w:val="20"/>
          <w:szCs w:val="20"/>
        </w:rPr>
      </w:pPr>
      <w:r w:rsidRPr="009849A3">
        <w:rPr>
          <w:rFonts w:ascii="Arial" w:hAnsi="Arial" w:cs="Arial"/>
          <w:sz w:val="20"/>
          <w:szCs w:val="20"/>
        </w:rPr>
        <w:t>________________________________________</w:t>
      </w:r>
      <w:r w:rsidRPr="009849A3">
        <w:rPr>
          <w:rFonts w:ascii="Arial" w:hAnsi="Arial" w:cs="Arial"/>
          <w:sz w:val="20"/>
          <w:szCs w:val="20"/>
        </w:rPr>
        <w:tab/>
      </w:r>
      <w:r w:rsidRPr="009849A3">
        <w:rPr>
          <w:rFonts w:ascii="Arial" w:hAnsi="Arial" w:cs="Arial"/>
          <w:sz w:val="20"/>
          <w:szCs w:val="20"/>
        </w:rPr>
        <w:tab/>
      </w:r>
    </w:p>
    <w:p w:rsidR="00503755" w:rsidRPr="009849A3" w:rsidRDefault="00503755" w:rsidP="00503755">
      <w:pPr>
        <w:pStyle w:val="NoSpacing"/>
        <w:rPr>
          <w:rFonts w:ascii="Arial" w:hAnsi="Arial" w:cs="Arial"/>
          <w:sz w:val="20"/>
          <w:szCs w:val="20"/>
        </w:rPr>
      </w:pPr>
      <w:r w:rsidRPr="009849A3">
        <w:rPr>
          <w:rFonts w:ascii="Arial" w:hAnsi="Arial" w:cs="Arial"/>
          <w:sz w:val="20"/>
          <w:szCs w:val="20"/>
        </w:rPr>
        <w:t>Type or Print Name</w:t>
      </w: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r>
      <w:r w:rsidR="00EE6AF1" w:rsidRPr="009849A3">
        <w:rPr>
          <w:rFonts w:ascii="Arial" w:hAnsi="Arial" w:cs="Arial"/>
          <w:sz w:val="20"/>
          <w:szCs w:val="20"/>
        </w:rPr>
        <w:t>Erin Devoto</w:t>
      </w:r>
    </w:p>
    <w:p w:rsidR="00503755" w:rsidRPr="009849A3" w:rsidRDefault="00163CF2" w:rsidP="00503755">
      <w:pPr>
        <w:pStyle w:val="NoSpacing"/>
        <w:rPr>
          <w:rFonts w:ascii="Arial" w:hAnsi="Arial" w:cs="Arial"/>
          <w:sz w:val="20"/>
          <w:szCs w:val="20"/>
        </w:rPr>
      </w:pPr>
      <w:r>
        <w:rPr>
          <w:rFonts w:ascii="Arial" w:hAnsi="Arial" w:cs="Arial"/>
          <w:sz w:val="20"/>
          <w:szCs w:val="20"/>
        </w:rPr>
        <w:t>_</w:t>
      </w:r>
      <w:r w:rsidR="00503755" w:rsidRPr="009849A3">
        <w:rPr>
          <w:rFonts w:ascii="Arial" w:hAnsi="Arial" w:cs="Arial"/>
          <w:sz w:val="20"/>
          <w:szCs w:val="20"/>
        </w:rPr>
        <w:t>_______________________________________</w:t>
      </w:r>
      <w:r w:rsidR="00503755" w:rsidRPr="009849A3">
        <w:rPr>
          <w:rFonts w:ascii="Arial" w:hAnsi="Arial" w:cs="Arial"/>
          <w:sz w:val="20"/>
          <w:szCs w:val="20"/>
        </w:rPr>
        <w:tab/>
      </w:r>
      <w:r w:rsidR="00503755" w:rsidRPr="009849A3">
        <w:rPr>
          <w:rFonts w:ascii="Arial" w:hAnsi="Arial" w:cs="Arial"/>
          <w:sz w:val="20"/>
          <w:szCs w:val="20"/>
        </w:rPr>
        <w:tab/>
      </w:r>
      <w:r>
        <w:rPr>
          <w:rFonts w:ascii="Arial" w:hAnsi="Arial" w:cs="Arial"/>
          <w:sz w:val="20"/>
          <w:szCs w:val="20"/>
        </w:rPr>
        <w:t>Chief Technology Officer</w:t>
      </w:r>
    </w:p>
    <w:p w:rsidR="00503755" w:rsidRPr="009849A3" w:rsidRDefault="00EE6AF1" w:rsidP="00503755">
      <w:pPr>
        <w:pStyle w:val="NoSpacing"/>
        <w:rPr>
          <w:rFonts w:ascii="Arial" w:hAnsi="Arial" w:cs="Arial"/>
          <w:sz w:val="20"/>
          <w:szCs w:val="20"/>
        </w:rPr>
      </w:pPr>
      <w:r w:rsidRPr="009849A3">
        <w:rPr>
          <w:rFonts w:ascii="Arial" w:hAnsi="Arial" w:cs="Arial"/>
          <w:sz w:val="20"/>
          <w:szCs w:val="20"/>
        </w:rPr>
        <w:t>Title</w:t>
      </w: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r>
      <w:r w:rsidRPr="009849A3">
        <w:rPr>
          <w:rFonts w:ascii="Arial" w:hAnsi="Arial" w:cs="Arial"/>
          <w:sz w:val="20"/>
          <w:szCs w:val="20"/>
        </w:rPr>
        <w:tab/>
      </w:r>
    </w:p>
    <w:p w:rsidR="00503755" w:rsidRPr="009849A3" w:rsidRDefault="00503755" w:rsidP="00503755">
      <w:pPr>
        <w:pStyle w:val="NoSpacing"/>
        <w:rPr>
          <w:rFonts w:ascii="Arial" w:hAnsi="Arial" w:cs="Arial"/>
          <w:sz w:val="20"/>
          <w:szCs w:val="20"/>
        </w:rPr>
      </w:pPr>
    </w:p>
    <w:p w:rsidR="00503755" w:rsidRPr="009849A3" w:rsidRDefault="00503755" w:rsidP="00503755">
      <w:pPr>
        <w:pStyle w:val="NoSpacing"/>
        <w:rPr>
          <w:rFonts w:ascii="Arial" w:hAnsi="Arial" w:cs="Arial"/>
          <w:sz w:val="20"/>
          <w:szCs w:val="20"/>
        </w:rPr>
      </w:pPr>
    </w:p>
    <w:p w:rsidR="00503755" w:rsidRPr="009849A3" w:rsidRDefault="00503755" w:rsidP="00503755">
      <w:pPr>
        <w:pStyle w:val="NoSpacing"/>
        <w:rPr>
          <w:rFonts w:ascii="Arial" w:hAnsi="Arial" w:cs="Arial"/>
          <w:sz w:val="20"/>
          <w:szCs w:val="20"/>
        </w:rPr>
      </w:pPr>
    </w:p>
    <w:p w:rsidR="00503755" w:rsidRPr="009849A3" w:rsidRDefault="00503755" w:rsidP="00503755">
      <w:pPr>
        <w:pStyle w:val="NoSpacing"/>
        <w:rPr>
          <w:rFonts w:ascii="Arial" w:hAnsi="Arial" w:cs="Arial"/>
          <w:sz w:val="20"/>
          <w:szCs w:val="20"/>
        </w:rPr>
      </w:pPr>
    </w:p>
    <w:p w:rsidR="00836DA1" w:rsidRPr="009849A3" w:rsidRDefault="00503755" w:rsidP="00503755">
      <w:pPr>
        <w:pStyle w:val="NoSpacing"/>
        <w:rPr>
          <w:rFonts w:ascii="Arial" w:hAnsi="Arial" w:cs="Arial"/>
          <w:sz w:val="20"/>
          <w:szCs w:val="20"/>
        </w:rPr>
      </w:pPr>
      <w:r w:rsidRPr="009849A3">
        <w:rPr>
          <w:rFonts w:ascii="Arial" w:hAnsi="Arial" w:cs="Arial"/>
          <w:sz w:val="20"/>
          <w:szCs w:val="20"/>
        </w:rPr>
        <w:t>City of Seattle Business License Number:</w:t>
      </w:r>
      <w:r w:rsidR="00EE6AF1" w:rsidRPr="009849A3">
        <w:rPr>
          <w:rFonts w:ascii="Arial" w:hAnsi="Arial" w:cs="Arial"/>
          <w:sz w:val="20"/>
          <w:szCs w:val="20"/>
        </w:rPr>
        <w:t xml:space="preserve">  </w:t>
      </w:r>
    </w:p>
    <w:p w:rsidR="00503755" w:rsidRPr="009849A3" w:rsidRDefault="00503755" w:rsidP="00503755">
      <w:pPr>
        <w:pStyle w:val="NoSpacing"/>
        <w:rPr>
          <w:rFonts w:ascii="Arial" w:hAnsi="Arial" w:cs="Arial"/>
          <w:sz w:val="20"/>
          <w:szCs w:val="20"/>
        </w:rPr>
      </w:pPr>
      <w:r w:rsidRPr="009849A3">
        <w:rPr>
          <w:rFonts w:ascii="Arial" w:hAnsi="Arial" w:cs="Arial"/>
          <w:sz w:val="20"/>
          <w:szCs w:val="20"/>
        </w:rPr>
        <w:t xml:space="preserve">Washington State Unified Business Identifier Number (UBI): </w:t>
      </w:r>
    </w:p>
    <w:p w:rsidR="002558DA" w:rsidRPr="009849A3" w:rsidRDefault="002558DA" w:rsidP="002558DA">
      <w:pPr>
        <w:rPr>
          <w:rFonts w:ascii="Arial" w:hAnsi="Arial" w:cs="Arial"/>
          <w:sz w:val="20"/>
          <w:szCs w:val="20"/>
        </w:rPr>
      </w:pPr>
    </w:p>
    <w:p w:rsidR="004F5901" w:rsidRPr="009849A3" w:rsidRDefault="004F5901" w:rsidP="004F5901">
      <w:pPr>
        <w:rPr>
          <w:rFonts w:ascii="Arial" w:hAnsi="Arial" w:cs="Arial"/>
          <w:sz w:val="20"/>
          <w:szCs w:val="20"/>
        </w:rPr>
      </w:pPr>
    </w:p>
    <w:sectPr w:rsidR="004F5901" w:rsidRPr="009849A3" w:rsidSect="004B5A4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00C" w:rsidRDefault="0057100C" w:rsidP="00584D60">
      <w:r>
        <w:separator/>
      </w:r>
    </w:p>
  </w:endnote>
  <w:endnote w:type="continuationSeparator" w:id="0">
    <w:p w:rsidR="0057100C" w:rsidRDefault="0057100C" w:rsidP="0058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99266"/>
      <w:docPartObj>
        <w:docPartGallery w:val="Page Numbers (Bottom of Page)"/>
        <w:docPartUnique/>
      </w:docPartObj>
    </w:sdtPr>
    <w:sdtEndPr>
      <w:rPr>
        <w:rFonts w:ascii="Arial" w:hAnsi="Arial" w:cs="Arial"/>
        <w:spacing w:val="60"/>
        <w:sz w:val="16"/>
        <w:szCs w:val="16"/>
      </w:rPr>
    </w:sdtEndPr>
    <w:sdtContent>
      <w:p w:rsidR="0057100C" w:rsidRPr="00F26097" w:rsidRDefault="007466AE" w:rsidP="00F26097">
        <w:pPr>
          <w:pStyle w:val="Footer"/>
          <w:pBdr>
            <w:top w:val="single" w:sz="4" w:space="1" w:color="D9D9D9" w:themeColor="background1" w:themeShade="D9"/>
          </w:pBdr>
          <w:tabs>
            <w:tab w:val="clear" w:pos="4680"/>
            <w:tab w:val="center" w:pos="0"/>
          </w:tabs>
          <w:jc w:val="right"/>
          <w:rPr>
            <w:rFonts w:ascii="Arial" w:hAnsi="Arial" w:cs="Arial"/>
            <w:color w:val="7F7F7F" w:themeColor="background1" w:themeShade="7F"/>
            <w:spacing w:val="60"/>
            <w:sz w:val="16"/>
            <w:szCs w:val="16"/>
          </w:rPr>
        </w:pPr>
        <w:r w:rsidRPr="00F26097">
          <w:rPr>
            <w:rFonts w:ascii="Arial" w:hAnsi="Arial" w:cs="Arial"/>
            <w:sz w:val="16"/>
            <w:szCs w:val="16"/>
          </w:rPr>
          <w:fldChar w:fldCharType="begin"/>
        </w:r>
        <w:r w:rsidR="0057100C" w:rsidRPr="00F26097">
          <w:rPr>
            <w:rFonts w:ascii="Arial" w:hAnsi="Arial" w:cs="Arial"/>
            <w:sz w:val="16"/>
            <w:szCs w:val="16"/>
          </w:rPr>
          <w:instrText xml:space="preserve"> PAGE   \* MERGEFORMAT </w:instrText>
        </w:r>
        <w:r w:rsidRPr="00F26097">
          <w:rPr>
            <w:rFonts w:ascii="Arial" w:hAnsi="Arial" w:cs="Arial"/>
            <w:sz w:val="16"/>
            <w:szCs w:val="16"/>
          </w:rPr>
          <w:fldChar w:fldCharType="separate"/>
        </w:r>
        <w:r w:rsidR="00BF2A40">
          <w:rPr>
            <w:rFonts w:ascii="Arial" w:hAnsi="Arial" w:cs="Arial"/>
            <w:noProof/>
            <w:sz w:val="16"/>
            <w:szCs w:val="16"/>
          </w:rPr>
          <w:t>12</w:t>
        </w:r>
        <w:r w:rsidRPr="00F26097">
          <w:rPr>
            <w:rFonts w:ascii="Arial" w:hAnsi="Arial" w:cs="Arial"/>
            <w:sz w:val="16"/>
            <w:szCs w:val="16"/>
          </w:rPr>
          <w:fldChar w:fldCharType="end"/>
        </w:r>
        <w:r w:rsidR="0057100C" w:rsidRPr="00F26097">
          <w:rPr>
            <w:rFonts w:ascii="Arial" w:hAnsi="Arial" w:cs="Arial"/>
            <w:sz w:val="16"/>
            <w:szCs w:val="16"/>
          </w:rPr>
          <w:t xml:space="preserve"> | </w:t>
        </w:r>
        <w:r w:rsidR="0057100C" w:rsidRPr="00F26097">
          <w:rPr>
            <w:rFonts w:ascii="Arial" w:hAnsi="Arial" w:cs="Arial"/>
            <w:color w:val="7F7F7F" w:themeColor="background1" w:themeShade="7F"/>
            <w:spacing w:val="60"/>
            <w:sz w:val="16"/>
            <w:szCs w:val="16"/>
          </w:rPr>
          <w:t>Page</w:t>
        </w:r>
      </w:p>
      <w:p w:rsidR="0057100C" w:rsidRPr="002B4EED" w:rsidRDefault="008B596D" w:rsidP="00F26097">
        <w:pPr>
          <w:pStyle w:val="Footer"/>
          <w:pBdr>
            <w:top w:val="single" w:sz="4" w:space="1" w:color="D9D9D9" w:themeColor="background1" w:themeShade="D9"/>
          </w:pBd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Pr>
            <w:rFonts w:ascii="Arial" w:hAnsi="Arial" w:cs="Arial"/>
            <w:noProof/>
            <w:sz w:val="16"/>
            <w:szCs w:val="16"/>
          </w:rPr>
          <w:t>NGDC2 QA Consultant Agreement 130132.docx</w:t>
        </w:r>
        <w:r>
          <w:rPr>
            <w:rFonts w:ascii="Arial" w:hAnsi="Arial" w:cs="Arial"/>
            <w:sz w:val="16"/>
            <w:szCs w:val="16"/>
          </w:rPr>
          <w:fldChar w:fldCharType="end"/>
        </w:r>
        <w:r w:rsidR="0057100C">
          <w:rPr>
            <w:rFonts w:ascii="Arial" w:hAnsi="Arial" w:cs="Arial"/>
            <w:sz w:val="16"/>
            <w:szCs w:val="16"/>
          </w:rPr>
          <w:tab/>
        </w:r>
        <w:r w:rsidR="0057100C">
          <w:rPr>
            <w:rFonts w:ascii="Arial" w:hAnsi="Arial" w:cs="Arial"/>
            <w:sz w:val="16"/>
            <w:szCs w:val="16"/>
          </w:rPr>
          <w:tab/>
          <w:t>Revision 0</w:t>
        </w:r>
        <w:r>
          <w:rPr>
            <w:rFonts w:ascii="Arial" w:hAnsi="Arial" w:cs="Arial"/>
            <w:sz w:val="16"/>
            <w:szCs w:val="16"/>
          </w:rPr>
          <w:t>825</w:t>
        </w:r>
        <w:r w:rsidR="0057100C">
          <w:rPr>
            <w:rFonts w:ascii="Arial" w:hAnsi="Arial" w:cs="Arial"/>
            <w:sz w:val="16"/>
            <w:szCs w:val="16"/>
          </w:rPr>
          <w:t>13</w:t>
        </w:r>
      </w:p>
    </w:sdtContent>
  </w:sdt>
  <w:p w:rsidR="0057100C" w:rsidRDefault="005710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00C" w:rsidRDefault="0057100C" w:rsidP="00584D60">
      <w:r>
        <w:separator/>
      </w:r>
    </w:p>
  </w:footnote>
  <w:footnote w:type="continuationSeparator" w:id="0">
    <w:p w:rsidR="0057100C" w:rsidRDefault="0057100C" w:rsidP="00584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7CCC"/>
    <w:multiLevelType w:val="multilevel"/>
    <w:tmpl w:val="A95EF380"/>
    <w:lvl w:ilvl="0">
      <w:start w:val="7"/>
      <w:numFmt w:val="decimal"/>
      <w:lvlText w:val="%1.0"/>
      <w:lvlJc w:val="left"/>
      <w:pPr>
        <w:ind w:left="360" w:hanging="360"/>
      </w:pPr>
      <w:rPr>
        <w:rFonts w:hint="default"/>
        <w:b/>
        <w:u w:val="non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1">
    <w:nsid w:val="10B23FF8"/>
    <w:multiLevelType w:val="hybridMultilevel"/>
    <w:tmpl w:val="A1942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95E51"/>
    <w:multiLevelType w:val="hybridMultilevel"/>
    <w:tmpl w:val="567AF72A"/>
    <w:lvl w:ilvl="0" w:tplc="EBCA2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E73405"/>
    <w:multiLevelType w:val="hybridMultilevel"/>
    <w:tmpl w:val="9D84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005B5"/>
    <w:multiLevelType w:val="hybridMultilevel"/>
    <w:tmpl w:val="764EE9A0"/>
    <w:lvl w:ilvl="0" w:tplc="351CC3EA">
      <w:start w:val="1"/>
      <w:numFmt w:val="upperLetter"/>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D8462B"/>
    <w:multiLevelType w:val="hybridMultilevel"/>
    <w:tmpl w:val="572A6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B7B39"/>
    <w:multiLevelType w:val="hybridMultilevel"/>
    <w:tmpl w:val="C3426FD8"/>
    <w:lvl w:ilvl="0" w:tplc="13A02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96CCC"/>
    <w:multiLevelType w:val="hybridMultilevel"/>
    <w:tmpl w:val="9ED01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17423"/>
    <w:multiLevelType w:val="hybridMultilevel"/>
    <w:tmpl w:val="20720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9E2A62"/>
    <w:multiLevelType w:val="hybridMultilevel"/>
    <w:tmpl w:val="78D03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7D7992"/>
    <w:multiLevelType w:val="hybridMultilevel"/>
    <w:tmpl w:val="2D78C838"/>
    <w:lvl w:ilvl="0" w:tplc="0F323DAA">
      <w:start w:val="1"/>
      <w:numFmt w:val="bullet"/>
      <w:lvlText w:val=""/>
      <w:lvlJc w:val="left"/>
      <w:pPr>
        <w:tabs>
          <w:tab w:val="num" w:pos="864"/>
        </w:tabs>
        <w:ind w:left="864" w:hanging="144"/>
      </w:pPr>
      <w:rPr>
        <w:rFonts w:ascii="Symbol" w:hAnsi="Symbol" w:hint="default"/>
        <w:sz w:val="16"/>
        <w:szCs w:val="22"/>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E51389"/>
    <w:multiLevelType w:val="hybridMultilevel"/>
    <w:tmpl w:val="14D489B2"/>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FE21A7"/>
    <w:multiLevelType w:val="hybridMultilevel"/>
    <w:tmpl w:val="5278433C"/>
    <w:lvl w:ilvl="0" w:tplc="C018002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80E0BF4"/>
    <w:multiLevelType w:val="hybridMultilevel"/>
    <w:tmpl w:val="AFCCC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8D08B5"/>
    <w:multiLevelType w:val="hybridMultilevel"/>
    <w:tmpl w:val="3A9CE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0E01CB"/>
    <w:multiLevelType w:val="multilevel"/>
    <w:tmpl w:val="1D8C071A"/>
    <w:lvl w:ilvl="0">
      <w:start w:val="1"/>
      <w:numFmt w:val="decimal"/>
      <w:lvlText w:val="%1."/>
      <w:lvlJc w:val="left"/>
      <w:pPr>
        <w:ind w:left="1080" w:hanging="360"/>
      </w:pPr>
    </w:lvl>
    <w:lvl w:ilvl="1">
      <w:start w:val="1"/>
      <w:numFmt w:val="decimal"/>
      <w:isLgl/>
      <w:lvlText w:val="%1.%2"/>
      <w:lvlJc w:val="left"/>
      <w:pPr>
        <w:ind w:left="1260" w:hanging="540"/>
      </w:pPr>
      <w:rPr>
        <w:rFonts w:hint="default"/>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160" w:hanging="1440"/>
      </w:pPr>
      <w:rPr>
        <w:rFonts w:hint="default"/>
        <w:u w:val="none"/>
      </w:rPr>
    </w:lvl>
  </w:abstractNum>
  <w:abstractNum w:abstractNumId="16">
    <w:nsid w:val="51BB3A98"/>
    <w:multiLevelType w:val="hybridMultilevel"/>
    <w:tmpl w:val="3BBAD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2E14FF4"/>
    <w:multiLevelType w:val="hybridMultilevel"/>
    <w:tmpl w:val="77101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EF22F1"/>
    <w:multiLevelType w:val="hybridMultilevel"/>
    <w:tmpl w:val="48542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5C12E7"/>
    <w:multiLevelType w:val="hybridMultilevel"/>
    <w:tmpl w:val="C84CA95E"/>
    <w:lvl w:ilvl="0" w:tplc="0F323DAA">
      <w:start w:val="1"/>
      <w:numFmt w:val="bullet"/>
      <w:lvlText w:val=""/>
      <w:lvlJc w:val="left"/>
      <w:pPr>
        <w:tabs>
          <w:tab w:val="num" w:pos="1008"/>
        </w:tabs>
        <w:ind w:left="1008" w:hanging="144"/>
      </w:pPr>
      <w:rPr>
        <w:rFonts w:ascii="Symbol" w:hAnsi="Symbol" w:hint="default"/>
        <w:sz w:val="16"/>
        <w:szCs w:val="22"/>
      </w:rPr>
    </w:lvl>
    <w:lvl w:ilvl="1" w:tplc="04090003">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nsid w:val="5E7D3053"/>
    <w:multiLevelType w:val="hybridMultilevel"/>
    <w:tmpl w:val="68B43360"/>
    <w:lvl w:ilvl="0" w:tplc="44480432">
      <w:start w:val="1"/>
      <w:numFmt w:val="upperLetter"/>
      <w:lvlText w:val="%1."/>
      <w:lvlJc w:val="left"/>
      <w:pPr>
        <w:ind w:left="1080" w:hanging="360"/>
      </w:pPr>
      <w:rPr>
        <w:rFonts w:ascii="Arial" w:hAnsi="Arial" w:cs="Arial"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456F8C"/>
    <w:multiLevelType w:val="hybridMultilevel"/>
    <w:tmpl w:val="44ECA602"/>
    <w:lvl w:ilvl="0" w:tplc="0F323DAA">
      <w:start w:val="1"/>
      <w:numFmt w:val="bullet"/>
      <w:lvlText w:val=""/>
      <w:lvlJc w:val="left"/>
      <w:pPr>
        <w:tabs>
          <w:tab w:val="num" w:pos="864"/>
        </w:tabs>
        <w:ind w:left="864" w:hanging="144"/>
      </w:pPr>
      <w:rPr>
        <w:rFonts w:ascii="Symbol" w:hAnsi="Symbol" w:hint="default"/>
        <w:sz w:val="16"/>
        <w:szCs w:val="22"/>
      </w:rPr>
    </w:lvl>
    <w:lvl w:ilvl="1" w:tplc="04090003">
      <w:start w:val="1"/>
      <w:numFmt w:val="bullet"/>
      <w:lvlText w:val="o"/>
      <w:lvlJc w:val="left"/>
      <w:pPr>
        <w:ind w:left="1800" w:hanging="360"/>
      </w:pPr>
      <w:rPr>
        <w:rFonts w:ascii="Courier New" w:hAnsi="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52731D9"/>
    <w:multiLevelType w:val="hybridMultilevel"/>
    <w:tmpl w:val="4D7CD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DA1BE7"/>
    <w:multiLevelType w:val="hybridMultilevel"/>
    <w:tmpl w:val="1AA48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8A3F40"/>
    <w:multiLevelType w:val="hybridMultilevel"/>
    <w:tmpl w:val="6C30F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F0700BF"/>
    <w:multiLevelType w:val="hybridMultilevel"/>
    <w:tmpl w:val="86A84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5"/>
  </w:num>
  <w:num w:numId="3">
    <w:abstractNumId w:val="16"/>
  </w:num>
  <w:num w:numId="4">
    <w:abstractNumId w:val="3"/>
  </w:num>
  <w:num w:numId="5">
    <w:abstractNumId w:val="17"/>
  </w:num>
  <w:num w:numId="6">
    <w:abstractNumId w:val="20"/>
  </w:num>
  <w:num w:numId="7">
    <w:abstractNumId w:val="1"/>
  </w:num>
  <w:num w:numId="8">
    <w:abstractNumId w:val="5"/>
  </w:num>
  <w:num w:numId="9">
    <w:abstractNumId w:val="14"/>
  </w:num>
  <w:num w:numId="10">
    <w:abstractNumId w:val="11"/>
  </w:num>
  <w:num w:numId="11">
    <w:abstractNumId w:val="8"/>
  </w:num>
  <w:num w:numId="12">
    <w:abstractNumId w:val="7"/>
  </w:num>
  <w:num w:numId="13">
    <w:abstractNumId w:val="9"/>
  </w:num>
  <w:num w:numId="14">
    <w:abstractNumId w:val="13"/>
  </w:num>
  <w:num w:numId="15">
    <w:abstractNumId w:val="22"/>
  </w:num>
  <w:num w:numId="16">
    <w:abstractNumId w:val="6"/>
  </w:num>
  <w:num w:numId="17">
    <w:abstractNumId w:val="2"/>
  </w:num>
  <w:num w:numId="18">
    <w:abstractNumId w:val="23"/>
  </w:num>
  <w:num w:numId="19">
    <w:abstractNumId w:val="12"/>
  </w:num>
  <w:num w:numId="20">
    <w:abstractNumId w:val="4"/>
  </w:num>
  <w:num w:numId="21">
    <w:abstractNumId w:val="10"/>
  </w:num>
  <w:num w:numId="22">
    <w:abstractNumId w:val="19"/>
  </w:num>
  <w:num w:numId="23">
    <w:abstractNumId w:val="21"/>
  </w:num>
  <w:num w:numId="24">
    <w:abstractNumId w:val="0"/>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60"/>
    <w:rsid w:val="00002F91"/>
    <w:rsid w:val="0001544F"/>
    <w:rsid w:val="00017B18"/>
    <w:rsid w:val="00040C4E"/>
    <w:rsid w:val="00094835"/>
    <w:rsid w:val="000D1B3C"/>
    <w:rsid w:val="000E7026"/>
    <w:rsid w:val="00124AE9"/>
    <w:rsid w:val="001348E6"/>
    <w:rsid w:val="0013505D"/>
    <w:rsid w:val="00150973"/>
    <w:rsid w:val="00154FEC"/>
    <w:rsid w:val="00163CF2"/>
    <w:rsid w:val="0019324B"/>
    <w:rsid w:val="001B0213"/>
    <w:rsid w:val="001F2D23"/>
    <w:rsid w:val="002246F3"/>
    <w:rsid w:val="0023406D"/>
    <w:rsid w:val="00254AE5"/>
    <w:rsid w:val="002558DA"/>
    <w:rsid w:val="002666F0"/>
    <w:rsid w:val="00277FD0"/>
    <w:rsid w:val="002B4EED"/>
    <w:rsid w:val="002C2E01"/>
    <w:rsid w:val="002E11ED"/>
    <w:rsid w:val="002E607C"/>
    <w:rsid w:val="002F6765"/>
    <w:rsid w:val="00324362"/>
    <w:rsid w:val="00326CE0"/>
    <w:rsid w:val="00326E81"/>
    <w:rsid w:val="00336219"/>
    <w:rsid w:val="00356E91"/>
    <w:rsid w:val="00377127"/>
    <w:rsid w:val="0038435B"/>
    <w:rsid w:val="003869E4"/>
    <w:rsid w:val="003D622D"/>
    <w:rsid w:val="003E7739"/>
    <w:rsid w:val="003F3794"/>
    <w:rsid w:val="00415D80"/>
    <w:rsid w:val="00440039"/>
    <w:rsid w:val="0048700F"/>
    <w:rsid w:val="004A312F"/>
    <w:rsid w:val="004B5A44"/>
    <w:rsid w:val="004C60BB"/>
    <w:rsid w:val="004F5901"/>
    <w:rsid w:val="00500C46"/>
    <w:rsid w:val="00503755"/>
    <w:rsid w:val="005241FB"/>
    <w:rsid w:val="00550141"/>
    <w:rsid w:val="0057100C"/>
    <w:rsid w:val="00573A3B"/>
    <w:rsid w:val="00584D60"/>
    <w:rsid w:val="005963D0"/>
    <w:rsid w:val="005B4623"/>
    <w:rsid w:val="005C679C"/>
    <w:rsid w:val="006021BF"/>
    <w:rsid w:val="00603485"/>
    <w:rsid w:val="0066285D"/>
    <w:rsid w:val="00667147"/>
    <w:rsid w:val="00671AFB"/>
    <w:rsid w:val="006A432D"/>
    <w:rsid w:val="006E5AD4"/>
    <w:rsid w:val="00704657"/>
    <w:rsid w:val="00724CBB"/>
    <w:rsid w:val="007466AE"/>
    <w:rsid w:val="0075272E"/>
    <w:rsid w:val="00764EF3"/>
    <w:rsid w:val="00770376"/>
    <w:rsid w:val="0077585B"/>
    <w:rsid w:val="00793F2B"/>
    <w:rsid w:val="007A66A3"/>
    <w:rsid w:val="007B2B46"/>
    <w:rsid w:val="007B3094"/>
    <w:rsid w:val="007E1920"/>
    <w:rsid w:val="0081310C"/>
    <w:rsid w:val="00836DA1"/>
    <w:rsid w:val="00853056"/>
    <w:rsid w:val="00863CE8"/>
    <w:rsid w:val="008A26B6"/>
    <w:rsid w:val="008A3F08"/>
    <w:rsid w:val="008B596D"/>
    <w:rsid w:val="008B7A5E"/>
    <w:rsid w:val="008E0794"/>
    <w:rsid w:val="00917B0E"/>
    <w:rsid w:val="00934B03"/>
    <w:rsid w:val="00965D7E"/>
    <w:rsid w:val="0097448C"/>
    <w:rsid w:val="009805A5"/>
    <w:rsid w:val="009849A3"/>
    <w:rsid w:val="009901EC"/>
    <w:rsid w:val="009A3A1A"/>
    <w:rsid w:val="009B7A43"/>
    <w:rsid w:val="00A070B1"/>
    <w:rsid w:val="00A1689C"/>
    <w:rsid w:val="00A607C9"/>
    <w:rsid w:val="00A83C67"/>
    <w:rsid w:val="00A87A6A"/>
    <w:rsid w:val="00AB1713"/>
    <w:rsid w:val="00AB3E54"/>
    <w:rsid w:val="00AD287B"/>
    <w:rsid w:val="00AD2ED4"/>
    <w:rsid w:val="00AE29CE"/>
    <w:rsid w:val="00AE7893"/>
    <w:rsid w:val="00B04EB7"/>
    <w:rsid w:val="00B56BB7"/>
    <w:rsid w:val="00B66008"/>
    <w:rsid w:val="00B70943"/>
    <w:rsid w:val="00B8219D"/>
    <w:rsid w:val="00B8337A"/>
    <w:rsid w:val="00BA5604"/>
    <w:rsid w:val="00BB45D9"/>
    <w:rsid w:val="00BF2A40"/>
    <w:rsid w:val="00C55855"/>
    <w:rsid w:val="00C724AB"/>
    <w:rsid w:val="00C75221"/>
    <w:rsid w:val="00C8137E"/>
    <w:rsid w:val="00C87D5A"/>
    <w:rsid w:val="00C94ADF"/>
    <w:rsid w:val="00CA4D19"/>
    <w:rsid w:val="00D013A3"/>
    <w:rsid w:val="00D26E52"/>
    <w:rsid w:val="00D51296"/>
    <w:rsid w:val="00D609CE"/>
    <w:rsid w:val="00D72E5A"/>
    <w:rsid w:val="00D97120"/>
    <w:rsid w:val="00D97394"/>
    <w:rsid w:val="00DA1C7B"/>
    <w:rsid w:val="00DA1ED4"/>
    <w:rsid w:val="00DC3E85"/>
    <w:rsid w:val="00E071FF"/>
    <w:rsid w:val="00E42E1C"/>
    <w:rsid w:val="00E621DA"/>
    <w:rsid w:val="00EC5C4F"/>
    <w:rsid w:val="00EC688B"/>
    <w:rsid w:val="00ED0B96"/>
    <w:rsid w:val="00EE4005"/>
    <w:rsid w:val="00EE6AF1"/>
    <w:rsid w:val="00EF07A9"/>
    <w:rsid w:val="00F11BE3"/>
    <w:rsid w:val="00F26097"/>
    <w:rsid w:val="00F2785E"/>
    <w:rsid w:val="00F31E64"/>
    <w:rsid w:val="00F908B8"/>
    <w:rsid w:val="00FC3E11"/>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44"/>
  </w:style>
  <w:style w:type="paragraph" w:styleId="Heading2">
    <w:name w:val="heading 2"/>
    <w:basedOn w:val="Normal"/>
    <w:next w:val="Normal"/>
    <w:link w:val="Heading2Char"/>
    <w:qFormat/>
    <w:rsid w:val="00E621DA"/>
    <w:pPr>
      <w:keepNext/>
      <w:widowControl w:val="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E621DA"/>
    <w:pPr>
      <w:keepNext/>
      <w:jc w:val="right"/>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84D60"/>
    <w:pPr>
      <w:tabs>
        <w:tab w:val="center" w:pos="4680"/>
        <w:tab w:val="right" w:pos="9360"/>
      </w:tabs>
    </w:pPr>
  </w:style>
  <w:style w:type="character" w:customStyle="1" w:styleId="HeaderChar">
    <w:name w:val="Header Char"/>
    <w:basedOn w:val="DefaultParagraphFont"/>
    <w:link w:val="Header"/>
    <w:rsid w:val="00584D60"/>
  </w:style>
  <w:style w:type="paragraph" w:styleId="Footer">
    <w:name w:val="footer"/>
    <w:basedOn w:val="Normal"/>
    <w:link w:val="FooterChar"/>
    <w:uiPriority w:val="99"/>
    <w:unhideWhenUsed/>
    <w:rsid w:val="00584D60"/>
    <w:pPr>
      <w:tabs>
        <w:tab w:val="center" w:pos="4680"/>
        <w:tab w:val="right" w:pos="9360"/>
      </w:tabs>
    </w:pPr>
  </w:style>
  <w:style w:type="character" w:customStyle="1" w:styleId="FooterChar">
    <w:name w:val="Footer Char"/>
    <w:basedOn w:val="DefaultParagraphFont"/>
    <w:link w:val="Footer"/>
    <w:uiPriority w:val="99"/>
    <w:rsid w:val="00584D60"/>
  </w:style>
  <w:style w:type="paragraph" w:styleId="NoSpacing">
    <w:name w:val="No Spacing"/>
    <w:uiPriority w:val="1"/>
    <w:qFormat/>
    <w:rsid w:val="00584D60"/>
  </w:style>
  <w:style w:type="character" w:styleId="Hyperlink">
    <w:name w:val="Hyperlink"/>
    <w:basedOn w:val="DefaultParagraphFont"/>
    <w:rsid w:val="004F5901"/>
    <w:rPr>
      <w:color w:val="0000FF"/>
      <w:u w:val="single"/>
    </w:rPr>
  </w:style>
  <w:style w:type="paragraph" w:styleId="ListParagraph">
    <w:name w:val="List Paragraph"/>
    <w:basedOn w:val="Normal"/>
    <w:qFormat/>
    <w:rsid w:val="004F5901"/>
    <w:pPr>
      <w:ind w:left="720"/>
      <w:contextualSpacing/>
    </w:pPr>
  </w:style>
  <w:style w:type="paragraph" w:styleId="BalloonText">
    <w:name w:val="Balloon Text"/>
    <w:basedOn w:val="Normal"/>
    <w:link w:val="BalloonTextChar"/>
    <w:uiPriority w:val="99"/>
    <w:semiHidden/>
    <w:unhideWhenUsed/>
    <w:rsid w:val="009B7A43"/>
    <w:rPr>
      <w:rFonts w:ascii="Tahoma" w:hAnsi="Tahoma" w:cs="Tahoma"/>
      <w:sz w:val="16"/>
      <w:szCs w:val="16"/>
    </w:rPr>
  </w:style>
  <w:style w:type="character" w:customStyle="1" w:styleId="BalloonTextChar">
    <w:name w:val="Balloon Text Char"/>
    <w:basedOn w:val="DefaultParagraphFont"/>
    <w:link w:val="BalloonText"/>
    <w:uiPriority w:val="99"/>
    <w:semiHidden/>
    <w:rsid w:val="009B7A43"/>
    <w:rPr>
      <w:rFonts w:ascii="Tahoma" w:hAnsi="Tahoma" w:cs="Tahoma"/>
      <w:sz w:val="16"/>
      <w:szCs w:val="16"/>
    </w:rPr>
  </w:style>
  <w:style w:type="character" w:styleId="FollowedHyperlink">
    <w:name w:val="FollowedHyperlink"/>
    <w:basedOn w:val="DefaultParagraphFont"/>
    <w:uiPriority w:val="99"/>
    <w:semiHidden/>
    <w:unhideWhenUsed/>
    <w:rsid w:val="00254AE5"/>
    <w:rPr>
      <w:color w:val="800080" w:themeColor="followedHyperlink"/>
      <w:u w:val="single"/>
    </w:rPr>
  </w:style>
  <w:style w:type="paragraph" w:styleId="Revision">
    <w:name w:val="Revision"/>
    <w:hidden/>
    <w:uiPriority w:val="99"/>
    <w:semiHidden/>
    <w:rsid w:val="00326CE0"/>
  </w:style>
  <w:style w:type="character" w:customStyle="1" w:styleId="Heading2Char">
    <w:name w:val="Heading 2 Char"/>
    <w:basedOn w:val="DefaultParagraphFont"/>
    <w:link w:val="Heading2"/>
    <w:rsid w:val="00E621DA"/>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E621DA"/>
    <w:rPr>
      <w:rFonts w:ascii="Times New Roman" w:eastAsia="Times New Roman" w:hAnsi="Times New Roman" w:cs="Times New Roman"/>
      <w:b/>
      <w:szCs w:val="20"/>
    </w:rPr>
  </w:style>
  <w:style w:type="paragraph" w:styleId="HTMLAddress">
    <w:name w:val="HTML Address"/>
    <w:basedOn w:val="z-TopofForm"/>
    <w:link w:val="HTMLAddressChar"/>
    <w:rsid w:val="00E621DA"/>
    <w:pPr>
      <w:pBdr>
        <w:bottom w:val="none" w:sz="0" w:space="0" w:color="auto"/>
      </w:pBdr>
      <w:jc w:val="left"/>
    </w:pPr>
    <w:rPr>
      <w:rFonts w:eastAsia="Times New Roman" w:cs="Times New Roman"/>
      <w:vanish w:val="0"/>
      <w:sz w:val="24"/>
      <w:szCs w:val="20"/>
    </w:rPr>
  </w:style>
  <w:style w:type="character" w:customStyle="1" w:styleId="HTMLAddressChar">
    <w:name w:val="HTML Address Char"/>
    <w:basedOn w:val="DefaultParagraphFont"/>
    <w:link w:val="HTMLAddress"/>
    <w:rsid w:val="00E621DA"/>
    <w:rPr>
      <w:rFonts w:ascii="Arial" w:eastAsia="Times New Roman" w:hAnsi="Arial" w:cs="Times New Roman"/>
      <w:sz w:val="24"/>
      <w:szCs w:val="20"/>
    </w:rPr>
  </w:style>
  <w:style w:type="paragraph" w:styleId="NormalWeb">
    <w:name w:val="Normal (Web)"/>
    <w:basedOn w:val="Normal"/>
    <w:rsid w:val="00E621DA"/>
    <w:pPr>
      <w:spacing w:before="100" w:beforeAutospacing="1" w:after="100" w:afterAutospacing="1"/>
    </w:pPr>
    <w:rPr>
      <w:rFonts w:ascii="Verdana" w:eastAsia="Times New Roman" w:hAnsi="Verdana" w:cs="Times New Roman"/>
      <w:color w:val="000000"/>
      <w:sz w:val="19"/>
      <w:szCs w:val="19"/>
    </w:rPr>
  </w:style>
  <w:style w:type="paragraph" w:styleId="z-TopofForm">
    <w:name w:val="HTML Top of Form"/>
    <w:basedOn w:val="Normal"/>
    <w:next w:val="Normal"/>
    <w:link w:val="z-TopofFormChar"/>
    <w:hidden/>
    <w:uiPriority w:val="99"/>
    <w:semiHidden/>
    <w:unhideWhenUsed/>
    <w:rsid w:val="00E621D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621DA"/>
    <w:rPr>
      <w:rFonts w:ascii="Arial" w:hAnsi="Arial" w:cs="Arial"/>
      <w:vanish/>
      <w:sz w:val="16"/>
      <w:szCs w:val="16"/>
    </w:rPr>
  </w:style>
  <w:style w:type="paragraph" w:customStyle="1" w:styleId="PARAGRAPH">
    <w:name w:val="PARAGRAPH"/>
    <w:basedOn w:val="Normal"/>
    <w:link w:val="PARAGRAPHChar"/>
    <w:qFormat/>
    <w:rsid w:val="009849A3"/>
    <w:pPr>
      <w:keepNext/>
      <w:spacing w:after="120" w:line="276" w:lineRule="auto"/>
      <w:ind w:left="360"/>
    </w:pPr>
    <w:rPr>
      <w:rFonts w:ascii="Calibri" w:eastAsia="Calibri" w:hAnsi="Calibri" w:cs="Times New Roman"/>
    </w:rPr>
  </w:style>
  <w:style w:type="character" w:customStyle="1" w:styleId="PARAGRAPHChar">
    <w:name w:val="PARAGRAPH Char"/>
    <w:link w:val="PARAGRAPH"/>
    <w:rsid w:val="009849A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44"/>
  </w:style>
  <w:style w:type="paragraph" w:styleId="Heading2">
    <w:name w:val="heading 2"/>
    <w:basedOn w:val="Normal"/>
    <w:next w:val="Normal"/>
    <w:link w:val="Heading2Char"/>
    <w:qFormat/>
    <w:rsid w:val="00E621DA"/>
    <w:pPr>
      <w:keepNext/>
      <w:widowControl w:val="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E621DA"/>
    <w:pPr>
      <w:keepNext/>
      <w:jc w:val="right"/>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84D60"/>
    <w:pPr>
      <w:tabs>
        <w:tab w:val="center" w:pos="4680"/>
        <w:tab w:val="right" w:pos="9360"/>
      </w:tabs>
    </w:pPr>
  </w:style>
  <w:style w:type="character" w:customStyle="1" w:styleId="HeaderChar">
    <w:name w:val="Header Char"/>
    <w:basedOn w:val="DefaultParagraphFont"/>
    <w:link w:val="Header"/>
    <w:rsid w:val="00584D60"/>
  </w:style>
  <w:style w:type="paragraph" w:styleId="Footer">
    <w:name w:val="footer"/>
    <w:basedOn w:val="Normal"/>
    <w:link w:val="FooterChar"/>
    <w:uiPriority w:val="99"/>
    <w:unhideWhenUsed/>
    <w:rsid w:val="00584D60"/>
    <w:pPr>
      <w:tabs>
        <w:tab w:val="center" w:pos="4680"/>
        <w:tab w:val="right" w:pos="9360"/>
      </w:tabs>
    </w:pPr>
  </w:style>
  <w:style w:type="character" w:customStyle="1" w:styleId="FooterChar">
    <w:name w:val="Footer Char"/>
    <w:basedOn w:val="DefaultParagraphFont"/>
    <w:link w:val="Footer"/>
    <w:uiPriority w:val="99"/>
    <w:rsid w:val="00584D60"/>
  </w:style>
  <w:style w:type="paragraph" w:styleId="NoSpacing">
    <w:name w:val="No Spacing"/>
    <w:uiPriority w:val="1"/>
    <w:qFormat/>
    <w:rsid w:val="00584D60"/>
  </w:style>
  <w:style w:type="character" w:styleId="Hyperlink">
    <w:name w:val="Hyperlink"/>
    <w:basedOn w:val="DefaultParagraphFont"/>
    <w:rsid w:val="004F5901"/>
    <w:rPr>
      <w:color w:val="0000FF"/>
      <w:u w:val="single"/>
    </w:rPr>
  </w:style>
  <w:style w:type="paragraph" w:styleId="ListParagraph">
    <w:name w:val="List Paragraph"/>
    <w:basedOn w:val="Normal"/>
    <w:qFormat/>
    <w:rsid w:val="004F5901"/>
    <w:pPr>
      <w:ind w:left="720"/>
      <w:contextualSpacing/>
    </w:pPr>
  </w:style>
  <w:style w:type="paragraph" w:styleId="BalloonText">
    <w:name w:val="Balloon Text"/>
    <w:basedOn w:val="Normal"/>
    <w:link w:val="BalloonTextChar"/>
    <w:uiPriority w:val="99"/>
    <w:semiHidden/>
    <w:unhideWhenUsed/>
    <w:rsid w:val="009B7A43"/>
    <w:rPr>
      <w:rFonts w:ascii="Tahoma" w:hAnsi="Tahoma" w:cs="Tahoma"/>
      <w:sz w:val="16"/>
      <w:szCs w:val="16"/>
    </w:rPr>
  </w:style>
  <w:style w:type="character" w:customStyle="1" w:styleId="BalloonTextChar">
    <w:name w:val="Balloon Text Char"/>
    <w:basedOn w:val="DefaultParagraphFont"/>
    <w:link w:val="BalloonText"/>
    <w:uiPriority w:val="99"/>
    <w:semiHidden/>
    <w:rsid w:val="009B7A43"/>
    <w:rPr>
      <w:rFonts w:ascii="Tahoma" w:hAnsi="Tahoma" w:cs="Tahoma"/>
      <w:sz w:val="16"/>
      <w:szCs w:val="16"/>
    </w:rPr>
  </w:style>
  <w:style w:type="character" w:styleId="FollowedHyperlink">
    <w:name w:val="FollowedHyperlink"/>
    <w:basedOn w:val="DefaultParagraphFont"/>
    <w:uiPriority w:val="99"/>
    <w:semiHidden/>
    <w:unhideWhenUsed/>
    <w:rsid w:val="00254AE5"/>
    <w:rPr>
      <w:color w:val="800080" w:themeColor="followedHyperlink"/>
      <w:u w:val="single"/>
    </w:rPr>
  </w:style>
  <w:style w:type="paragraph" w:styleId="Revision">
    <w:name w:val="Revision"/>
    <w:hidden/>
    <w:uiPriority w:val="99"/>
    <w:semiHidden/>
    <w:rsid w:val="00326CE0"/>
  </w:style>
  <w:style w:type="character" w:customStyle="1" w:styleId="Heading2Char">
    <w:name w:val="Heading 2 Char"/>
    <w:basedOn w:val="DefaultParagraphFont"/>
    <w:link w:val="Heading2"/>
    <w:rsid w:val="00E621DA"/>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E621DA"/>
    <w:rPr>
      <w:rFonts w:ascii="Times New Roman" w:eastAsia="Times New Roman" w:hAnsi="Times New Roman" w:cs="Times New Roman"/>
      <w:b/>
      <w:szCs w:val="20"/>
    </w:rPr>
  </w:style>
  <w:style w:type="paragraph" w:styleId="HTMLAddress">
    <w:name w:val="HTML Address"/>
    <w:basedOn w:val="z-TopofForm"/>
    <w:link w:val="HTMLAddressChar"/>
    <w:rsid w:val="00E621DA"/>
    <w:pPr>
      <w:pBdr>
        <w:bottom w:val="none" w:sz="0" w:space="0" w:color="auto"/>
      </w:pBdr>
      <w:jc w:val="left"/>
    </w:pPr>
    <w:rPr>
      <w:rFonts w:eastAsia="Times New Roman" w:cs="Times New Roman"/>
      <w:vanish w:val="0"/>
      <w:sz w:val="24"/>
      <w:szCs w:val="20"/>
    </w:rPr>
  </w:style>
  <w:style w:type="character" w:customStyle="1" w:styleId="HTMLAddressChar">
    <w:name w:val="HTML Address Char"/>
    <w:basedOn w:val="DefaultParagraphFont"/>
    <w:link w:val="HTMLAddress"/>
    <w:rsid w:val="00E621DA"/>
    <w:rPr>
      <w:rFonts w:ascii="Arial" w:eastAsia="Times New Roman" w:hAnsi="Arial" w:cs="Times New Roman"/>
      <w:sz w:val="24"/>
      <w:szCs w:val="20"/>
    </w:rPr>
  </w:style>
  <w:style w:type="paragraph" w:styleId="NormalWeb">
    <w:name w:val="Normal (Web)"/>
    <w:basedOn w:val="Normal"/>
    <w:rsid w:val="00E621DA"/>
    <w:pPr>
      <w:spacing w:before="100" w:beforeAutospacing="1" w:after="100" w:afterAutospacing="1"/>
    </w:pPr>
    <w:rPr>
      <w:rFonts w:ascii="Verdana" w:eastAsia="Times New Roman" w:hAnsi="Verdana" w:cs="Times New Roman"/>
      <w:color w:val="000000"/>
      <w:sz w:val="19"/>
      <w:szCs w:val="19"/>
    </w:rPr>
  </w:style>
  <w:style w:type="paragraph" w:styleId="z-TopofForm">
    <w:name w:val="HTML Top of Form"/>
    <w:basedOn w:val="Normal"/>
    <w:next w:val="Normal"/>
    <w:link w:val="z-TopofFormChar"/>
    <w:hidden/>
    <w:uiPriority w:val="99"/>
    <w:semiHidden/>
    <w:unhideWhenUsed/>
    <w:rsid w:val="00E621D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621DA"/>
    <w:rPr>
      <w:rFonts w:ascii="Arial" w:hAnsi="Arial" w:cs="Arial"/>
      <w:vanish/>
      <w:sz w:val="16"/>
      <w:szCs w:val="16"/>
    </w:rPr>
  </w:style>
  <w:style w:type="paragraph" w:customStyle="1" w:styleId="PARAGRAPH">
    <w:name w:val="PARAGRAPH"/>
    <w:basedOn w:val="Normal"/>
    <w:link w:val="PARAGRAPHChar"/>
    <w:qFormat/>
    <w:rsid w:val="009849A3"/>
    <w:pPr>
      <w:keepNext/>
      <w:spacing w:after="120" w:line="276" w:lineRule="auto"/>
      <w:ind w:left="360"/>
    </w:pPr>
    <w:rPr>
      <w:rFonts w:ascii="Calibri" w:eastAsia="Calibri" w:hAnsi="Calibri" w:cs="Times New Roman"/>
    </w:rPr>
  </w:style>
  <w:style w:type="character" w:customStyle="1" w:styleId="PARAGRAPHChar">
    <w:name w:val="PARAGRAPH Char"/>
    <w:link w:val="PARAGRAPH"/>
    <w:rsid w:val="009849A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attle.gov/contracting/docs/ccPE.doc" TargetMode="External"/><Relationship Id="rId5" Type="http://schemas.openxmlformats.org/officeDocument/2006/relationships/webSettings" Target="webSettings.xml"/><Relationship Id="rId10" Type="http://schemas.openxmlformats.org/officeDocument/2006/relationships/hyperlink" Target="https://www.epls.gov" TargetMode="External"/><Relationship Id="rId4" Type="http://schemas.openxmlformats.org/officeDocument/2006/relationships/settings" Target="settings.xml"/><Relationship Id="rId9" Type="http://schemas.openxmlformats.org/officeDocument/2006/relationships/hyperlink" Target="mailto:jason.goetz@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5745</Words>
  <Characters>32753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 Kelson</cp:lastModifiedBy>
  <cp:revision>12</cp:revision>
  <cp:lastPrinted>2013-03-12T21:32:00Z</cp:lastPrinted>
  <dcterms:created xsi:type="dcterms:W3CDTF">2013-10-29T17:26:00Z</dcterms:created>
  <dcterms:modified xsi:type="dcterms:W3CDTF">2013-10-29T19:17:00Z</dcterms:modified>
</cp:coreProperties>
</file>