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57EC" w14:textId="50A17427" w:rsidR="00E378DD" w:rsidRPr="00205330" w:rsidRDefault="00E740E4" w:rsidP="00871D25">
      <w:pPr>
        <w:rPr>
          <w:b/>
          <w:sz w:val="32"/>
          <w:szCs w:val="32"/>
          <w:lang w:eastAsia="zh-TW"/>
        </w:rPr>
      </w:pPr>
      <w:r>
        <w:rPr>
          <w:rFonts w:hint="eastAsia"/>
          <w:b/>
          <w:sz w:val="32"/>
          <w:szCs w:val="32"/>
          <w:lang w:eastAsia="zh-TW"/>
        </w:rPr>
        <w:t>西雅圖市居民</w:t>
      </w:r>
      <w:r w:rsidR="00372DB0">
        <w:rPr>
          <w:rFonts w:hint="eastAsia"/>
          <w:b/>
          <w:sz w:val="32"/>
          <w:szCs w:val="32"/>
          <w:lang w:eastAsia="zh-TW"/>
        </w:rPr>
        <w:t>聯繫</w:t>
      </w:r>
      <w:r>
        <w:rPr>
          <w:rFonts w:hint="eastAsia"/>
          <w:b/>
          <w:sz w:val="32"/>
          <w:szCs w:val="32"/>
          <w:lang w:eastAsia="zh-TW"/>
        </w:rPr>
        <w:t>互聯網</w:t>
      </w:r>
      <w:r w:rsidR="00372DB0">
        <w:rPr>
          <w:rFonts w:hint="eastAsia"/>
          <w:b/>
          <w:sz w:val="32"/>
          <w:szCs w:val="32"/>
          <w:lang w:eastAsia="zh-TW"/>
        </w:rPr>
        <w:t>及</w:t>
      </w:r>
      <w:r>
        <w:rPr>
          <w:rFonts w:hint="eastAsia"/>
          <w:b/>
          <w:sz w:val="32"/>
          <w:szCs w:val="32"/>
          <w:lang w:eastAsia="zh-TW"/>
        </w:rPr>
        <w:t>在使用通訊工具</w:t>
      </w:r>
      <w:r w:rsidR="00372DB0">
        <w:rPr>
          <w:rFonts w:hint="eastAsia"/>
          <w:b/>
          <w:sz w:val="32"/>
          <w:szCs w:val="32"/>
          <w:lang w:eastAsia="zh-TW"/>
        </w:rPr>
        <w:t>接觸</w:t>
      </w:r>
      <w:r>
        <w:rPr>
          <w:rFonts w:hint="eastAsia"/>
          <w:b/>
          <w:sz w:val="32"/>
          <w:szCs w:val="32"/>
          <w:lang w:eastAsia="zh-TW"/>
        </w:rPr>
        <w:t>政府及服務</w:t>
      </w:r>
      <w:r w:rsidR="00372DB0">
        <w:rPr>
          <w:rFonts w:hint="eastAsia"/>
          <w:b/>
          <w:sz w:val="32"/>
          <w:szCs w:val="32"/>
          <w:lang w:eastAsia="zh-TW"/>
        </w:rPr>
        <w:t>的情況如何</w:t>
      </w:r>
      <w:r>
        <w:rPr>
          <w:rFonts w:hint="eastAsia"/>
          <w:b/>
          <w:sz w:val="32"/>
          <w:szCs w:val="32"/>
          <w:lang w:eastAsia="zh-TW"/>
        </w:rPr>
        <w:t>?</w:t>
      </w:r>
    </w:p>
    <w:p w14:paraId="4434C3C1" w14:textId="1C531A36" w:rsidR="00635826" w:rsidRPr="00635826" w:rsidRDefault="00372DB0" w:rsidP="000E3760">
      <w:pPr>
        <w:rPr>
          <w:rFonts w:cs="Arial"/>
          <w:lang w:eastAsia="zh-TW"/>
        </w:rPr>
      </w:pPr>
      <w:r>
        <w:rPr>
          <w:rFonts w:hint="eastAsia"/>
          <w:sz w:val="24"/>
          <w:szCs w:val="24"/>
          <w:lang w:eastAsia="zh-TW"/>
        </w:rPr>
        <w:t>西雅圖市政府研究有關居民如何使用通訊科技</w:t>
      </w:r>
      <w:r>
        <w:rPr>
          <w:rFonts w:hint="eastAsia"/>
          <w:sz w:val="24"/>
          <w:szCs w:val="24"/>
          <w:lang w:eastAsia="zh-TW"/>
        </w:rPr>
        <w:t>(</w:t>
      </w:r>
      <w:r>
        <w:rPr>
          <w:rFonts w:hint="eastAsia"/>
          <w:sz w:val="24"/>
          <w:szCs w:val="24"/>
          <w:lang w:eastAsia="zh-TW"/>
        </w:rPr>
        <w:t>電腦，互聯網，手提電話，</w:t>
      </w:r>
      <w:proofErr w:type="gramStart"/>
      <w:r>
        <w:rPr>
          <w:rFonts w:hint="eastAsia"/>
          <w:sz w:val="24"/>
          <w:szCs w:val="24"/>
          <w:lang w:eastAsia="zh-TW"/>
        </w:rPr>
        <w:t>臉書</w:t>
      </w:r>
      <w:proofErr w:type="gramEnd"/>
      <w:r>
        <w:rPr>
          <w:rFonts w:hint="eastAsia"/>
          <w:sz w:val="24"/>
          <w:szCs w:val="24"/>
          <w:lang w:eastAsia="zh-TW"/>
        </w:rPr>
        <w:t>(</w:t>
      </w:r>
      <w:r w:rsidRPr="00635826">
        <w:rPr>
          <w:sz w:val="24"/>
          <w:szCs w:val="24"/>
          <w:lang w:eastAsia="zh-TW"/>
        </w:rPr>
        <w:t>Facebook</w:t>
      </w:r>
      <w:r>
        <w:rPr>
          <w:rFonts w:hint="eastAsia"/>
          <w:sz w:val="24"/>
          <w:szCs w:val="24"/>
          <w:lang w:eastAsia="zh-TW"/>
        </w:rPr>
        <w:t>)</w:t>
      </w:r>
      <w:r>
        <w:rPr>
          <w:rFonts w:hint="eastAsia"/>
          <w:sz w:val="24"/>
          <w:szCs w:val="24"/>
          <w:lang w:eastAsia="zh-TW"/>
        </w:rPr>
        <w:t>及推持</w:t>
      </w:r>
      <w:r>
        <w:rPr>
          <w:rFonts w:hint="eastAsia"/>
          <w:sz w:val="24"/>
          <w:szCs w:val="24"/>
          <w:lang w:eastAsia="zh-TW"/>
        </w:rPr>
        <w:t>(</w:t>
      </w:r>
      <w:r>
        <w:rPr>
          <w:sz w:val="24"/>
          <w:szCs w:val="24"/>
          <w:lang w:eastAsia="zh-TW"/>
        </w:rPr>
        <w:t>Twitter</w:t>
      </w:r>
      <w:r>
        <w:rPr>
          <w:rFonts w:hint="eastAsia"/>
          <w:sz w:val="24"/>
          <w:szCs w:val="24"/>
          <w:lang w:eastAsia="zh-TW"/>
        </w:rPr>
        <w:t>))</w:t>
      </w:r>
      <w:r>
        <w:rPr>
          <w:rFonts w:hint="eastAsia"/>
          <w:sz w:val="24"/>
          <w:szCs w:val="24"/>
          <w:lang w:eastAsia="zh-TW"/>
        </w:rPr>
        <w:t>我們亦注意</w:t>
      </w:r>
      <w:r w:rsidR="000A7B22">
        <w:rPr>
          <w:rFonts w:hint="eastAsia"/>
          <w:sz w:val="24"/>
          <w:szCs w:val="24"/>
          <w:lang w:eastAsia="zh-TW"/>
        </w:rPr>
        <w:t>居民就獲得及使用互聯網與</w:t>
      </w:r>
      <w:r>
        <w:rPr>
          <w:rFonts w:hint="eastAsia"/>
          <w:sz w:val="24"/>
          <w:szCs w:val="24"/>
          <w:lang w:eastAsia="zh-TW"/>
        </w:rPr>
        <w:t>電腦</w:t>
      </w:r>
      <w:r w:rsidR="000A7B22">
        <w:rPr>
          <w:rFonts w:hint="eastAsia"/>
          <w:sz w:val="24"/>
          <w:szCs w:val="24"/>
          <w:lang w:eastAsia="zh-TW"/>
        </w:rPr>
        <w:t>、上網使用基本及必需的服務、有線電視的客戶問題</w:t>
      </w:r>
      <w:r w:rsidR="00FC1BB2">
        <w:rPr>
          <w:rFonts w:hint="eastAsia"/>
          <w:sz w:val="24"/>
          <w:szCs w:val="24"/>
          <w:lang w:eastAsia="zh-TW"/>
        </w:rPr>
        <w:t>和</w:t>
      </w:r>
      <w:r w:rsidR="000A7B22">
        <w:rPr>
          <w:rFonts w:hint="eastAsia"/>
          <w:sz w:val="24"/>
          <w:szCs w:val="24"/>
          <w:lang w:eastAsia="zh-TW"/>
        </w:rPr>
        <w:t>居民希望如何獲得資訊及向政府及社區團體反映意見的困難及挑戰。</w:t>
      </w:r>
      <w:r w:rsidR="008E32CB">
        <w:rPr>
          <w:rFonts w:hint="eastAsia"/>
          <w:sz w:val="24"/>
          <w:szCs w:val="24"/>
          <w:lang w:eastAsia="zh-TW"/>
        </w:rPr>
        <w:t>在我們進行的社區問卷調查</w:t>
      </w:r>
      <w:proofErr w:type="gramStart"/>
      <w:r w:rsidR="008E32CB">
        <w:rPr>
          <w:rFonts w:hint="eastAsia"/>
          <w:sz w:val="24"/>
          <w:szCs w:val="24"/>
          <w:lang w:eastAsia="zh-TW"/>
        </w:rPr>
        <w:t>裏</w:t>
      </w:r>
      <w:proofErr w:type="gramEnd"/>
      <w:r w:rsidR="008E32CB">
        <w:rPr>
          <w:rFonts w:hint="eastAsia"/>
          <w:sz w:val="24"/>
          <w:szCs w:val="24"/>
          <w:lang w:eastAsia="zh-TW"/>
        </w:rPr>
        <w:t>，我們</w:t>
      </w:r>
      <w:r w:rsidR="00FC1BB2">
        <w:rPr>
          <w:rFonts w:hint="eastAsia"/>
          <w:sz w:val="24"/>
          <w:szCs w:val="24"/>
          <w:lang w:eastAsia="zh-TW"/>
        </w:rPr>
        <w:t>以下</w:t>
      </w:r>
      <w:r w:rsidR="008E32CB">
        <w:rPr>
          <w:rFonts w:hint="eastAsia"/>
          <w:sz w:val="24"/>
          <w:szCs w:val="24"/>
          <w:lang w:eastAsia="zh-TW"/>
        </w:rPr>
        <w:t>有一些</w:t>
      </w:r>
      <w:r w:rsidR="00097ADA">
        <w:rPr>
          <w:rFonts w:hint="eastAsia"/>
          <w:sz w:val="24"/>
          <w:szCs w:val="24"/>
          <w:lang w:eastAsia="zh-TW"/>
        </w:rPr>
        <w:t>主要結果</w:t>
      </w:r>
      <w:r w:rsidR="00097ADA">
        <w:rPr>
          <w:rFonts w:hint="eastAsia"/>
          <w:sz w:val="24"/>
          <w:szCs w:val="24"/>
          <w:lang w:eastAsia="zh-TW"/>
        </w:rPr>
        <w:t>(</w:t>
      </w:r>
      <w:r w:rsidR="00097ADA">
        <w:rPr>
          <w:rFonts w:hint="eastAsia"/>
          <w:sz w:val="24"/>
          <w:szCs w:val="24"/>
          <w:lang w:eastAsia="zh-TW"/>
        </w:rPr>
        <w:t>重要發現</w:t>
      </w:r>
      <w:r w:rsidR="00097ADA">
        <w:rPr>
          <w:rFonts w:hint="eastAsia"/>
          <w:sz w:val="24"/>
          <w:szCs w:val="24"/>
          <w:lang w:eastAsia="zh-TW"/>
        </w:rPr>
        <w:t>)</w:t>
      </w:r>
      <w:r w:rsidR="008E32CB">
        <w:rPr>
          <w:rFonts w:hint="eastAsia"/>
          <w:sz w:val="24"/>
          <w:szCs w:val="24"/>
          <w:lang w:eastAsia="zh-TW"/>
        </w:rPr>
        <w:t>以及一些我們從社區所聽取的意見而得出的總結及提議。</w:t>
      </w:r>
      <w:r w:rsidR="008C2921">
        <w:rPr>
          <w:rFonts w:hint="eastAsia"/>
          <w:sz w:val="24"/>
          <w:szCs w:val="24"/>
          <w:lang w:eastAsia="zh-TW"/>
        </w:rPr>
        <w:t>在</w:t>
      </w:r>
      <w:r w:rsidR="008C2921">
        <w:rPr>
          <w:rFonts w:hint="eastAsia"/>
          <w:sz w:val="24"/>
          <w:szCs w:val="24"/>
          <w:lang w:eastAsia="zh-TW"/>
        </w:rPr>
        <w:t>2013</w:t>
      </w:r>
      <w:r w:rsidR="008C2921">
        <w:rPr>
          <w:rFonts w:hint="eastAsia"/>
          <w:sz w:val="24"/>
          <w:szCs w:val="24"/>
          <w:lang w:eastAsia="zh-TW"/>
        </w:rPr>
        <w:t>年，透過電話、互聯網</w:t>
      </w:r>
      <w:r w:rsidR="007A13C3">
        <w:rPr>
          <w:rFonts w:hint="eastAsia"/>
          <w:sz w:val="24"/>
          <w:szCs w:val="24"/>
          <w:lang w:eastAsia="zh-TW"/>
        </w:rPr>
        <w:t>以及九個</w:t>
      </w:r>
      <w:r w:rsidR="00987642">
        <w:rPr>
          <w:rFonts w:hint="eastAsia"/>
          <w:sz w:val="24"/>
          <w:szCs w:val="24"/>
          <w:lang w:eastAsia="zh-TW"/>
        </w:rPr>
        <w:t>用六種不同語言進行的</w:t>
      </w:r>
      <w:r w:rsidR="007A13C3">
        <w:rPr>
          <w:rFonts w:hint="eastAsia"/>
          <w:sz w:val="24"/>
          <w:szCs w:val="24"/>
          <w:lang w:eastAsia="zh-TW"/>
        </w:rPr>
        <w:t>社區研討會</w:t>
      </w:r>
      <w:r w:rsidR="00987642">
        <w:rPr>
          <w:rFonts w:hint="eastAsia"/>
          <w:sz w:val="24"/>
          <w:szCs w:val="24"/>
          <w:lang w:eastAsia="zh-TW"/>
        </w:rPr>
        <w:t>(</w:t>
      </w:r>
      <w:r w:rsidR="00987642">
        <w:rPr>
          <w:rFonts w:hint="eastAsia"/>
          <w:sz w:val="24"/>
          <w:szCs w:val="24"/>
          <w:lang w:eastAsia="zh-TW"/>
        </w:rPr>
        <w:t>焦點小組</w:t>
      </w:r>
      <w:r w:rsidR="00987642">
        <w:rPr>
          <w:rFonts w:hint="eastAsia"/>
          <w:sz w:val="24"/>
          <w:szCs w:val="24"/>
          <w:lang w:eastAsia="zh-TW"/>
        </w:rPr>
        <w:t>)</w:t>
      </w:r>
      <w:r w:rsidR="007A13C3">
        <w:rPr>
          <w:rFonts w:hint="eastAsia"/>
          <w:sz w:val="24"/>
          <w:szCs w:val="24"/>
          <w:lang w:eastAsia="zh-TW"/>
        </w:rPr>
        <w:t>，我</w:t>
      </w:r>
      <w:r w:rsidR="008C2921">
        <w:rPr>
          <w:rFonts w:hint="eastAsia"/>
          <w:sz w:val="24"/>
          <w:szCs w:val="24"/>
          <w:lang w:eastAsia="zh-TW"/>
        </w:rPr>
        <w:t>們聽取</w:t>
      </w:r>
      <w:r w:rsidR="008C2921">
        <w:rPr>
          <w:rFonts w:hint="eastAsia"/>
          <w:sz w:val="24"/>
          <w:szCs w:val="24"/>
          <w:lang w:eastAsia="zh-TW"/>
        </w:rPr>
        <w:t>2600</w:t>
      </w:r>
      <w:r w:rsidR="008C2921">
        <w:rPr>
          <w:rFonts w:hint="eastAsia"/>
          <w:sz w:val="24"/>
          <w:szCs w:val="24"/>
          <w:lang w:eastAsia="zh-TW"/>
        </w:rPr>
        <w:t>人的意見</w:t>
      </w:r>
      <w:r w:rsidR="007A13C3">
        <w:rPr>
          <w:rFonts w:hint="eastAsia"/>
          <w:sz w:val="24"/>
          <w:szCs w:val="24"/>
          <w:lang w:eastAsia="zh-TW"/>
        </w:rPr>
        <w:t>。</w:t>
      </w:r>
      <w:r w:rsidR="00987642">
        <w:rPr>
          <w:rFonts w:hint="eastAsia"/>
          <w:sz w:val="24"/>
          <w:szCs w:val="24"/>
          <w:lang w:eastAsia="zh-TW"/>
        </w:rPr>
        <w:t>這些焦點小組提供在</w:t>
      </w:r>
      <w:r w:rsidR="00FC1BB2">
        <w:rPr>
          <w:rFonts w:hint="eastAsia"/>
          <w:sz w:val="24"/>
          <w:szCs w:val="24"/>
          <w:lang w:eastAsia="zh-TW"/>
        </w:rPr>
        <w:t>其他</w:t>
      </w:r>
      <w:r w:rsidR="00987642">
        <w:rPr>
          <w:rFonts w:hint="eastAsia"/>
          <w:sz w:val="24"/>
          <w:szCs w:val="24"/>
          <w:lang w:eastAsia="zh-TW"/>
        </w:rPr>
        <w:t>問卷調查中代表性低的居民組別的樣本。以下這些結果及提議是一個名為“西雅圖資訊科技接觸及應用：邁向</w:t>
      </w:r>
      <w:r w:rsidR="00192564">
        <w:rPr>
          <w:rFonts w:hint="eastAsia"/>
          <w:sz w:val="24"/>
          <w:szCs w:val="24"/>
          <w:lang w:eastAsia="zh-TW"/>
        </w:rPr>
        <w:t>數碼</w:t>
      </w:r>
      <w:r w:rsidR="00987642">
        <w:rPr>
          <w:rFonts w:hint="eastAsia"/>
          <w:sz w:val="24"/>
          <w:szCs w:val="24"/>
          <w:lang w:eastAsia="zh-TW"/>
        </w:rPr>
        <w:t>契機及</w:t>
      </w:r>
      <w:r w:rsidR="00192564">
        <w:rPr>
          <w:rFonts w:hint="eastAsia"/>
          <w:sz w:val="24"/>
          <w:szCs w:val="24"/>
          <w:lang w:eastAsia="zh-TW"/>
        </w:rPr>
        <w:t>平等</w:t>
      </w:r>
      <w:proofErr w:type="gramStart"/>
      <w:r w:rsidR="00987642">
        <w:rPr>
          <w:rFonts w:hint="eastAsia"/>
          <w:sz w:val="24"/>
          <w:szCs w:val="24"/>
          <w:lang w:eastAsia="zh-TW"/>
        </w:rPr>
        <w:t>”</w:t>
      </w:r>
      <w:proofErr w:type="gramEnd"/>
      <w:r w:rsidR="00192564">
        <w:rPr>
          <w:rFonts w:hint="eastAsia"/>
          <w:sz w:val="24"/>
          <w:szCs w:val="24"/>
          <w:lang w:eastAsia="zh-TW"/>
        </w:rPr>
        <w:t>的</w:t>
      </w:r>
      <w:r w:rsidR="00987642">
        <w:rPr>
          <w:rFonts w:hint="eastAsia"/>
          <w:sz w:val="24"/>
          <w:szCs w:val="24"/>
          <w:lang w:eastAsia="zh-TW"/>
        </w:rPr>
        <w:t>足本報告的其中的一部分</w:t>
      </w:r>
      <w:r w:rsidR="00192564">
        <w:rPr>
          <w:rFonts w:hint="eastAsia"/>
          <w:sz w:val="24"/>
          <w:szCs w:val="24"/>
          <w:lang w:eastAsia="zh-TW"/>
        </w:rPr>
        <w:t>。西雅圖市政府正在使用這些社區意見作決定性的指引，用於如何社區外展、如何網絡設計、如何消除數碼</w:t>
      </w:r>
      <w:r w:rsidR="00192564" w:rsidRPr="00A4793A">
        <w:rPr>
          <w:rFonts w:hint="eastAsia"/>
          <w:sz w:val="24"/>
          <w:szCs w:val="24"/>
          <w:lang w:eastAsia="zh-TW"/>
        </w:rPr>
        <w:t>隔膜</w:t>
      </w:r>
      <w:r w:rsidR="00192564">
        <w:rPr>
          <w:rFonts w:hint="eastAsia"/>
          <w:sz w:val="24"/>
          <w:szCs w:val="24"/>
          <w:lang w:eastAsia="zh-TW"/>
        </w:rPr>
        <w:t>、與及我們如何與電訊公司制訂方案等其他項目。這是自</w:t>
      </w:r>
      <w:r w:rsidR="00192564">
        <w:rPr>
          <w:rFonts w:hint="eastAsia"/>
          <w:sz w:val="24"/>
          <w:szCs w:val="24"/>
          <w:lang w:eastAsia="zh-TW"/>
        </w:rPr>
        <w:t>2000</w:t>
      </w:r>
      <w:r w:rsidR="00FC1BB2">
        <w:rPr>
          <w:rFonts w:hint="eastAsia"/>
          <w:sz w:val="24"/>
          <w:szCs w:val="24"/>
          <w:lang w:eastAsia="zh-TW"/>
        </w:rPr>
        <w:t>年</w:t>
      </w:r>
      <w:r w:rsidR="00192564">
        <w:rPr>
          <w:rFonts w:hint="eastAsia"/>
          <w:sz w:val="24"/>
          <w:szCs w:val="24"/>
          <w:lang w:eastAsia="zh-TW"/>
        </w:rPr>
        <w:t>起市政府第四</w:t>
      </w:r>
      <w:proofErr w:type="gramStart"/>
      <w:r w:rsidR="00192564">
        <w:rPr>
          <w:rFonts w:hint="eastAsia"/>
          <w:sz w:val="24"/>
          <w:szCs w:val="24"/>
          <w:lang w:eastAsia="zh-TW"/>
        </w:rPr>
        <w:t>次采納這些</w:t>
      </w:r>
      <w:proofErr w:type="gramEnd"/>
      <w:r w:rsidR="00192564">
        <w:rPr>
          <w:rFonts w:hint="eastAsia"/>
          <w:sz w:val="24"/>
          <w:szCs w:val="24"/>
          <w:lang w:eastAsia="zh-TW"/>
        </w:rPr>
        <w:t>資料。</w:t>
      </w:r>
      <w:r w:rsidR="007207E2">
        <w:rPr>
          <w:rFonts w:hint="eastAsia"/>
          <w:sz w:val="24"/>
          <w:szCs w:val="24"/>
          <w:lang w:eastAsia="zh-TW"/>
        </w:rPr>
        <w:t>這項研究是由西雅圖市政府</w:t>
      </w:r>
      <w:proofErr w:type="gramStart"/>
      <w:r w:rsidR="007207E2">
        <w:rPr>
          <w:rFonts w:hint="eastAsia"/>
          <w:sz w:val="24"/>
          <w:szCs w:val="24"/>
          <w:lang w:eastAsia="zh-TW"/>
        </w:rPr>
        <w:t>資訊科技部的社區</w:t>
      </w:r>
      <w:proofErr w:type="gramEnd"/>
      <w:r w:rsidR="007207E2">
        <w:rPr>
          <w:rFonts w:hint="eastAsia"/>
          <w:sz w:val="24"/>
          <w:szCs w:val="24"/>
          <w:lang w:eastAsia="zh-TW"/>
        </w:rPr>
        <w:t>科技計劃主辦。</w:t>
      </w:r>
    </w:p>
    <w:p w14:paraId="4434C3C2" w14:textId="3B213B4C" w:rsidR="000E3760" w:rsidRPr="00205330" w:rsidRDefault="00097ADA" w:rsidP="000E3760">
      <w:pPr>
        <w:rPr>
          <w:b/>
          <w:sz w:val="32"/>
          <w:szCs w:val="32"/>
        </w:rPr>
      </w:pPr>
      <w:r>
        <w:rPr>
          <w:rFonts w:hint="eastAsia"/>
          <w:b/>
          <w:sz w:val="32"/>
          <w:szCs w:val="32"/>
          <w:lang w:eastAsia="zh-TW"/>
        </w:rPr>
        <w:t>主要結果</w:t>
      </w:r>
      <w:r>
        <w:rPr>
          <w:rFonts w:hint="eastAsia"/>
          <w:b/>
          <w:sz w:val="32"/>
          <w:szCs w:val="32"/>
          <w:lang w:eastAsia="zh-TW"/>
        </w:rPr>
        <w:t>(</w:t>
      </w:r>
      <w:r>
        <w:rPr>
          <w:rFonts w:hint="eastAsia"/>
          <w:b/>
          <w:sz w:val="32"/>
          <w:szCs w:val="32"/>
          <w:lang w:eastAsia="zh-TW"/>
        </w:rPr>
        <w:t>重要發現</w:t>
      </w:r>
      <w:r>
        <w:rPr>
          <w:rFonts w:hint="eastAsia"/>
          <w:b/>
          <w:sz w:val="32"/>
          <w:szCs w:val="32"/>
          <w:lang w:eastAsia="zh-TW"/>
        </w:rPr>
        <w:t>)</w:t>
      </w:r>
      <w:r w:rsidR="000E3760" w:rsidRPr="00205330">
        <w:rPr>
          <w:b/>
          <w:sz w:val="32"/>
          <w:szCs w:val="32"/>
        </w:rPr>
        <w:t xml:space="preserve">: </w:t>
      </w:r>
    </w:p>
    <w:p w14:paraId="4434C3C3" w14:textId="5920B80D" w:rsidR="000E3760" w:rsidRPr="00635826" w:rsidRDefault="007207E2"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互聯網的接觸及使用</w:t>
      </w:r>
      <w:r w:rsidR="00164AA9">
        <w:rPr>
          <w:rFonts w:asciiTheme="minorEastAsia" w:eastAsiaTheme="minorEastAsia" w:hAnsiTheme="minorEastAsia" w:hint="eastAsia"/>
          <w:lang w:eastAsia="zh-TW"/>
        </w:rPr>
        <w:t>在西雅圖</w:t>
      </w:r>
      <w:r>
        <w:rPr>
          <w:rFonts w:asciiTheme="minorEastAsia" w:eastAsiaTheme="minorEastAsia" w:hAnsiTheme="minorEastAsia" w:hint="eastAsia"/>
          <w:lang w:eastAsia="zh-TW"/>
        </w:rPr>
        <w:t>持續高</w:t>
      </w:r>
      <w:proofErr w:type="gramStart"/>
      <w:r>
        <w:rPr>
          <w:rFonts w:asciiTheme="minorEastAsia" w:eastAsiaTheme="minorEastAsia" w:hAnsiTheme="minorEastAsia" w:hint="eastAsia"/>
          <w:lang w:eastAsia="zh-TW"/>
        </w:rPr>
        <w:t>企</w:t>
      </w:r>
      <w:proofErr w:type="gramEnd"/>
      <w:r w:rsidR="008E3995">
        <w:rPr>
          <w:rFonts w:asciiTheme="minorEastAsia" w:eastAsiaTheme="minorEastAsia" w:hAnsiTheme="minorEastAsia" w:hint="eastAsia"/>
          <w:lang w:eastAsia="zh-TW"/>
        </w:rPr>
        <w:t>；85%</w:t>
      </w:r>
      <w:r w:rsidR="005F1F10">
        <w:rPr>
          <w:rFonts w:asciiTheme="minorEastAsia" w:eastAsiaTheme="minorEastAsia" w:hAnsiTheme="minorEastAsia" w:hint="eastAsia"/>
          <w:lang w:eastAsia="zh-TW"/>
        </w:rPr>
        <w:t>問卷被訪者及75%焦點小組參加者在家有一點點接觸互聯網的經驗。</w:t>
      </w:r>
      <w:r w:rsidR="000E3760" w:rsidRPr="00635826">
        <w:rPr>
          <w:rFonts w:asciiTheme="minorHAnsi" w:hAnsiTheme="minorHAnsi"/>
          <w:lang w:eastAsia="zh-TW"/>
        </w:rPr>
        <w:br/>
      </w:r>
    </w:p>
    <w:p w14:paraId="4434C3C4" w14:textId="7438DFEA" w:rsidR="000E3760" w:rsidRPr="00635826" w:rsidRDefault="005F1F10" w:rsidP="000E3760">
      <w:pPr>
        <w:pStyle w:val="ListParagraph"/>
        <w:numPr>
          <w:ilvl w:val="0"/>
          <w:numId w:val="4"/>
        </w:numPr>
        <w:spacing w:after="200" w:line="276" w:lineRule="auto"/>
        <w:rPr>
          <w:rFonts w:asciiTheme="minorHAnsi" w:hAnsiTheme="minorHAnsi"/>
          <w:lang w:eastAsia="zh-TW"/>
        </w:rPr>
      </w:pPr>
      <w:bookmarkStart w:id="0" w:name="OLE_LINK4"/>
      <w:r>
        <w:rPr>
          <w:rFonts w:asciiTheme="minorEastAsia" w:eastAsiaTheme="minorEastAsia" w:hAnsiTheme="minorEastAsia" w:hint="eastAsia"/>
          <w:lang w:eastAsia="zh-TW"/>
        </w:rPr>
        <w:t>西雅圖市是一個流動上網的社區：擁有手提電腦(72%)及流動設備(智能手機及平板電腦</w:t>
      </w:r>
      <w:proofErr w:type="gramStart"/>
      <w:r>
        <w:rPr>
          <w:rFonts w:asciiTheme="minorEastAsia" w:eastAsiaTheme="minorEastAsia" w:hAnsiTheme="minorEastAsia" w:hint="eastAsia"/>
          <w:lang w:eastAsia="zh-TW"/>
        </w:rPr>
        <w:t>佔</w:t>
      </w:r>
      <w:proofErr w:type="gramEnd"/>
      <w:r>
        <w:rPr>
          <w:rFonts w:asciiTheme="minorEastAsia" w:eastAsiaTheme="minorEastAsia" w:hAnsiTheme="minorEastAsia" w:hint="eastAsia"/>
          <w:lang w:eastAsia="zh-TW"/>
        </w:rPr>
        <w:t>66%)，</w:t>
      </w:r>
      <w:r w:rsidR="00164AA9">
        <w:rPr>
          <w:rFonts w:asciiTheme="minorEastAsia" w:eastAsiaTheme="minorEastAsia" w:hAnsiTheme="minorEastAsia" w:hint="eastAsia"/>
          <w:lang w:eastAsia="zh-TW"/>
        </w:rPr>
        <w:t>已</w:t>
      </w:r>
      <w:r>
        <w:rPr>
          <w:rFonts w:asciiTheme="minorEastAsia" w:eastAsiaTheme="minorEastAsia" w:hAnsiTheme="minorEastAsia" w:hint="eastAsia"/>
          <w:lang w:eastAsia="zh-TW"/>
        </w:rPr>
        <w:t>超過家用桌面電腦(55%)。百分之八十九的人經常使用手提電話；58%的人擁有智能電話。</w:t>
      </w:r>
      <w:r w:rsidR="00A24927">
        <w:rPr>
          <w:rFonts w:asciiTheme="minorEastAsia" w:eastAsiaTheme="minorEastAsia" w:hAnsiTheme="minorEastAsia" w:hint="eastAsia"/>
          <w:lang w:eastAsia="zh-TW"/>
        </w:rPr>
        <w:t>整體來說，雖然手提電話的使用量是差不多，但參加焦點小組的人較少接觸流動上網。</w:t>
      </w:r>
      <w:r w:rsidR="00635826">
        <w:rPr>
          <w:rFonts w:asciiTheme="minorHAnsi" w:hAnsiTheme="minorHAnsi"/>
          <w:lang w:eastAsia="zh-TW"/>
        </w:rPr>
        <w:br/>
      </w:r>
    </w:p>
    <w:bookmarkEnd w:id="0"/>
    <w:p w14:paraId="4434C3C5" w14:textId="37EF1E09" w:rsidR="000E3760" w:rsidRPr="00635826" w:rsidRDefault="00371602"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在問卷調查的被訪者中，</w:t>
      </w:r>
      <w:r>
        <w:rPr>
          <w:rFonts w:asciiTheme="minorHAnsi" w:eastAsiaTheme="minorEastAsia" w:hAnsiTheme="minorHAnsi" w:hint="eastAsia"/>
          <w:lang w:eastAsia="zh-TW"/>
        </w:rPr>
        <w:t>公民參與依然是重要的。超過一半</w:t>
      </w:r>
      <w:r>
        <w:rPr>
          <w:rFonts w:asciiTheme="minorEastAsia" w:eastAsiaTheme="minorEastAsia" w:hAnsiTheme="minorEastAsia" w:hint="eastAsia"/>
          <w:lang w:eastAsia="zh-TW"/>
        </w:rPr>
        <w:t>(53%)</w:t>
      </w:r>
      <w:r>
        <w:rPr>
          <w:rFonts w:asciiTheme="minorHAnsi" w:eastAsiaTheme="minorEastAsia" w:hAnsiTheme="minorHAnsi" w:hint="eastAsia"/>
          <w:lang w:eastAsia="zh-TW"/>
        </w:rPr>
        <w:t>以上電話被</w:t>
      </w:r>
      <w:r w:rsidR="00EF7C60">
        <w:rPr>
          <w:rFonts w:asciiTheme="minorHAnsi" w:eastAsiaTheme="minorEastAsia" w:hAnsiTheme="minorHAnsi" w:hint="eastAsia"/>
          <w:lang w:eastAsia="zh-TW"/>
        </w:rPr>
        <w:t>訪者及</w:t>
      </w:r>
      <w:r w:rsidR="00EF7C60" w:rsidRPr="00635826">
        <w:rPr>
          <w:rFonts w:asciiTheme="minorHAnsi" w:hAnsiTheme="minorHAnsi"/>
          <w:lang w:eastAsia="zh-TW"/>
        </w:rPr>
        <w:t>77%</w:t>
      </w:r>
      <w:r w:rsidR="00EF7C60">
        <w:rPr>
          <w:rFonts w:asciiTheme="minorEastAsia" w:eastAsiaTheme="minorEastAsia" w:hAnsiTheme="minorEastAsia" w:hint="eastAsia"/>
          <w:lang w:eastAsia="zh-TW"/>
        </w:rPr>
        <w:t>網上回應者表示他們有參與社區組織</w:t>
      </w:r>
      <w:r w:rsidR="00EF7C60">
        <w:rPr>
          <w:rFonts w:asciiTheme="minorHAnsi" w:eastAsiaTheme="minorEastAsia" w:hAnsiTheme="minorHAnsi" w:hint="eastAsia"/>
          <w:lang w:eastAsia="zh-TW"/>
        </w:rPr>
        <w:t>。</w:t>
      </w:r>
      <w:r w:rsidR="000E3760" w:rsidRPr="00635826">
        <w:rPr>
          <w:rFonts w:asciiTheme="minorHAnsi" w:hAnsiTheme="minorHAnsi"/>
          <w:lang w:eastAsia="zh-TW"/>
        </w:rPr>
        <w:br/>
      </w:r>
    </w:p>
    <w:p w14:paraId="4434C3C6" w14:textId="4A4A7D28" w:rsidR="000E3760" w:rsidRPr="00635826" w:rsidRDefault="00EF7C60"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問卷調查被訪者較喜歡</w:t>
      </w:r>
      <w:r w:rsidR="00956E0C">
        <w:rPr>
          <w:rFonts w:asciiTheme="minorEastAsia" w:eastAsiaTheme="minorEastAsia" w:hAnsiTheme="minorEastAsia" w:hint="eastAsia"/>
          <w:lang w:eastAsia="zh-TW"/>
        </w:rPr>
        <w:t>透過</w:t>
      </w:r>
      <w:r>
        <w:rPr>
          <w:rFonts w:asciiTheme="minorEastAsia" w:eastAsiaTheme="minorEastAsia" w:hAnsiTheme="minorEastAsia" w:hint="eastAsia"/>
          <w:lang w:eastAsia="zh-TW"/>
        </w:rPr>
        <w:t>電子郵件</w:t>
      </w:r>
      <w:r w:rsidR="00956E0C">
        <w:rPr>
          <w:rFonts w:asciiTheme="minorEastAsia" w:eastAsiaTheme="minorEastAsia" w:hAnsiTheme="minorEastAsia" w:hint="eastAsia"/>
          <w:lang w:eastAsia="zh-TW"/>
        </w:rPr>
        <w:t>向市政府及社區團體表達意見</w:t>
      </w:r>
      <w:r w:rsidR="00E378DD" w:rsidDel="00E378DD">
        <w:rPr>
          <w:rFonts w:asciiTheme="minorEastAsia" w:eastAsiaTheme="minorEastAsia" w:hAnsiTheme="minorEastAsia" w:hint="eastAsia"/>
          <w:lang w:eastAsia="zh-TW"/>
        </w:rPr>
        <w:t xml:space="preserve"> </w:t>
      </w:r>
      <w:r w:rsidR="00956E0C" w:rsidRPr="00956E0C">
        <w:rPr>
          <w:rFonts w:asciiTheme="minorHAnsi" w:hAnsiTheme="minorHAnsi"/>
          <w:lang w:eastAsia="zh-TW"/>
        </w:rPr>
        <w:t xml:space="preserve"> </w:t>
      </w:r>
      <w:r w:rsidR="00956E0C" w:rsidRPr="00635826">
        <w:rPr>
          <w:rFonts w:asciiTheme="minorHAnsi" w:hAnsiTheme="minorHAnsi"/>
          <w:lang w:eastAsia="zh-TW"/>
        </w:rPr>
        <w:t>(75%</w:t>
      </w:r>
      <w:r w:rsidR="00956E0C">
        <w:rPr>
          <w:rFonts w:asciiTheme="minorEastAsia" w:eastAsiaTheme="minorEastAsia" w:hAnsiTheme="minorEastAsia" w:hint="eastAsia"/>
          <w:lang w:eastAsia="zh-TW"/>
        </w:rPr>
        <w:t>電話被訪者，</w:t>
      </w:r>
      <w:r w:rsidR="00956E0C" w:rsidRPr="00635826">
        <w:rPr>
          <w:rFonts w:asciiTheme="minorHAnsi" w:hAnsiTheme="minorHAnsi"/>
          <w:lang w:eastAsia="zh-TW"/>
        </w:rPr>
        <w:t xml:space="preserve">87% </w:t>
      </w:r>
      <w:r w:rsidR="00291240">
        <w:rPr>
          <w:rFonts w:asciiTheme="minorEastAsia" w:eastAsiaTheme="minorEastAsia" w:hAnsiTheme="minorEastAsia" w:hint="eastAsia"/>
          <w:lang w:eastAsia="zh-TW"/>
        </w:rPr>
        <w:t>在</w:t>
      </w:r>
      <w:r w:rsidR="00956E0C">
        <w:rPr>
          <w:rFonts w:asciiTheme="minorEastAsia" w:eastAsiaTheme="minorEastAsia" w:hAnsiTheme="minorEastAsia" w:hint="eastAsia"/>
          <w:lang w:eastAsia="zh-TW"/>
        </w:rPr>
        <w:t>網上調查，而焦點小組則下降至</w:t>
      </w:r>
      <w:r w:rsidR="00956E0C">
        <w:rPr>
          <w:rFonts w:asciiTheme="minorHAnsi" w:hAnsiTheme="minorHAnsi"/>
          <w:lang w:eastAsia="zh-TW"/>
        </w:rPr>
        <w:t>38%</w:t>
      </w:r>
      <w:r w:rsidR="00956E0C" w:rsidRPr="00635826">
        <w:rPr>
          <w:rFonts w:asciiTheme="minorHAnsi" w:hAnsiTheme="minorHAnsi"/>
          <w:lang w:eastAsia="zh-TW"/>
        </w:rPr>
        <w:t>)</w:t>
      </w:r>
      <w:r w:rsidR="00E378DD">
        <w:rPr>
          <w:rFonts w:asciiTheme="minorEastAsia" w:eastAsiaTheme="minorEastAsia" w:hAnsiTheme="minorEastAsia" w:hint="eastAsia"/>
          <w:lang w:eastAsia="zh-TW"/>
        </w:rPr>
        <w:t>。</w:t>
      </w:r>
      <w:proofErr w:type="gramStart"/>
      <w:r w:rsidR="00164AA9" w:rsidRPr="00A4793A">
        <w:rPr>
          <w:rFonts w:asciiTheme="minorEastAsia" w:eastAsiaTheme="minorEastAsia" w:hAnsiTheme="minorEastAsia" w:hint="eastAsia"/>
          <w:lang w:eastAsia="zh-TW"/>
        </w:rPr>
        <w:t>此外，</w:t>
      </w:r>
      <w:proofErr w:type="gramEnd"/>
      <w:r w:rsidR="00291240">
        <w:rPr>
          <w:rFonts w:asciiTheme="minorEastAsia" w:eastAsiaTheme="minorEastAsia" w:hAnsiTheme="minorEastAsia" w:hint="eastAsia"/>
          <w:lang w:eastAsia="zh-TW"/>
        </w:rPr>
        <w:t>有很多人有興趣參與</w:t>
      </w:r>
      <w:r w:rsidR="00956E0C">
        <w:rPr>
          <w:rFonts w:asciiTheme="minorEastAsia" w:eastAsiaTheme="minorEastAsia" w:hAnsiTheme="minorEastAsia" w:hint="eastAsia"/>
          <w:lang w:eastAsia="zh-TW"/>
        </w:rPr>
        <w:t>網上社區會</w:t>
      </w:r>
      <w:r w:rsidR="00291240">
        <w:rPr>
          <w:rFonts w:asciiTheme="minorEastAsia" w:eastAsiaTheme="minorEastAsia" w:hAnsiTheme="minorEastAsia" w:hint="eastAsia"/>
          <w:lang w:eastAsia="zh-TW"/>
        </w:rPr>
        <w:t>議</w:t>
      </w:r>
      <w:r w:rsidR="00291240">
        <w:rPr>
          <w:rFonts w:asciiTheme="minorHAnsi" w:hAnsiTheme="minorHAnsi"/>
          <w:lang w:eastAsia="zh-TW"/>
        </w:rPr>
        <w:t>(58%</w:t>
      </w:r>
      <w:r w:rsidR="00291240">
        <w:rPr>
          <w:rFonts w:asciiTheme="minorEastAsia" w:eastAsiaTheme="minorEastAsia" w:hAnsiTheme="minorEastAsia" w:hint="eastAsia"/>
          <w:lang w:eastAsia="zh-TW"/>
        </w:rPr>
        <w:t>的電話被訪者，</w:t>
      </w:r>
      <w:r w:rsidR="00291240" w:rsidRPr="00635826">
        <w:rPr>
          <w:rFonts w:asciiTheme="minorHAnsi" w:hAnsiTheme="minorHAnsi"/>
          <w:lang w:eastAsia="zh-TW"/>
        </w:rPr>
        <w:t xml:space="preserve"> 71%</w:t>
      </w:r>
      <w:r w:rsidR="00291240">
        <w:rPr>
          <w:rFonts w:asciiTheme="minorEastAsia" w:eastAsiaTheme="minorEastAsia" w:hAnsiTheme="minorEastAsia" w:hint="eastAsia"/>
          <w:lang w:eastAsia="zh-TW"/>
        </w:rPr>
        <w:t>網上回應者</w:t>
      </w:r>
      <w:r w:rsidR="00291240" w:rsidRPr="00635826">
        <w:rPr>
          <w:rFonts w:asciiTheme="minorHAnsi" w:hAnsiTheme="minorHAnsi"/>
          <w:lang w:eastAsia="zh-TW"/>
        </w:rPr>
        <w:t>)</w:t>
      </w:r>
      <w:r w:rsidR="00291240">
        <w:rPr>
          <w:rFonts w:asciiTheme="minorHAnsi" w:eastAsiaTheme="minorEastAsia" w:hAnsiTheme="minorHAnsi" w:hint="eastAsia"/>
          <w:lang w:eastAsia="zh-TW"/>
        </w:rPr>
        <w:t>焦點小組的</w:t>
      </w:r>
      <w:r w:rsidR="00164AA9">
        <w:rPr>
          <w:rFonts w:asciiTheme="minorHAnsi" w:eastAsiaTheme="minorEastAsia" w:hAnsiTheme="minorHAnsi" w:hint="eastAsia"/>
          <w:lang w:eastAsia="zh-TW"/>
        </w:rPr>
        <w:t>被訪者</w:t>
      </w:r>
      <w:r w:rsidR="00291240">
        <w:rPr>
          <w:rFonts w:asciiTheme="minorHAnsi" w:eastAsiaTheme="minorEastAsia" w:hAnsiTheme="minorHAnsi" w:hint="eastAsia"/>
          <w:lang w:eastAsia="zh-TW"/>
        </w:rPr>
        <w:t>意向分歧，大部</w:t>
      </w:r>
      <w:r w:rsidR="00164AA9">
        <w:rPr>
          <w:rFonts w:asciiTheme="minorHAnsi" w:eastAsiaTheme="minorEastAsia" w:hAnsiTheme="minorHAnsi" w:hint="eastAsia"/>
          <w:lang w:eastAsia="zh-TW"/>
        </w:rPr>
        <w:t>份</w:t>
      </w:r>
      <w:r w:rsidR="00291240">
        <w:rPr>
          <w:rFonts w:asciiTheme="minorHAnsi" w:eastAsiaTheme="minorEastAsia" w:hAnsiTheme="minorHAnsi" w:hint="eastAsia"/>
          <w:lang w:eastAsia="zh-TW"/>
        </w:rPr>
        <w:t>表示他們</w:t>
      </w:r>
      <w:r w:rsidR="00164AA9">
        <w:rPr>
          <w:rFonts w:asciiTheme="minorHAnsi" w:eastAsiaTheme="minorEastAsia" w:hAnsiTheme="minorHAnsi" w:hint="eastAsia"/>
          <w:lang w:eastAsia="zh-TW"/>
        </w:rPr>
        <w:t>希望</w:t>
      </w:r>
      <w:r w:rsidR="00291240">
        <w:rPr>
          <w:rFonts w:asciiTheme="minorHAnsi" w:eastAsiaTheme="minorEastAsia" w:hAnsiTheme="minorHAnsi" w:hint="eastAsia"/>
          <w:lang w:eastAsia="zh-TW"/>
        </w:rPr>
        <w:t>透過網</w:t>
      </w:r>
      <w:r w:rsidR="00164AA9">
        <w:rPr>
          <w:rFonts w:asciiTheme="minorHAnsi" w:eastAsiaTheme="minorEastAsia" w:hAnsiTheme="minorHAnsi" w:hint="eastAsia"/>
          <w:lang w:eastAsia="zh-TW"/>
        </w:rPr>
        <w:t>上</w:t>
      </w:r>
      <w:r w:rsidR="00291240">
        <w:rPr>
          <w:rFonts w:asciiTheme="minorHAnsi" w:eastAsiaTheme="minorEastAsia" w:hAnsiTheme="minorHAnsi" w:hint="eastAsia"/>
          <w:lang w:eastAsia="zh-TW"/>
        </w:rPr>
        <w:t>問卷調查</w:t>
      </w:r>
      <w:r w:rsidR="00164AA9" w:rsidDel="00164AA9">
        <w:rPr>
          <w:rFonts w:asciiTheme="minorHAnsi" w:eastAsiaTheme="minorEastAsia" w:hAnsiTheme="minorHAnsi" w:hint="eastAsia"/>
          <w:lang w:eastAsia="zh-TW"/>
        </w:rPr>
        <w:t xml:space="preserve"> </w:t>
      </w:r>
      <w:r w:rsidR="00291240" w:rsidRPr="00635826">
        <w:rPr>
          <w:rFonts w:asciiTheme="minorHAnsi" w:hAnsiTheme="minorHAnsi"/>
          <w:lang w:eastAsia="zh-TW"/>
        </w:rPr>
        <w:t>(38%)</w:t>
      </w:r>
      <w:r w:rsidR="00291240">
        <w:rPr>
          <w:rFonts w:asciiTheme="minorHAnsi" w:eastAsiaTheme="minorEastAsia" w:hAnsiTheme="minorHAnsi" w:hint="eastAsia"/>
          <w:lang w:eastAsia="zh-TW"/>
        </w:rPr>
        <w:t>，社區會議</w:t>
      </w:r>
      <w:r w:rsidR="00291240">
        <w:rPr>
          <w:rFonts w:asciiTheme="minorHAnsi" w:hAnsiTheme="minorHAnsi"/>
          <w:lang w:eastAsia="zh-TW"/>
        </w:rPr>
        <w:t>(36%)</w:t>
      </w:r>
      <w:r w:rsidR="00291240">
        <w:rPr>
          <w:rFonts w:asciiTheme="minorEastAsia" w:eastAsiaTheme="minorEastAsia" w:hAnsiTheme="minorEastAsia" w:hint="eastAsia"/>
          <w:lang w:eastAsia="zh-TW"/>
        </w:rPr>
        <w:t>，或透過電話調查</w:t>
      </w:r>
      <w:r w:rsidR="00291240">
        <w:rPr>
          <w:rFonts w:asciiTheme="minorHAnsi" w:hAnsiTheme="minorHAnsi"/>
          <w:lang w:eastAsia="zh-TW"/>
        </w:rPr>
        <w:t>(31%)</w:t>
      </w:r>
      <w:r w:rsidR="00164AA9">
        <w:rPr>
          <w:rFonts w:asciiTheme="minorHAnsi" w:eastAsiaTheme="minorEastAsia" w:hAnsiTheme="minorHAnsi" w:hint="eastAsia"/>
          <w:lang w:eastAsia="zh-TW"/>
        </w:rPr>
        <w:t>表達意見</w:t>
      </w:r>
      <w:r w:rsidR="00291240">
        <w:rPr>
          <w:rFonts w:asciiTheme="minorEastAsia" w:eastAsiaTheme="minorEastAsia" w:hAnsiTheme="minorEastAsia" w:hint="eastAsia"/>
          <w:lang w:eastAsia="zh-TW"/>
        </w:rPr>
        <w:t>。</w:t>
      </w:r>
      <w:r w:rsidR="000E3760" w:rsidRPr="00635826">
        <w:rPr>
          <w:rFonts w:asciiTheme="minorHAnsi" w:hAnsiTheme="minorHAnsi"/>
          <w:lang w:eastAsia="zh-TW"/>
        </w:rPr>
        <w:br/>
      </w:r>
    </w:p>
    <w:p w14:paraId="4434C3C7" w14:textId="1AFDA533" w:rsidR="000E3760" w:rsidRPr="00635826" w:rsidRDefault="00EA54F4"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在</w:t>
      </w:r>
      <w:r w:rsidR="001373A4">
        <w:rPr>
          <w:rFonts w:asciiTheme="minorEastAsia" w:eastAsiaTheme="minorEastAsia" w:hAnsiTheme="minorEastAsia" w:hint="eastAsia"/>
          <w:lang w:eastAsia="zh-TW"/>
        </w:rPr>
        <w:t>接受市政府</w:t>
      </w:r>
      <w:r>
        <w:rPr>
          <w:rFonts w:asciiTheme="minorEastAsia" w:eastAsiaTheme="minorEastAsia" w:hAnsiTheme="minorEastAsia" w:hint="eastAsia"/>
          <w:lang w:eastAsia="zh-TW"/>
        </w:rPr>
        <w:t>有關緊急事故</w:t>
      </w:r>
      <w:r w:rsidR="001373A4">
        <w:rPr>
          <w:rFonts w:asciiTheme="minorEastAsia" w:eastAsiaTheme="minorEastAsia" w:hAnsiTheme="minorEastAsia" w:hint="eastAsia"/>
          <w:lang w:eastAsia="zh-TW"/>
        </w:rPr>
        <w:t>的資訊時，接受問卷調查的人偏向不同</w:t>
      </w:r>
      <w:r w:rsidR="00AE42C8">
        <w:rPr>
          <w:rFonts w:asciiTheme="minorEastAsia" w:eastAsiaTheme="minorEastAsia" w:hAnsiTheme="minorEastAsia" w:hint="eastAsia"/>
          <w:lang w:eastAsia="zh-TW"/>
        </w:rPr>
        <w:t>通訊</w:t>
      </w:r>
      <w:r w:rsidR="001373A4">
        <w:rPr>
          <w:rFonts w:asciiTheme="minorEastAsia" w:eastAsiaTheme="minorEastAsia" w:hAnsiTheme="minorEastAsia" w:hint="eastAsia"/>
          <w:lang w:eastAsia="zh-TW"/>
        </w:rPr>
        <w:t>方式的組合：透過電話、</w:t>
      </w:r>
      <w:r>
        <w:rPr>
          <w:rFonts w:asciiTheme="minorEastAsia" w:eastAsiaTheme="minorEastAsia" w:hAnsiTheme="minorEastAsia" w:hint="eastAsia"/>
          <w:lang w:eastAsia="zh-TW"/>
        </w:rPr>
        <w:t>電郵及手機簡訊。</w:t>
      </w:r>
      <w:r w:rsidR="00164AA9">
        <w:rPr>
          <w:rFonts w:asciiTheme="minorEastAsia" w:eastAsiaTheme="minorEastAsia" w:hAnsiTheme="minorEastAsia" w:hint="eastAsia"/>
          <w:lang w:eastAsia="zh-TW"/>
        </w:rPr>
        <w:t>至</w:t>
      </w:r>
      <w:r>
        <w:rPr>
          <w:rFonts w:asciiTheme="minorEastAsia" w:eastAsiaTheme="minorEastAsia" w:hAnsiTheme="minorEastAsia" w:hint="eastAsia"/>
          <w:lang w:eastAsia="zh-TW"/>
        </w:rPr>
        <w:t>於其他</w:t>
      </w:r>
      <w:r w:rsidR="00AE42C8">
        <w:rPr>
          <w:rFonts w:asciiTheme="minorEastAsia" w:eastAsiaTheme="minorEastAsia" w:hAnsiTheme="minorEastAsia" w:hint="eastAsia"/>
          <w:lang w:eastAsia="zh-TW"/>
        </w:rPr>
        <w:t>資訊，通訊方式的組合包括電話、電</w:t>
      </w:r>
      <w:r w:rsidR="00164AA9">
        <w:rPr>
          <w:rFonts w:asciiTheme="minorEastAsia" w:eastAsiaTheme="minorEastAsia" w:hAnsiTheme="minorEastAsia" w:hint="eastAsia"/>
          <w:lang w:eastAsia="zh-TW"/>
        </w:rPr>
        <w:t>郵</w:t>
      </w:r>
      <w:r>
        <w:rPr>
          <w:rFonts w:asciiTheme="minorEastAsia" w:eastAsiaTheme="minorEastAsia" w:hAnsiTheme="minorEastAsia" w:hint="eastAsia"/>
          <w:lang w:eastAsia="zh-TW"/>
        </w:rPr>
        <w:lastRenderedPageBreak/>
        <w:t>市政府網頁、</w:t>
      </w:r>
      <w:proofErr w:type="gramStart"/>
      <w:r>
        <w:rPr>
          <w:rFonts w:asciiTheme="minorEastAsia" w:eastAsiaTheme="minorEastAsia" w:hAnsiTheme="minorEastAsia" w:hint="eastAsia"/>
          <w:lang w:eastAsia="zh-TW"/>
        </w:rPr>
        <w:t>臉</w:t>
      </w:r>
      <w:r w:rsidR="007B75D6">
        <w:rPr>
          <w:rFonts w:asciiTheme="minorEastAsia" w:eastAsiaTheme="minorEastAsia" w:hAnsiTheme="minorEastAsia" w:hint="eastAsia"/>
          <w:lang w:eastAsia="zh-TW"/>
        </w:rPr>
        <w:t>書</w:t>
      </w:r>
      <w:proofErr w:type="gramEnd"/>
      <w:r w:rsidR="00164AA9">
        <w:rPr>
          <w:rFonts w:asciiTheme="minorEastAsia" w:eastAsiaTheme="minorEastAsia" w:hAnsiTheme="minorEastAsia" w:hint="eastAsia"/>
          <w:lang w:eastAsia="zh-TW"/>
        </w:rPr>
        <w:t>(</w:t>
      </w:r>
      <w:r w:rsidR="00164AA9">
        <w:rPr>
          <w:rFonts w:asciiTheme="minorEastAsia" w:eastAsiaTheme="minorEastAsia" w:hAnsiTheme="minorEastAsia"/>
          <w:lang w:eastAsia="zh-TW"/>
        </w:rPr>
        <w:t>Facebook</w:t>
      </w:r>
      <w:r w:rsidR="00164AA9">
        <w:rPr>
          <w:rFonts w:asciiTheme="minorEastAsia" w:eastAsiaTheme="minorEastAsia" w:hAnsiTheme="minorEastAsia" w:hint="eastAsia"/>
          <w:lang w:eastAsia="zh-TW"/>
        </w:rPr>
        <w:t>)都</w:t>
      </w:r>
      <w:r w:rsidR="007B75D6">
        <w:rPr>
          <w:rFonts w:asciiTheme="minorEastAsia" w:eastAsiaTheme="minorEastAsia" w:hAnsiTheme="minorEastAsia" w:hint="eastAsia"/>
          <w:lang w:eastAsia="zh-TW"/>
        </w:rPr>
        <w:t>能</w:t>
      </w:r>
      <w:r w:rsidR="00172103">
        <w:rPr>
          <w:rFonts w:asciiTheme="minorEastAsia" w:eastAsiaTheme="minorEastAsia" w:hAnsiTheme="minorEastAsia" w:hint="eastAsia"/>
          <w:lang w:eastAsia="zh-TW"/>
        </w:rPr>
        <w:t>聯繫</w:t>
      </w:r>
      <w:r w:rsidR="007B75D6">
        <w:rPr>
          <w:rFonts w:asciiTheme="minorEastAsia" w:eastAsiaTheme="minorEastAsia" w:hAnsiTheme="minorEastAsia" w:hint="eastAsia"/>
          <w:lang w:eastAsia="zh-TW"/>
        </w:rPr>
        <w:t>最少</w:t>
      </w:r>
      <w:r w:rsidR="007B75D6" w:rsidRPr="00635826">
        <w:rPr>
          <w:rFonts w:asciiTheme="minorHAnsi" w:hAnsiTheme="minorHAnsi"/>
          <w:lang w:eastAsia="zh-TW"/>
        </w:rPr>
        <w:t>85%</w:t>
      </w:r>
      <w:r w:rsidR="007B75D6">
        <w:rPr>
          <w:rFonts w:asciiTheme="minorEastAsia" w:eastAsiaTheme="minorEastAsia" w:hAnsiTheme="minorEastAsia" w:hint="eastAsia"/>
          <w:lang w:eastAsia="zh-TW"/>
        </w:rPr>
        <w:t>電話被訪者及網上</w:t>
      </w:r>
      <w:r w:rsidR="00172103">
        <w:rPr>
          <w:rFonts w:asciiTheme="minorEastAsia" w:eastAsiaTheme="minorEastAsia" w:hAnsiTheme="minorEastAsia" w:hint="eastAsia"/>
          <w:lang w:eastAsia="zh-TW"/>
        </w:rPr>
        <w:t>回應者，以及</w:t>
      </w:r>
      <w:r w:rsidR="00172103" w:rsidRPr="00635826">
        <w:rPr>
          <w:rFonts w:asciiTheme="minorHAnsi" w:hAnsiTheme="minorHAnsi"/>
          <w:lang w:eastAsia="zh-TW"/>
        </w:rPr>
        <w:t>60%</w:t>
      </w:r>
      <w:r w:rsidR="00172103">
        <w:rPr>
          <w:rFonts w:asciiTheme="minorEastAsia" w:eastAsiaTheme="minorEastAsia" w:hAnsiTheme="minorEastAsia" w:hint="eastAsia"/>
          <w:lang w:eastAsia="zh-TW"/>
        </w:rPr>
        <w:t>焦點小組的參加者。</w:t>
      </w:r>
      <w:r w:rsidR="00635826">
        <w:rPr>
          <w:rFonts w:asciiTheme="minorHAnsi" w:hAnsiTheme="minorHAnsi"/>
          <w:lang w:eastAsia="zh-TW"/>
        </w:rPr>
        <w:br/>
      </w:r>
    </w:p>
    <w:p w14:paraId="4434C3C8" w14:textId="29152965" w:rsidR="000E3760" w:rsidRPr="00635826" w:rsidRDefault="00440361"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有效參與需要網上</w:t>
      </w:r>
      <w:r w:rsidR="00FC141B">
        <w:rPr>
          <w:rFonts w:asciiTheme="minorEastAsia" w:eastAsiaTheme="minorEastAsia" w:hAnsiTheme="minorEastAsia" w:hint="eastAsia"/>
          <w:lang w:eastAsia="zh-TW"/>
        </w:rPr>
        <w:t>及非網上的市場策略</w:t>
      </w:r>
      <w:r>
        <w:rPr>
          <w:rFonts w:asciiTheme="minorEastAsia" w:eastAsiaTheme="minorEastAsia" w:hAnsiTheme="minorEastAsia" w:hint="eastAsia"/>
          <w:lang w:eastAsia="zh-TW"/>
        </w:rPr>
        <w:t>的組合</w:t>
      </w:r>
      <w:r w:rsidR="00FC141B">
        <w:rPr>
          <w:rFonts w:asciiTheme="minorEastAsia" w:eastAsiaTheme="minorEastAsia" w:hAnsiTheme="minorEastAsia" w:hint="eastAsia"/>
          <w:lang w:eastAsia="zh-TW"/>
        </w:rPr>
        <w:t>，</w:t>
      </w:r>
      <w:r>
        <w:rPr>
          <w:rFonts w:asciiTheme="minorEastAsia" w:eastAsiaTheme="minorEastAsia" w:hAnsiTheme="minorEastAsia" w:hint="eastAsia"/>
          <w:lang w:eastAsia="zh-TW"/>
        </w:rPr>
        <w:t>西雅圖市居民正</w:t>
      </w:r>
      <w:r w:rsidR="00963241">
        <w:rPr>
          <w:rFonts w:asciiTheme="minorEastAsia" w:eastAsiaTheme="minorEastAsia" w:hAnsiTheme="minorEastAsia" w:hint="eastAsia"/>
          <w:lang w:eastAsia="zh-TW"/>
        </w:rPr>
        <w:t>在</w:t>
      </w:r>
      <w:proofErr w:type="gramStart"/>
      <w:r w:rsidR="00963241">
        <w:rPr>
          <w:rFonts w:asciiTheme="minorEastAsia" w:eastAsiaTheme="minorEastAsia" w:hAnsiTheme="minorEastAsia" w:hint="eastAsia"/>
          <w:lang w:eastAsia="zh-TW"/>
        </w:rPr>
        <w:t>使用臉書</w:t>
      </w:r>
      <w:proofErr w:type="gramEnd"/>
      <w:r w:rsidR="00963241">
        <w:rPr>
          <w:rFonts w:asciiTheme="minorEastAsia" w:eastAsiaTheme="minorEastAsia" w:hAnsiTheme="minorEastAsia" w:hint="eastAsia"/>
          <w:lang w:eastAsia="zh-TW"/>
        </w:rPr>
        <w:t>(</w:t>
      </w:r>
      <w:r w:rsidR="00963241" w:rsidRPr="00635826">
        <w:rPr>
          <w:rFonts w:asciiTheme="minorHAnsi" w:hAnsiTheme="minorHAnsi"/>
          <w:lang w:eastAsia="zh-TW"/>
        </w:rPr>
        <w:t>Facebook</w:t>
      </w:r>
      <w:r w:rsidR="00963241">
        <w:rPr>
          <w:rFonts w:asciiTheme="minorEastAsia" w:eastAsiaTheme="minorEastAsia" w:hAnsiTheme="minorEastAsia" w:hint="eastAsia"/>
          <w:lang w:eastAsia="zh-TW"/>
        </w:rPr>
        <w:t>)</w:t>
      </w:r>
      <w:r w:rsidR="00963241" w:rsidRPr="00963241">
        <w:rPr>
          <w:rFonts w:hint="eastAsia"/>
          <w:lang w:eastAsia="zh-TW"/>
        </w:rPr>
        <w:t xml:space="preserve"> </w:t>
      </w:r>
      <w:r w:rsidR="00963241">
        <w:rPr>
          <w:rFonts w:asciiTheme="minorEastAsia" w:eastAsiaTheme="minorEastAsia" w:hAnsiTheme="minorEastAsia" w:hint="eastAsia"/>
          <w:lang w:eastAsia="zh-TW"/>
        </w:rPr>
        <w:t>及推持</w:t>
      </w:r>
      <w:r w:rsidR="00963241">
        <w:rPr>
          <w:rFonts w:hint="eastAsia"/>
          <w:lang w:eastAsia="zh-TW"/>
        </w:rPr>
        <w:t>(</w:t>
      </w:r>
      <w:r w:rsidR="00963241">
        <w:rPr>
          <w:lang w:eastAsia="zh-TW"/>
        </w:rPr>
        <w:t>Twitter</w:t>
      </w:r>
      <w:r w:rsidR="00963241">
        <w:rPr>
          <w:rFonts w:hint="eastAsia"/>
          <w:lang w:eastAsia="zh-TW"/>
        </w:rPr>
        <w:t>)</w:t>
      </w:r>
      <w:r w:rsidR="00963241">
        <w:rPr>
          <w:rFonts w:asciiTheme="minorEastAsia" w:eastAsiaTheme="minorEastAsia" w:hAnsiTheme="minorEastAsia" w:hint="eastAsia"/>
          <w:lang w:eastAsia="zh-TW"/>
        </w:rPr>
        <w:t>，但不能完全依賴這些方法</w:t>
      </w:r>
      <w:r w:rsidR="00833FB4">
        <w:rPr>
          <w:rFonts w:asciiTheme="minorEastAsia" w:eastAsiaTheme="minorEastAsia" w:hAnsiTheme="minorEastAsia" w:hint="eastAsia"/>
          <w:lang w:eastAsia="zh-TW"/>
        </w:rPr>
        <w:t>聯繫</w:t>
      </w:r>
      <w:r w:rsidR="00963241">
        <w:rPr>
          <w:rFonts w:asciiTheme="minorEastAsia" w:eastAsiaTheme="minorEastAsia" w:hAnsiTheme="minorEastAsia" w:hint="eastAsia"/>
          <w:lang w:eastAsia="zh-TW"/>
        </w:rPr>
        <w:t>所有居民。百分之六十六的居民曾</w:t>
      </w:r>
      <w:proofErr w:type="gramStart"/>
      <w:r w:rsidR="00963241">
        <w:rPr>
          <w:rFonts w:asciiTheme="minorEastAsia" w:eastAsiaTheme="minorEastAsia" w:hAnsiTheme="minorEastAsia" w:hint="eastAsia"/>
          <w:lang w:eastAsia="zh-TW"/>
        </w:rPr>
        <w:t>使用臉書</w:t>
      </w:r>
      <w:proofErr w:type="gramEnd"/>
      <w:r w:rsidR="00963241">
        <w:rPr>
          <w:rFonts w:asciiTheme="minorEastAsia" w:eastAsiaTheme="minorEastAsia" w:hAnsiTheme="minorEastAsia" w:hint="eastAsia"/>
          <w:lang w:eastAsia="zh-TW"/>
        </w:rPr>
        <w:t>(</w:t>
      </w:r>
      <w:r w:rsidR="00963241" w:rsidRPr="00635826">
        <w:rPr>
          <w:rFonts w:asciiTheme="minorHAnsi" w:hAnsiTheme="minorHAnsi"/>
          <w:lang w:eastAsia="zh-TW"/>
        </w:rPr>
        <w:t>Facebook</w:t>
      </w:r>
      <w:r w:rsidR="00963241">
        <w:rPr>
          <w:rFonts w:asciiTheme="minorEastAsia" w:eastAsiaTheme="minorEastAsia" w:hAnsiTheme="minorEastAsia" w:hint="eastAsia"/>
          <w:lang w:eastAsia="zh-TW"/>
        </w:rPr>
        <w:t>)及</w:t>
      </w:r>
      <w:r w:rsidR="00963241" w:rsidRPr="00635826">
        <w:rPr>
          <w:rFonts w:asciiTheme="minorHAnsi" w:hAnsiTheme="minorHAnsi"/>
          <w:lang w:eastAsia="zh-TW"/>
        </w:rPr>
        <w:t>33%</w:t>
      </w:r>
      <w:r w:rsidR="00963241">
        <w:rPr>
          <w:rFonts w:asciiTheme="minorEastAsia" w:eastAsiaTheme="minorEastAsia" w:hAnsiTheme="minorEastAsia" w:hint="eastAsia"/>
          <w:lang w:eastAsia="zh-TW"/>
        </w:rPr>
        <w:t>曾使用推持</w:t>
      </w:r>
      <w:r w:rsidR="00963241">
        <w:rPr>
          <w:rFonts w:hint="eastAsia"/>
          <w:lang w:eastAsia="zh-TW"/>
        </w:rPr>
        <w:t>(</w:t>
      </w:r>
      <w:r w:rsidR="00963241">
        <w:rPr>
          <w:lang w:eastAsia="zh-TW"/>
        </w:rPr>
        <w:t>Twitter</w:t>
      </w:r>
      <w:r w:rsidR="00963241">
        <w:rPr>
          <w:rFonts w:hint="eastAsia"/>
          <w:lang w:eastAsia="zh-TW"/>
        </w:rPr>
        <w:t>)</w:t>
      </w:r>
      <w:r w:rsidR="00963241">
        <w:rPr>
          <w:rFonts w:asciiTheme="minorEastAsia" w:eastAsiaTheme="minorEastAsia" w:hAnsiTheme="minorEastAsia" w:hint="eastAsia"/>
          <w:lang w:eastAsia="zh-TW"/>
        </w:rPr>
        <w:t>，但有些人不是經常使用。</w:t>
      </w:r>
      <w:r w:rsidR="00635826">
        <w:rPr>
          <w:rFonts w:asciiTheme="minorHAnsi" w:hAnsiTheme="minorHAnsi"/>
          <w:lang w:eastAsia="zh-TW"/>
        </w:rPr>
        <w:br/>
      </w:r>
    </w:p>
    <w:p w14:paraId="4434C3C9" w14:textId="5754C2A2" w:rsidR="000E3760" w:rsidRPr="00635826" w:rsidRDefault="00177C9B"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對於資源有限的人士來說，</w:t>
      </w:r>
      <w:r w:rsidR="004F34B3">
        <w:rPr>
          <w:rFonts w:asciiTheme="minorEastAsia" w:eastAsiaTheme="minorEastAsia" w:hAnsiTheme="minorEastAsia" w:hint="eastAsia"/>
          <w:lang w:eastAsia="zh-TW"/>
        </w:rPr>
        <w:t>社區科技</w:t>
      </w:r>
      <w:r>
        <w:rPr>
          <w:rFonts w:asciiTheme="minorEastAsia" w:eastAsiaTheme="minorEastAsia" w:hAnsiTheme="minorEastAsia" w:hint="eastAsia"/>
          <w:lang w:eastAsia="zh-TW"/>
        </w:rPr>
        <w:t>中心仍然非常重要。五</w:t>
      </w:r>
      <w:r w:rsidR="00833FB4">
        <w:rPr>
          <w:rFonts w:asciiTheme="minorEastAsia" w:eastAsiaTheme="minorEastAsia" w:hAnsiTheme="minorEastAsia" w:hint="eastAsia"/>
          <w:lang w:eastAsia="zh-TW"/>
        </w:rPr>
        <w:t>份</w:t>
      </w:r>
      <w:proofErr w:type="gramStart"/>
      <w:r>
        <w:rPr>
          <w:rFonts w:asciiTheme="minorEastAsia" w:eastAsiaTheme="minorEastAsia" w:hAnsiTheme="minorEastAsia" w:hint="eastAsia"/>
          <w:lang w:eastAsia="zh-TW"/>
        </w:rPr>
        <w:t>一</w:t>
      </w:r>
      <w:proofErr w:type="gramEnd"/>
      <w:r>
        <w:rPr>
          <w:rFonts w:asciiTheme="minorEastAsia" w:eastAsiaTheme="minorEastAsia" w:hAnsiTheme="minorEastAsia" w:hint="eastAsia"/>
          <w:lang w:eastAsia="zh-TW"/>
        </w:rPr>
        <w:t>的電話受訪者及</w:t>
      </w:r>
      <w:r w:rsidRPr="00635826">
        <w:rPr>
          <w:rFonts w:asciiTheme="minorHAnsi" w:hAnsiTheme="minorHAnsi"/>
          <w:lang w:eastAsia="zh-TW"/>
        </w:rPr>
        <w:t>45%</w:t>
      </w:r>
      <w:r>
        <w:rPr>
          <w:rFonts w:asciiTheme="minorEastAsia" w:eastAsiaTheme="minorEastAsia" w:hAnsiTheme="minorEastAsia" w:hint="eastAsia"/>
          <w:lang w:eastAsia="zh-TW"/>
        </w:rPr>
        <w:t>網下回應者使用圖書館的電腦，與此同時有</w:t>
      </w:r>
      <w:r w:rsidRPr="00635826">
        <w:rPr>
          <w:rFonts w:asciiTheme="minorHAnsi" w:hAnsiTheme="minorHAnsi"/>
          <w:lang w:eastAsia="zh-TW"/>
        </w:rPr>
        <w:t xml:space="preserve">15% </w:t>
      </w:r>
      <w:r>
        <w:rPr>
          <w:rFonts w:asciiTheme="minorEastAsia" w:eastAsiaTheme="minorEastAsia" w:hAnsiTheme="minorEastAsia" w:hint="eastAsia"/>
          <w:lang w:eastAsia="zh-TW"/>
        </w:rPr>
        <w:t>的網上回應者使用社區中心的電腦。</w:t>
      </w:r>
      <w:r w:rsidR="00B104A0" w:rsidRPr="00A4793A">
        <w:rPr>
          <w:rFonts w:asciiTheme="minorEastAsia" w:eastAsiaTheme="minorEastAsia" w:hAnsiTheme="minorEastAsia" w:hint="eastAsia"/>
          <w:lang w:eastAsia="zh-TW"/>
        </w:rPr>
        <w:t>所有焦點小組均強調</w:t>
      </w:r>
      <w:r w:rsidR="00833FB4" w:rsidRPr="00A4793A">
        <w:rPr>
          <w:rFonts w:asciiTheme="minorEastAsia" w:eastAsiaTheme="minorEastAsia" w:hAnsiTheme="minorEastAsia" w:hint="eastAsia"/>
          <w:lang w:eastAsia="zh-TW"/>
        </w:rPr>
        <w:t>需求</w:t>
      </w:r>
      <w:r w:rsidR="00B104A0" w:rsidRPr="00A4793A">
        <w:rPr>
          <w:rFonts w:asciiTheme="minorEastAsia" w:eastAsiaTheme="minorEastAsia" w:hAnsiTheme="minorEastAsia" w:hint="eastAsia"/>
          <w:lang w:eastAsia="zh-TW"/>
        </w:rPr>
        <w:t>社區科技中心的</w:t>
      </w:r>
      <w:r w:rsidR="00833FB4" w:rsidRPr="00A4793A">
        <w:rPr>
          <w:rFonts w:asciiTheme="minorEastAsia" w:eastAsiaTheme="minorEastAsia" w:hAnsiTheme="minorEastAsia" w:hint="eastAsia"/>
          <w:lang w:eastAsia="zh-TW"/>
        </w:rPr>
        <w:t>存在</w:t>
      </w:r>
      <w:r w:rsidR="00B104A0" w:rsidRPr="00A4793A">
        <w:rPr>
          <w:rFonts w:asciiTheme="minorEastAsia" w:eastAsiaTheme="minorEastAsia" w:hAnsiTheme="minorEastAsia" w:hint="eastAsia"/>
          <w:lang w:eastAsia="zh-TW"/>
        </w:rPr>
        <w:t>。</w:t>
      </w:r>
      <w:r w:rsidR="00635826">
        <w:rPr>
          <w:rFonts w:asciiTheme="minorHAnsi" w:hAnsiTheme="minorHAnsi"/>
          <w:lang w:eastAsia="zh-TW"/>
        </w:rPr>
        <w:br/>
      </w:r>
    </w:p>
    <w:p w14:paraId="4434C3CA" w14:textId="7D3F04F0" w:rsidR="000E3760" w:rsidRPr="00635826" w:rsidRDefault="002842B1" w:rsidP="009C2B06">
      <w:pPr>
        <w:pStyle w:val="ListParagraph"/>
        <w:numPr>
          <w:ilvl w:val="0"/>
          <w:numId w:val="5"/>
        </w:numPr>
        <w:spacing w:after="200" w:line="276" w:lineRule="auto"/>
        <w:rPr>
          <w:rFonts w:asciiTheme="minorHAnsi" w:hAnsiTheme="minorHAnsi"/>
          <w:lang w:eastAsia="zh-TW"/>
        </w:rPr>
      </w:pPr>
      <w:bookmarkStart w:id="1" w:name="OLE_LINK5"/>
      <w:bookmarkStart w:id="2" w:name="OLE_LINK6"/>
      <w:r>
        <w:rPr>
          <w:rFonts w:asciiTheme="minorEastAsia" w:eastAsiaTheme="minorEastAsia" w:hAnsiTheme="minorEastAsia" w:hint="eastAsia"/>
          <w:lang w:eastAsia="zh-TW"/>
        </w:rPr>
        <w:t>雖然數碼平等隔膜著重於技巧及互聯網的使用多於基本</w:t>
      </w:r>
      <w:r w:rsidR="00833FB4">
        <w:rPr>
          <w:rFonts w:asciiTheme="minorEastAsia" w:eastAsiaTheme="minorEastAsia" w:hAnsiTheme="minorEastAsia" w:hint="eastAsia"/>
          <w:lang w:eastAsia="zh-TW"/>
        </w:rPr>
        <w:t>互聯網的</w:t>
      </w:r>
      <w:r>
        <w:rPr>
          <w:rFonts w:asciiTheme="minorEastAsia" w:eastAsiaTheme="minorEastAsia" w:hAnsiTheme="minorEastAsia" w:hint="eastAsia"/>
          <w:lang w:eastAsia="zh-TW"/>
        </w:rPr>
        <w:t>接觸，</w:t>
      </w:r>
      <w:r w:rsidR="00833FB4">
        <w:rPr>
          <w:rFonts w:asciiTheme="minorEastAsia" w:eastAsiaTheme="minorEastAsia" w:hAnsiTheme="minorEastAsia" w:hint="eastAsia"/>
          <w:lang w:eastAsia="zh-TW"/>
        </w:rPr>
        <w:t>但在</w:t>
      </w:r>
      <w:r w:rsidR="009413A0">
        <w:rPr>
          <w:rFonts w:asciiTheme="minorEastAsia" w:eastAsiaTheme="minorEastAsia" w:hAnsiTheme="minorEastAsia" w:hint="eastAsia"/>
          <w:lang w:eastAsia="zh-TW"/>
        </w:rPr>
        <w:t>有關接觸互聯網及使用技巧，這</w:t>
      </w:r>
      <w:proofErr w:type="gramStart"/>
      <w:r w:rsidR="009413A0">
        <w:rPr>
          <w:rFonts w:asciiTheme="minorEastAsia" w:eastAsiaTheme="minorEastAsia" w:hAnsiTheme="minorEastAsia" w:hint="eastAsia"/>
          <w:lang w:eastAsia="zh-TW"/>
        </w:rPr>
        <w:t>裏</w:t>
      </w:r>
      <w:proofErr w:type="gramEnd"/>
      <w:r w:rsidR="009413A0">
        <w:rPr>
          <w:rFonts w:asciiTheme="minorEastAsia" w:eastAsiaTheme="minorEastAsia" w:hAnsiTheme="minorEastAsia" w:hint="eastAsia"/>
          <w:lang w:eastAsia="zh-TW"/>
        </w:rPr>
        <w:t>仍然有一</w:t>
      </w:r>
      <w:r w:rsidR="009C2B06">
        <w:rPr>
          <w:rFonts w:asciiTheme="minorEastAsia" w:eastAsiaTheme="minorEastAsia" w:hAnsiTheme="minorEastAsia" w:hint="eastAsia"/>
          <w:lang w:eastAsia="zh-TW"/>
        </w:rPr>
        <w:t>段重要的</w:t>
      </w:r>
      <w:r w:rsidR="009C2B06" w:rsidRPr="009C2B06">
        <w:rPr>
          <w:rFonts w:asciiTheme="minorEastAsia" w:eastAsiaTheme="minorEastAsia" w:hAnsiTheme="minorEastAsia" w:hint="eastAsia"/>
          <w:lang w:eastAsia="zh-TW"/>
        </w:rPr>
        <w:t>差距</w:t>
      </w:r>
      <w:r>
        <w:rPr>
          <w:rFonts w:asciiTheme="minorEastAsia" w:eastAsiaTheme="minorEastAsia" w:hAnsiTheme="minorEastAsia" w:hint="eastAsia"/>
          <w:lang w:eastAsia="zh-TW"/>
        </w:rPr>
        <w:t>。</w:t>
      </w:r>
      <w:r>
        <w:rPr>
          <w:rFonts w:asciiTheme="minorHAnsi" w:hAnsiTheme="minorHAnsi"/>
          <w:lang w:eastAsia="zh-TW"/>
        </w:rPr>
        <w:t xml:space="preserve"> </w:t>
      </w:r>
      <w:r>
        <w:rPr>
          <w:rFonts w:asciiTheme="minorHAnsi" w:hAnsiTheme="minorHAnsi"/>
          <w:lang w:eastAsia="zh-TW"/>
        </w:rPr>
        <w:br/>
      </w:r>
    </w:p>
    <w:p w14:paraId="4434C3CB" w14:textId="66BE0111" w:rsidR="000E3760" w:rsidRPr="00635826" w:rsidRDefault="00F94F36"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在</w:t>
      </w:r>
      <w:r w:rsidR="00312E76">
        <w:rPr>
          <w:rFonts w:asciiTheme="minorEastAsia" w:eastAsiaTheme="minorEastAsia" w:hAnsiTheme="minorEastAsia" w:hint="eastAsia"/>
          <w:lang w:eastAsia="zh-TW"/>
        </w:rPr>
        <w:t>科技</w:t>
      </w:r>
      <w:r>
        <w:rPr>
          <w:rFonts w:asciiTheme="minorEastAsia" w:eastAsiaTheme="minorEastAsia" w:hAnsiTheme="minorEastAsia" w:hint="eastAsia"/>
          <w:lang w:eastAsia="zh-TW"/>
        </w:rPr>
        <w:t>接觸及應用方面，教育及年齡是最</w:t>
      </w:r>
      <w:r w:rsidR="00312E76">
        <w:rPr>
          <w:rFonts w:asciiTheme="minorEastAsia" w:eastAsiaTheme="minorEastAsia" w:hAnsiTheme="minorEastAsia" w:hint="eastAsia"/>
          <w:lang w:eastAsia="zh-TW"/>
        </w:rPr>
        <w:t>重要</w:t>
      </w:r>
      <w:r>
        <w:rPr>
          <w:rFonts w:asciiTheme="minorEastAsia" w:eastAsiaTheme="minorEastAsia" w:hAnsiTheme="minorEastAsia" w:hint="eastAsia"/>
          <w:lang w:eastAsia="zh-TW"/>
        </w:rPr>
        <w:t>的區</w:t>
      </w:r>
      <w:r w:rsidR="00312E76">
        <w:rPr>
          <w:rFonts w:asciiTheme="minorEastAsia" w:eastAsiaTheme="minorEastAsia" w:hAnsiTheme="minorEastAsia" w:hint="eastAsia"/>
          <w:lang w:eastAsia="zh-TW"/>
        </w:rPr>
        <w:t>別因</w:t>
      </w:r>
      <w:r>
        <w:rPr>
          <w:rFonts w:asciiTheme="minorEastAsia" w:eastAsiaTheme="minorEastAsia" w:hAnsiTheme="minorEastAsia" w:hint="eastAsia"/>
          <w:lang w:eastAsia="zh-TW"/>
        </w:rPr>
        <w:t>素</w:t>
      </w:r>
      <w:r w:rsidR="00312E76">
        <w:rPr>
          <w:rFonts w:asciiTheme="minorEastAsia" w:eastAsiaTheme="minorEastAsia" w:hAnsiTheme="minorEastAsia" w:hint="eastAsia"/>
          <w:lang w:eastAsia="zh-TW"/>
        </w:rPr>
        <w:t>，在問卷調查受訪者中，數據同樣顯示重要的分別在收入、種族及能力。</w:t>
      </w:r>
      <w:r w:rsidR="00312E76">
        <w:rPr>
          <w:rFonts w:asciiTheme="minorHAnsi" w:eastAsiaTheme="minorEastAsia" w:hAnsiTheme="minorHAnsi" w:hint="eastAsia"/>
          <w:lang w:eastAsia="zh-TW"/>
        </w:rPr>
        <w:t>焦點小組的</w:t>
      </w:r>
      <w:r w:rsidR="00833FB4">
        <w:rPr>
          <w:rFonts w:asciiTheme="minorHAnsi" w:eastAsiaTheme="minorEastAsia" w:hAnsiTheme="minorHAnsi" w:hint="eastAsia"/>
          <w:lang w:eastAsia="zh-TW"/>
        </w:rPr>
        <w:t>討論</w:t>
      </w:r>
      <w:r w:rsidR="00312E76">
        <w:rPr>
          <w:rFonts w:asciiTheme="minorHAnsi" w:eastAsiaTheme="minorEastAsia" w:hAnsiTheme="minorHAnsi" w:hint="eastAsia"/>
          <w:lang w:eastAsia="zh-TW"/>
        </w:rPr>
        <w:t>結果</w:t>
      </w:r>
      <w:r w:rsidR="00D22447">
        <w:rPr>
          <w:rFonts w:asciiTheme="minorHAnsi" w:eastAsiaTheme="minorEastAsia" w:hAnsiTheme="minorHAnsi" w:hint="eastAsia"/>
          <w:lang w:eastAsia="zh-TW"/>
        </w:rPr>
        <w:t>還</w:t>
      </w:r>
      <w:r w:rsidR="00833FB4">
        <w:rPr>
          <w:rFonts w:asciiTheme="minorHAnsi" w:eastAsiaTheme="minorEastAsia" w:hAnsiTheme="minorHAnsi" w:hint="eastAsia"/>
          <w:lang w:eastAsia="zh-TW"/>
        </w:rPr>
        <w:t>反映</w:t>
      </w:r>
      <w:r w:rsidR="00312E76">
        <w:rPr>
          <w:rFonts w:asciiTheme="minorHAnsi" w:eastAsiaTheme="minorEastAsia" w:hAnsiTheme="minorHAnsi" w:hint="eastAsia"/>
          <w:lang w:eastAsia="zh-TW"/>
        </w:rPr>
        <w:t>語言及文化因</w:t>
      </w:r>
      <w:r w:rsidR="00D22447">
        <w:rPr>
          <w:rFonts w:asciiTheme="minorHAnsi" w:eastAsiaTheme="minorEastAsia" w:hAnsiTheme="minorHAnsi" w:hint="eastAsia"/>
          <w:lang w:eastAsia="zh-TW"/>
        </w:rPr>
        <w:t>素。</w:t>
      </w:r>
      <w:r w:rsidR="00635826">
        <w:rPr>
          <w:rFonts w:asciiTheme="minorHAnsi" w:hAnsiTheme="minorHAnsi"/>
          <w:lang w:eastAsia="zh-TW"/>
        </w:rPr>
        <w:br/>
      </w:r>
    </w:p>
    <w:bookmarkEnd w:id="1"/>
    <w:bookmarkEnd w:id="2"/>
    <w:p w14:paraId="4434C3CC" w14:textId="376B0337" w:rsidR="000E3760" w:rsidRPr="00635826" w:rsidRDefault="00A77771"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相較</w:t>
      </w:r>
      <w:r w:rsidRPr="00635826">
        <w:rPr>
          <w:rFonts w:asciiTheme="minorHAnsi" w:hAnsiTheme="minorHAnsi"/>
          <w:lang w:eastAsia="zh-TW"/>
        </w:rPr>
        <w:t xml:space="preserve">2009 </w:t>
      </w:r>
      <w:r>
        <w:rPr>
          <w:rFonts w:asciiTheme="minorEastAsia" w:eastAsiaTheme="minorEastAsia" w:hAnsiTheme="minorEastAsia" w:hint="eastAsia"/>
          <w:lang w:eastAsia="zh-TW"/>
        </w:rPr>
        <w:t>年及以前有關科技的問卷，在科技接觸及應用上，性別的分別已不是</w:t>
      </w:r>
      <w:r w:rsidR="00833FB4">
        <w:rPr>
          <w:rFonts w:asciiTheme="minorEastAsia" w:eastAsiaTheme="minorEastAsia" w:hAnsiTheme="minorEastAsia" w:hint="eastAsia"/>
          <w:lang w:eastAsia="zh-TW"/>
        </w:rPr>
        <w:t>再</w:t>
      </w:r>
      <w:r>
        <w:rPr>
          <w:rFonts w:asciiTheme="minorHAnsi" w:eastAsiaTheme="minorEastAsia" w:hAnsiTheme="minorHAnsi" w:hint="eastAsia"/>
          <w:lang w:eastAsia="zh-TW"/>
        </w:rPr>
        <w:t>重大的問題。</w:t>
      </w:r>
      <w:r w:rsidR="00126D5E">
        <w:rPr>
          <w:rFonts w:asciiTheme="minorHAnsi" w:eastAsiaTheme="minorEastAsia" w:hAnsiTheme="minorHAnsi" w:hint="eastAsia"/>
          <w:lang w:eastAsia="zh-TW"/>
        </w:rPr>
        <w:t xml:space="preserve">　</w:t>
      </w:r>
      <w:r w:rsidR="00635826">
        <w:rPr>
          <w:rFonts w:asciiTheme="minorHAnsi" w:hAnsiTheme="minorHAnsi"/>
          <w:lang w:eastAsia="zh-TW"/>
        </w:rPr>
        <w:br/>
      </w:r>
    </w:p>
    <w:p w14:paraId="4434C3CD" w14:textId="3DB8EB2F" w:rsidR="000E3760" w:rsidRPr="00635826" w:rsidRDefault="005A2615" w:rsidP="000E3760">
      <w:pPr>
        <w:pStyle w:val="ListParagraph"/>
        <w:numPr>
          <w:ilvl w:val="0"/>
          <w:numId w:val="5"/>
        </w:numPr>
        <w:spacing w:after="200" w:line="276" w:lineRule="auto"/>
        <w:rPr>
          <w:rFonts w:asciiTheme="minorHAnsi" w:hAnsiTheme="minorHAnsi"/>
          <w:lang w:eastAsia="zh-TW"/>
        </w:rPr>
      </w:pPr>
      <w:r>
        <w:rPr>
          <w:rFonts w:asciiTheme="minorHAnsi" w:eastAsiaTheme="minorEastAsia" w:hAnsiTheme="minorHAnsi" w:hint="eastAsia"/>
          <w:lang w:eastAsia="zh-TW"/>
        </w:rPr>
        <w:t>寬頻上網及有線電視的價格仍然是令人關注，對於那些接受問卷調查的被訪者而言，不斷增加的寬頻速度是重要的，他們對使用一些須配合高速寬頻的應用程式很有興趣。</w:t>
      </w:r>
      <w:r w:rsidR="00635826">
        <w:rPr>
          <w:rFonts w:asciiTheme="minorHAnsi" w:hAnsiTheme="minorHAnsi"/>
          <w:lang w:eastAsia="zh-TW"/>
        </w:rPr>
        <w:br/>
      </w:r>
    </w:p>
    <w:p w14:paraId="4434C3CE" w14:textId="64715492" w:rsidR="000E3760" w:rsidRPr="00635826" w:rsidRDefault="002E7F48"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在網上收看視像的選擇增加的同時，</w:t>
      </w:r>
      <w:r w:rsidR="005A2615">
        <w:rPr>
          <w:rFonts w:asciiTheme="minorEastAsia" w:eastAsiaTheme="minorEastAsia" w:hAnsiTheme="minorEastAsia" w:hint="eastAsia"/>
          <w:lang w:eastAsia="zh-TW"/>
        </w:rPr>
        <w:t>有線電視的</w:t>
      </w:r>
      <w:r w:rsidR="005A2615">
        <w:rPr>
          <w:rFonts w:asciiTheme="minorHAnsi" w:eastAsiaTheme="minorEastAsia" w:hAnsiTheme="minorHAnsi" w:hint="eastAsia"/>
          <w:lang w:eastAsia="zh-TW"/>
        </w:rPr>
        <w:t>訂購率在過去四年</w:t>
      </w:r>
      <w:proofErr w:type="gramStart"/>
      <w:r w:rsidR="005A2615">
        <w:rPr>
          <w:rFonts w:asciiTheme="minorHAnsi" w:eastAsiaTheme="minorEastAsia" w:hAnsiTheme="minorHAnsi" w:hint="eastAsia"/>
          <w:lang w:eastAsia="zh-TW"/>
        </w:rPr>
        <w:t>裏</w:t>
      </w:r>
      <w:proofErr w:type="gramEnd"/>
      <w:r w:rsidR="005A2615">
        <w:rPr>
          <w:rFonts w:asciiTheme="minorHAnsi" w:eastAsiaTheme="minorEastAsia" w:hAnsiTheme="minorHAnsi" w:hint="eastAsia"/>
          <w:lang w:eastAsia="zh-TW"/>
        </w:rPr>
        <w:t>下降</w:t>
      </w:r>
      <w:r w:rsidR="005A2615" w:rsidRPr="00635826">
        <w:rPr>
          <w:rFonts w:asciiTheme="minorHAnsi" w:hAnsiTheme="minorHAnsi"/>
          <w:lang w:eastAsia="zh-TW"/>
        </w:rPr>
        <w:t>13%</w:t>
      </w:r>
      <w:r>
        <w:rPr>
          <w:rFonts w:asciiTheme="minorEastAsia" w:eastAsiaTheme="minorEastAsia" w:hAnsiTheme="minorEastAsia" w:hint="eastAsia"/>
          <w:lang w:eastAsia="zh-TW"/>
        </w:rPr>
        <w:t>。</w:t>
      </w:r>
      <w:r w:rsidR="00635826">
        <w:rPr>
          <w:rFonts w:asciiTheme="minorHAnsi" w:hAnsiTheme="minorHAnsi"/>
          <w:lang w:eastAsia="zh-TW"/>
        </w:rPr>
        <w:br/>
      </w:r>
    </w:p>
    <w:p w14:paraId="4434C3CF" w14:textId="46F45690" w:rsidR="000E3760" w:rsidRPr="00635826" w:rsidRDefault="009C4C56" w:rsidP="009C4C56">
      <w:pPr>
        <w:pStyle w:val="ListParagraph"/>
        <w:numPr>
          <w:ilvl w:val="0"/>
          <w:numId w:val="5"/>
        </w:numPr>
        <w:spacing w:after="200" w:line="276" w:lineRule="auto"/>
        <w:rPr>
          <w:rFonts w:asciiTheme="minorHAnsi" w:hAnsiTheme="minorHAnsi"/>
          <w:lang w:eastAsia="zh-TW"/>
        </w:rPr>
      </w:pPr>
      <w:r w:rsidRPr="009C4C56">
        <w:rPr>
          <w:rFonts w:ascii="MingLiU" w:eastAsia="MingLiU" w:hAnsi="MingLiU" w:cs="MingLiU" w:hint="eastAsia"/>
          <w:lang w:eastAsia="zh-TW"/>
        </w:rPr>
        <w:t>西雅圖市政府的網站被充份利用及被視為社區資源。</w:t>
      </w:r>
      <w:r>
        <w:rPr>
          <w:rFonts w:ascii="MingLiU" w:eastAsia="MingLiU" w:hAnsi="MingLiU" w:cs="MingLiU" w:hint="eastAsia"/>
          <w:lang w:eastAsia="zh-TW"/>
        </w:rPr>
        <w:t>大約有三分二的電話回應者、</w:t>
      </w:r>
      <w:r w:rsidRPr="00635826">
        <w:rPr>
          <w:rFonts w:asciiTheme="minorHAnsi" w:hAnsiTheme="minorHAnsi"/>
          <w:lang w:eastAsia="zh-TW"/>
        </w:rPr>
        <w:t>85%</w:t>
      </w:r>
      <w:r>
        <w:rPr>
          <w:rFonts w:asciiTheme="minorEastAsia" w:eastAsiaTheme="minorEastAsia" w:hAnsiTheme="minorEastAsia" w:hint="eastAsia"/>
          <w:lang w:eastAsia="zh-TW"/>
        </w:rPr>
        <w:t>網上回應者及半數的焦點小組參加者在過去一年曾經到訪過西雅圖市政府的網站Seattle.gov。</w:t>
      </w:r>
      <w:r w:rsidR="000E3760" w:rsidRPr="00635826">
        <w:rPr>
          <w:rFonts w:asciiTheme="minorHAnsi" w:hAnsiTheme="minorHAnsi"/>
          <w:b/>
          <w:lang w:eastAsia="zh-TW"/>
        </w:rPr>
        <w:t xml:space="preserve"> </w:t>
      </w:r>
      <w:r w:rsidR="00635826">
        <w:rPr>
          <w:rFonts w:asciiTheme="minorHAnsi" w:hAnsiTheme="minorHAnsi"/>
          <w:b/>
          <w:lang w:eastAsia="zh-TW"/>
        </w:rPr>
        <w:br/>
      </w:r>
    </w:p>
    <w:p w14:paraId="4434C3D0" w14:textId="73CB994D" w:rsidR="000E3760" w:rsidRPr="00635826" w:rsidRDefault="009C4C56" w:rsidP="000E3760">
      <w:pPr>
        <w:pStyle w:val="ListParagraph"/>
        <w:numPr>
          <w:ilvl w:val="0"/>
          <w:numId w:val="5"/>
        </w:numPr>
        <w:spacing w:after="200" w:line="276" w:lineRule="auto"/>
        <w:rPr>
          <w:rFonts w:asciiTheme="minorHAnsi" w:hAnsiTheme="minorHAnsi"/>
          <w:lang w:eastAsia="zh-TW"/>
        </w:rPr>
      </w:pPr>
      <w:r>
        <w:rPr>
          <w:rFonts w:asciiTheme="minorEastAsia" w:eastAsiaTheme="minorEastAsia" w:hAnsiTheme="minorEastAsia" w:hint="eastAsia"/>
          <w:lang w:eastAsia="zh-TW"/>
        </w:rPr>
        <w:t>西雅圖市政府的電視頻道有很高的收視率。超過半數以上的電話回應者</w:t>
      </w:r>
      <w:r w:rsidRPr="00635826">
        <w:rPr>
          <w:rFonts w:asciiTheme="minorHAnsi" w:hAnsiTheme="minorHAnsi"/>
          <w:bCs/>
          <w:lang w:eastAsia="zh-TW"/>
        </w:rPr>
        <w:t>(</w:t>
      </w:r>
      <w:r w:rsidRPr="00635826">
        <w:rPr>
          <w:rFonts w:asciiTheme="minorHAnsi" w:hAnsiTheme="minorHAnsi"/>
          <w:lang w:eastAsia="zh-TW"/>
        </w:rPr>
        <w:t>51%)</w:t>
      </w:r>
      <w:r>
        <w:rPr>
          <w:rFonts w:asciiTheme="minorEastAsia" w:eastAsiaTheme="minorEastAsia" w:hAnsiTheme="minorEastAsia" w:hint="eastAsia"/>
          <w:lang w:eastAsia="zh-TW"/>
        </w:rPr>
        <w:t>以及</w:t>
      </w:r>
      <w:r w:rsidRPr="00635826">
        <w:rPr>
          <w:rFonts w:asciiTheme="minorHAnsi" w:hAnsiTheme="minorHAnsi"/>
          <w:lang w:eastAsia="zh-TW"/>
        </w:rPr>
        <w:t xml:space="preserve">66% </w:t>
      </w:r>
      <w:r>
        <w:rPr>
          <w:rFonts w:asciiTheme="minorEastAsia" w:eastAsiaTheme="minorEastAsia" w:hAnsiTheme="minorEastAsia" w:hint="eastAsia"/>
          <w:lang w:eastAsia="zh-TW"/>
        </w:rPr>
        <w:t>網上回應者曾經收看該電視頻道</w:t>
      </w:r>
      <w:r w:rsidR="00437BD0">
        <w:rPr>
          <w:rFonts w:asciiTheme="minorEastAsia" w:eastAsiaTheme="minorEastAsia" w:hAnsiTheme="minorEastAsia" w:hint="eastAsia"/>
          <w:lang w:eastAsia="zh-TW"/>
        </w:rPr>
        <w:t>。根據電話問卷調查資料顯示，西雅圖市政府電視頻道的觀眾中有三分二是有色人種。</w:t>
      </w:r>
      <w:r w:rsidRPr="00635826">
        <w:rPr>
          <w:rFonts w:asciiTheme="minorHAnsi" w:hAnsiTheme="minorHAnsi"/>
          <w:lang w:eastAsia="zh-TW"/>
        </w:rPr>
        <w:t xml:space="preserve"> </w:t>
      </w:r>
      <w:r w:rsidR="000E3760" w:rsidRPr="00635826">
        <w:rPr>
          <w:rFonts w:asciiTheme="minorHAnsi" w:hAnsiTheme="minorHAnsi"/>
          <w:lang w:eastAsia="zh-TW"/>
        </w:rPr>
        <w:t xml:space="preserve"> </w:t>
      </w:r>
    </w:p>
    <w:p w14:paraId="4434C3D1" w14:textId="04EC9680" w:rsidR="000E3760" w:rsidRDefault="00437BD0" w:rsidP="000E3760">
      <w:pPr>
        <w:rPr>
          <w:rFonts w:eastAsia="Times New Roman" w:cs="Times New Roman"/>
          <w:sz w:val="24"/>
          <w:szCs w:val="24"/>
          <w:lang w:eastAsia="zh-TW"/>
        </w:rPr>
      </w:pPr>
      <w:r>
        <w:rPr>
          <w:rFonts w:asciiTheme="minorEastAsia" w:eastAsiaTheme="minorEastAsia" w:hAnsiTheme="minorEastAsia" w:cs="Times New Roman" w:hint="eastAsia"/>
          <w:sz w:val="24"/>
          <w:szCs w:val="24"/>
          <w:lang w:eastAsia="zh-TW"/>
        </w:rPr>
        <w:lastRenderedPageBreak/>
        <w:t>有關這些</w:t>
      </w:r>
      <w:r w:rsidR="00097ADA">
        <w:rPr>
          <w:rFonts w:asciiTheme="minorEastAsia" w:eastAsiaTheme="minorEastAsia" w:hAnsiTheme="minorEastAsia" w:cs="Times New Roman" w:hint="eastAsia"/>
          <w:sz w:val="24"/>
          <w:szCs w:val="24"/>
          <w:lang w:eastAsia="zh-TW"/>
        </w:rPr>
        <w:t>主要結果(重要發現)</w:t>
      </w:r>
      <w:r>
        <w:rPr>
          <w:rFonts w:asciiTheme="minorEastAsia" w:eastAsiaTheme="minorEastAsia" w:hAnsiTheme="minorEastAsia" w:cs="Times New Roman" w:hint="eastAsia"/>
          <w:sz w:val="24"/>
          <w:szCs w:val="24"/>
          <w:lang w:eastAsia="zh-TW"/>
        </w:rPr>
        <w:t>的詳細資料將在足本的報告</w:t>
      </w:r>
      <w:proofErr w:type="gramStart"/>
      <w:r>
        <w:rPr>
          <w:rFonts w:asciiTheme="minorEastAsia" w:eastAsiaTheme="minorEastAsia" w:hAnsiTheme="minorEastAsia" w:cs="Times New Roman" w:hint="eastAsia"/>
          <w:sz w:val="24"/>
          <w:szCs w:val="24"/>
          <w:lang w:eastAsia="zh-TW"/>
        </w:rPr>
        <w:t>裏</w:t>
      </w:r>
      <w:proofErr w:type="gramEnd"/>
      <w:r>
        <w:rPr>
          <w:rFonts w:asciiTheme="minorEastAsia" w:eastAsiaTheme="minorEastAsia" w:hAnsiTheme="minorEastAsia" w:cs="Times New Roman" w:hint="eastAsia"/>
          <w:sz w:val="24"/>
          <w:szCs w:val="24"/>
          <w:lang w:eastAsia="zh-TW"/>
        </w:rPr>
        <w:t>解釋</w:t>
      </w:r>
      <w:r>
        <w:rPr>
          <w:rFonts w:hint="eastAsia"/>
          <w:sz w:val="24"/>
          <w:szCs w:val="24"/>
          <w:lang w:eastAsia="zh-TW"/>
        </w:rPr>
        <w:t>。</w:t>
      </w:r>
      <w:r w:rsidR="000E3760" w:rsidRPr="00635826">
        <w:rPr>
          <w:rFonts w:eastAsia="Times New Roman" w:cs="Times New Roman"/>
          <w:sz w:val="24"/>
          <w:szCs w:val="24"/>
          <w:lang w:eastAsia="zh-TW"/>
        </w:rPr>
        <w:t xml:space="preserve"> </w:t>
      </w:r>
    </w:p>
    <w:p w14:paraId="4434C3D2" w14:textId="77777777" w:rsidR="00635826" w:rsidRDefault="00635826" w:rsidP="000E3760">
      <w:pPr>
        <w:rPr>
          <w:rFonts w:eastAsia="Times New Roman" w:cs="Times New Roman"/>
          <w:sz w:val="24"/>
          <w:szCs w:val="24"/>
          <w:lang w:eastAsia="zh-TW"/>
        </w:rPr>
      </w:pPr>
    </w:p>
    <w:p w14:paraId="4434C3D3" w14:textId="6CD3B3FC" w:rsidR="00635826" w:rsidRDefault="00825598" w:rsidP="00635826">
      <w:pPr>
        <w:rPr>
          <w:lang w:eastAsia="zh-TW"/>
        </w:rPr>
      </w:pPr>
      <w:r>
        <w:rPr>
          <w:rFonts w:hint="eastAsia"/>
          <w:b/>
          <w:sz w:val="32"/>
          <w:szCs w:val="32"/>
          <w:lang w:eastAsia="zh-TW"/>
        </w:rPr>
        <w:t>提議</w:t>
      </w:r>
      <w:r w:rsidR="00635826" w:rsidRPr="006145C5">
        <w:rPr>
          <w:b/>
          <w:sz w:val="32"/>
          <w:szCs w:val="32"/>
          <w:lang w:eastAsia="zh-TW"/>
        </w:rPr>
        <w:t xml:space="preserve"> </w:t>
      </w:r>
    </w:p>
    <w:p w14:paraId="4434C3D4" w14:textId="7C606A42" w:rsidR="00635826" w:rsidRPr="00635826" w:rsidRDefault="00EB48AA" w:rsidP="00635826">
      <w:pPr>
        <w:rPr>
          <w:sz w:val="24"/>
          <w:szCs w:val="24"/>
          <w:lang w:eastAsia="zh-TW"/>
        </w:rPr>
      </w:pPr>
      <w:r w:rsidRPr="00A4793A">
        <w:rPr>
          <w:rFonts w:hint="eastAsia"/>
          <w:sz w:val="24"/>
          <w:szCs w:val="24"/>
          <w:lang w:eastAsia="zh-TW"/>
        </w:rPr>
        <w:t>根據這項研究報告，</w:t>
      </w:r>
      <w:r w:rsidR="00E378DD" w:rsidRPr="00A4793A">
        <w:rPr>
          <w:rFonts w:hint="eastAsia"/>
          <w:sz w:val="24"/>
          <w:szCs w:val="24"/>
          <w:lang w:eastAsia="zh-TW"/>
        </w:rPr>
        <w:t>西雅圖市政府</w:t>
      </w:r>
      <w:proofErr w:type="gramStart"/>
      <w:r w:rsidR="00E378DD" w:rsidRPr="00A4793A">
        <w:rPr>
          <w:rFonts w:hint="eastAsia"/>
          <w:sz w:val="24"/>
          <w:szCs w:val="24"/>
          <w:lang w:eastAsia="zh-TW"/>
        </w:rPr>
        <w:t>資訊科技部</w:t>
      </w:r>
      <w:r w:rsidR="00997424" w:rsidRPr="00A4793A">
        <w:rPr>
          <w:rFonts w:hint="eastAsia"/>
          <w:sz w:val="24"/>
          <w:szCs w:val="24"/>
          <w:lang w:eastAsia="zh-TW"/>
        </w:rPr>
        <w:t>就市政府</w:t>
      </w:r>
      <w:proofErr w:type="gramEnd"/>
      <w:r w:rsidR="00997424" w:rsidRPr="00A4793A">
        <w:rPr>
          <w:rFonts w:hint="eastAsia"/>
          <w:sz w:val="24"/>
          <w:szCs w:val="24"/>
          <w:lang w:eastAsia="zh-TW"/>
        </w:rPr>
        <w:t>如何使用這些發現結果</w:t>
      </w:r>
      <w:r w:rsidR="00E378DD" w:rsidRPr="00A4793A">
        <w:rPr>
          <w:rFonts w:hint="eastAsia"/>
          <w:sz w:val="24"/>
          <w:szCs w:val="24"/>
          <w:lang w:eastAsia="zh-TW"/>
        </w:rPr>
        <w:t>及與</w:t>
      </w:r>
      <w:r w:rsidR="00997424" w:rsidRPr="00A4793A">
        <w:rPr>
          <w:rFonts w:hint="eastAsia"/>
          <w:sz w:val="24"/>
          <w:szCs w:val="24"/>
          <w:lang w:eastAsia="zh-TW"/>
        </w:rPr>
        <w:t>社區採取行動，作出這些初步的結論及提議：</w:t>
      </w:r>
    </w:p>
    <w:p w14:paraId="4434C3D5" w14:textId="19D95001" w:rsidR="00635826" w:rsidRPr="00635826" w:rsidRDefault="00210A6B" w:rsidP="00635826">
      <w:pPr>
        <w:rPr>
          <w:sz w:val="24"/>
          <w:szCs w:val="24"/>
          <w:lang w:eastAsia="zh-TW"/>
        </w:rPr>
      </w:pPr>
      <w:r>
        <w:rPr>
          <w:rFonts w:hint="eastAsia"/>
          <w:b/>
          <w:sz w:val="24"/>
          <w:szCs w:val="24"/>
          <w:lang w:eastAsia="zh-TW"/>
        </w:rPr>
        <w:t>互聯網科技的使用，</w:t>
      </w:r>
      <w:r w:rsidR="00C65F63">
        <w:rPr>
          <w:rFonts w:hint="eastAsia"/>
          <w:b/>
          <w:sz w:val="24"/>
          <w:szCs w:val="24"/>
          <w:lang w:eastAsia="zh-TW"/>
        </w:rPr>
        <w:t>互聯網科技的</w:t>
      </w:r>
      <w:r>
        <w:rPr>
          <w:rFonts w:hint="eastAsia"/>
          <w:b/>
          <w:sz w:val="24"/>
          <w:szCs w:val="24"/>
          <w:lang w:eastAsia="zh-TW"/>
        </w:rPr>
        <w:t>應用及寬頻服務</w:t>
      </w:r>
      <w:r w:rsidR="00635826" w:rsidRPr="00635826">
        <w:rPr>
          <w:b/>
          <w:sz w:val="24"/>
          <w:szCs w:val="24"/>
          <w:lang w:eastAsia="zh-TW"/>
        </w:rPr>
        <w:t xml:space="preserve"> </w:t>
      </w:r>
    </w:p>
    <w:p w14:paraId="4434C3D6" w14:textId="40DEEABD" w:rsidR="000D6340" w:rsidRPr="00635826" w:rsidRDefault="00210A6B" w:rsidP="000D6340">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在西雅圖市內，繼續致力增加上網的速度及接觸。</w:t>
      </w:r>
      <w:r w:rsidR="000D6340" w:rsidRPr="00635826">
        <w:rPr>
          <w:rFonts w:asciiTheme="minorHAnsi" w:hAnsiTheme="minorHAnsi"/>
          <w:lang w:eastAsia="zh-TW"/>
        </w:rPr>
        <w:t xml:space="preserve"> </w:t>
      </w:r>
      <w:r w:rsidR="000D6340">
        <w:rPr>
          <w:rFonts w:asciiTheme="minorHAnsi" w:hAnsiTheme="minorHAnsi"/>
          <w:lang w:eastAsia="zh-TW"/>
        </w:rPr>
        <w:br/>
      </w:r>
    </w:p>
    <w:p w14:paraId="4434C3D7" w14:textId="2D33D85F" w:rsidR="00635826" w:rsidRPr="00635826" w:rsidRDefault="00210A6B"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為低收入人士繼續鼓勵及推廣令人可以負擔的互聯網服務及電子器材。確保資料是有利於消</w:t>
      </w:r>
      <w:r w:rsidR="00CB38CF">
        <w:rPr>
          <w:rFonts w:asciiTheme="minorEastAsia" w:eastAsiaTheme="minorEastAsia" w:hAnsiTheme="minorEastAsia" w:hint="eastAsia"/>
          <w:lang w:eastAsia="zh-TW"/>
        </w:rPr>
        <w:t>費者及附有多種語言。向市民直接推廣及透過其他社區機構向不同文化的人士推廣。</w:t>
      </w:r>
      <w:r w:rsidR="00635826">
        <w:rPr>
          <w:rFonts w:asciiTheme="minorHAnsi" w:hAnsiTheme="minorHAnsi"/>
          <w:lang w:eastAsia="zh-TW"/>
        </w:rPr>
        <w:br/>
      </w:r>
    </w:p>
    <w:p w14:paraId="4434C3D8" w14:textId="0B6177EE" w:rsidR="00635826" w:rsidRPr="00635826" w:rsidRDefault="00F643AB"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集中力量協</w:t>
      </w:r>
      <w:r w:rsidR="00C65F63">
        <w:rPr>
          <w:rFonts w:asciiTheme="minorEastAsia" w:eastAsiaTheme="minorEastAsia" w:hAnsiTheme="minorEastAsia" w:hint="eastAsia"/>
          <w:lang w:eastAsia="zh-TW"/>
        </w:rPr>
        <w:t>助</w:t>
      </w:r>
      <w:r>
        <w:rPr>
          <w:rFonts w:asciiTheme="minorEastAsia" w:eastAsiaTheme="minorEastAsia" w:hAnsiTheme="minorEastAsia" w:hint="eastAsia"/>
          <w:lang w:eastAsia="zh-TW"/>
        </w:rPr>
        <w:t>長者及那些學歷較低的人士獲得器材、服務及使用的技能。</w:t>
      </w:r>
      <w:r w:rsidR="00635826" w:rsidRPr="00635826">
        <w:rPr>
          <w:rFonts w:asciiTheme="minorHAnsi" w:hAnsiTheme="minorHAnsi"/>
          <w:lang w:eastAsia="zh-TW"/>
        </w:rPr>
        <w:t xml:space="preserve"> </w:t>
      </w:r>
      <w:r w:rsidR="00635826">
        <w:rPr>
          <w:rFonts w:asciiTheme="minorHAnsi" w:hAnsiTheme="minorHAnsi"/>
          <w:lang w:eastAsia="zh-TW"/>
        </w:rPr>
        <w:br/>
      </w:r>
    </w:p>
    <w:p w14:paraId="4434C3D9" w14:textId="559ED01E" w:rsidR="00635826" w:rsidRPr="00635826" w:rsidRDefault="00F643AB"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繼續增加使用網上服務的意識及增加訓練。</w:t>
      </w:r>
      <w:r w:rsidR="008D6C88">
        <w:rPr>
          <w:rFonts w:asciiTheme="minorEastAsia" w:eastAsiaTheme="minorEastAsia" w:hAnsiTheme="minorEastAsia" w:hint="eastAsia"/>
          <w:lang w:eastAsia="zh-TW"/>
        </w:rPr>
        <w:t>在努</w:t>
      </w:r>
      <w:r w:rsidR="00C65F63">
        <w:rPr>
          <w:rFonts w:asciiTheme="minorEastAsia" w:eastAsiaTheme="minorEastAsia" w:hAnsiTheme="minorEastAsia" w:hint="eastAsia"/>
          <w:lang w:eastAsia="zh-TW"/>
        </w:rPr>
        <w:t>力</w:t>
      </w:r>
      <w:r w:rsidR="008D6C88">
        <w:rPr>
          <w:rFonts w:asciiTheme="minorEastAsia" w:eastAsiaTheme="minorEastAsia" w:hAnsiTheme="minorEastAsia" w:hint="eastAsia"/>
          <w:lang w:eastAsia="zh-TW"/>
        </w:rPr>
        <w:t>的同時，</w:t>
      </w:r>
      <w:r>
        <w:rPr>
          <w:rFonts w:asciiTheme="minorEastAsia" w:eastAsiaTheme="minorEastAsia" w:hAnsiTheme="minorEastAsia" w:hint="eastAsia"/>
          <w:lang w:eastAsia="zh-TW"/>
        </w:rPr>
        <w:t>圖書館、公共社區中心、社區電腦中心及西雅圖共公學校是</w:t>
      </w:r>
      <w:r w:rsidR="008D6C88">
        <w:rPr>
          <w:rFonts w:asciiTheme="minorEastAsia" w:eastAsiaTheme="minorEastAsia" w:hAnsiTheme="minorEastAsia" w:hint="eastAsia"/>
          <w:lang w:eastAsia="zh-TW"/>
        </w:rPr>
        <w:t>寶貴的合作伙伴。</w:t>
      </w:r>
      <w:r w:rsidR="00635826">
        <w:rPr>
          <w:rFonts w:asciiTheme="minorHAnsi" w:hAnsiTheme="minorHAnsi"/>
          <w:lang w:eastAsia="zh-TW"/>
        </w:rPr>
        <w:br/>
      </w:r>
    </w:p>
    <w:p w14:paraId="4434C3DB" w14:textId="064D8B7F" w:rsidR="00635826" w:rsidRPr="00087B40" w:rsidRDefault="008D6C88" w:rsidP="00087B40">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加強宣傳及接觸以非英語為主的社區。</w:t>
      </w:r>
      <w:bookmarkStart w:id="3" w:name="_GoBack"/>
      <w:bookmarkEnd w:id="3"/>
    </w:p>
    <w:p w14:paraId="4434C3DC" w14:textId="77777777" w:rsidR="00635826" w:rsidRDefault="00635826">
      <w:pPr>
        <w:rPr>
          <w:b/>
          <w:sz w:val="24"/>
          <w:szCs w:val="24"/>
          <w:lang w:eastAsia="zh-TW"/>
        </w:rPr>
      </w:pPr>
    </w:p>
    <w:p w14:paraId="4434C3DD" w14:textId="145F142C" w:rsidR="00635826" w:rsidRPr="00635826" w:rsidRDefault="004C5129" w:rsidP="00635826">
      <w:pPr>
        <w:rPr>
          <w:sz w:val="24"/>
          <w:szCs w:val="24"/>
          <w:lang w:eastAsia="zh-TW"/>
        </w:rPr>
      </w:pPr>
      <w:r>
        <w:rPr>
          <w:rFonts w:hint="eastAsia"/>
          <w:b/>
          <w:sz w:val="24"/>
          <w:szCs w:val="24"/>
          <w:lang w:eastAsia="zh-TW"/>
        </w:rPr>
        <w:t>電子服務：應用程式的開拓及發送</w:t>
      </w:r>
    </w:p>
    <w:p w14:paraId="4434C3DE" w14:textId="293D6302" w:rsidR="000D6340" w:rsidRDefault="004C5129"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繼續建立，使用印刷品、互聯網、社交媒體、流動電話可觀看的視像及其他傳送途徑傳遞市政府的資訊。</w:t>
      </w:r>
      <w:r w:rsidR="000D6340">
        <w:rPr>
          <w:rFonts w:asciiTheme="minorHAnsi" w:hAnsiTheme="minorHAnsi"/>
          <w:lang w:eastAsia="zh-TW"/>
        </w:rPr>
        <w:t xml:space="preserve"> </w:t>
      </w:r>
      <w:r w:rsidR="000D6340">
        <w:rPr>
          <w:rFonts w:asciiTheme="minorHAnsi" w:hAnsiTheme="minorHAnsi"/>
          <w:lang w:eastAsia="zh-TW"/>
        </w:rPr>
        <w:br/>
      </w:r>
    </w:p>
    <w:p w14:paraId="4434C3DF" w14:textId="508ADA16" w:rsidR="00635826" w:rsidRPr="00635826" w:rsidRDefault="00B60300"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繼續與社區團體合作，增加資料發送。</w:t>
      </w:r>
      <w:r w:rsidR="00635826" w:rsidRPr="00635826">
        <w:rPr>
          <w:rFonts w:asciiTheme="minorHAnsi" w:hAnsiTheme="minorHAnsi"/>
          <w:lang w:eastAsia="zh-TW"/>
        </w:rPr>
        <w:t xml:space="preserve"> </w:t>
      </w:r>
      <w:r w:rsidR="00635826">
        <w:rPr>
          <w:rFonts w:asciiTheme="minorHAnsi" w:hAnsiTheme="minorHAnsi"/>
          <w:lang w:eastAsia="zh-TW"/>
        </w:rPr>
        <w:br/>
      </w:r>
    </w:p>
    <w:p w14:paraId="4434C3E0" w14:textId="4C3AB66D" w:rsidR="00635826" w:rsidRPr="00635826" w:rsidRDefault="00E30601"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考慮擁有電子器材的成本價及不同級別的服務分別(如有限制的數據計劃)對平等使服網上服務的影響等。</w:t>
      </w:r>
      <w:r w:rsidR="008000BA">
        <w:rPr>
          <w:rFonts w:asciiTheme="minorEastAsia" w:eastAsiaTheme="minorEastAsia" w:hAnsiTheme="minorEastAsia" w:hint="eastAsia"/>
          <w:lang w:eastAsia="zh-TW"/>
        </w:rPr>
        <w:t>雖然沒有足夠接觸電子科技的人數很少，但不代表他們需要的資料要透過其他途徑而獲得。</w:t>
      </w:r>
      <w:r w:rsidR="00635826">
        <w:rPr>
          <w:rFonts w:asciiTheme="minorHAnsi" w:hAnsiTheme="minorHAnsi"/>
          <w:lang w:eastAsia="zh-TW"/>
        </w:rPr>
        <w:br/>
      </w:r>
    </w:p>
    <w:p w14:paraId="4434C3E1" w14:textId="03754E57" w:rsidR="00635826" w:rsidRPr="00635826" w:rsidRDefault="000B6B57"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為那些沒有智能電話的人，考慮擴大短訊的選擇。</w:t>
      </w:r>
      <w:r w:rsidR="00635826">
        <w:rPr>
          <w:rFonts w:asciiTheme="minorHAnsi" w:hAnsiTheme="minorHAnsi"/>
          <w:lang w:eastAsia="zh-TW"/>
        </w:rPr>
        <w:br/>
      </w:r>
    </w:p>
    <w:p w14:paraId="4434C3E2" w14:textId="464B11CF" w:rsidR="00635826" w:rsidRPr="00635826" w:rsidRDefault="0007750B"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lastRenderedPageBreak/>
        <w:t>在推廣新的網上服務時，提供訓練以確保多元化的居民能夠使用這些服務。在計劃及試驗這些新服務時，包括這些多元化的顧客。</w:t>
      </w:r>
      <w:r w:rsidR="00635826">
        <w:rPr>
          <w:rFonts w:asciiTheme="minorHAnsi" w:hAnsiTheme="minorHAnsi"/>
          <w:lang w:eastAsia="zh-TW"/>
        </w:rPr>
        <w:br/>
      </w:r>
    </w:p>
    <w:p w14:paraId="4434C3E3" w14:textId="48F70080" w:rsidR="00635826" w:rsidRPr="00635826" w:rsidRDefault="001C5588" w:rsidP="00635826">
      <w:pPr>
        <w:pStyle w:val="ListParagraph"/>
        <w:numPr>
          <w:ilvl w:val="0"/>
          <w:numId w:val="6"/>
        </w:numPr>
        <w:spacing w:after="80" w:line="276" w:lineRule="auto"/>
        <w:rPr>
          <w:rFonts w:asciiTheme="minorHAnsi" w:hAnsiTheme="minorHAnsi"/>
          <w:lang w:eastAsia="zh-TW"/>
        </w:rPr>
      </w:pPr>
      <w:r>
        <w:rPr>
          <w:rFonts w:asciiTheme="minorEastAsia" w:eastAsiaTheme="minorEastAsia" w:hAnsiTheme="minorEastAsia" w:hint="eastAsia"/>
          <w:lang w:eastAsia="zh-TW"/>
        </w:rPr>
        <w:t>向居民顯示在設計及鼓勵使用新及現有的應用程式時，有關資料保密及安全的處理。</w:t>
      </w:r>
      <w:r w:rsidR="00635826" w:rsidRPr="00635826">
        <w:rPr>
          <w:rFonts w:asciiTheme="minorHAnsi" w:hAnsiTheme="minorHAnsi"/>
          <w:lang w:eastAsia="zh-TW"/>
        </w:rPr>
        <w:t xml:space="preserve"> </w:t>
      </w:r>
      <w:r w:rsidR="00635826">
        <w:rPr>
          <w:rFonts w:asciiTheme="minorHAnsi" w:hAnsiTheme="minorHAnsi"/>
          <w:lang w:eastAsia="zh-TW"/>
        </w:rPr>
        <w:br/>
      </w:r>
    </w:p>
    <w:p w14:paraId="4434C3E4" w14:textId="5ACAAF90" w:rsidR="00635826" w:rsidRPr="00635826" w:rsidRDefault="00C41095" w:rsidP="00635826">
      <w:pPr>
        <w:pStyle w:val="ListParagraph"/>
        <w:numPr>
          <w:ilvl w:val="0"/>
          <w:numId w:val="6"/>
        </w:numPr>
        <w:spacing w:line="276" w:lineRule="auto"/>
        <w:rPr>
          <w:rFonts w:asciiTheme="minorHAnsi" w:hAnsiTheme="minorHAnsi"/>
          <w:lang w:eastAsia="zh-TW"/>
        </w:rPr>
      </w:pPr>
      <w:r>
        <w:rPr>
          <w:rFonts w:asciiTheme="minorEastAsia" w:eastAsiaTheme="minorEastAsia" w:hAnsiTheme="minorEastAsia" w:hint="eastAsia"/>
          <w:lang w:eastAsia="zh-TW"/>
        </w:rPr>
        <w:t>在公共電腦中心為在正在使用電腦處理敏感健康、法律及財務的使用者，提供額外的有關安全及隱私教育。</w:t>
      </w:r>
    </w:p>
    <w:p w14:paraId="4434C3E5" w14:textId="77777777" w:rsidR="00635826" w:rsidRPr="00635826" w:rsidRDefault="00635826" w:rsidP="00635826">
      <w:pPr>
        <w:pStyle w:val="ListParagraph"/>
        <w:rPr>
          <w:rFonts w:asciiTheme="minorHAnsi" w:hAnsiTheme="minorHAnsi"/>
          <w:lang w:eastAsia="zh-TW"/>
        </w:rPr>
      </w:pPr>
    </w:p>
    <w:p w14:paraId="4434C3E6" w14:textId="067F79DA" w:rsidR="00635826" w:rsidRPr="00635826" w:rsidRDefault="00285653" w:rsidP="00635826">
      <w:pPr>
        <w:ind w:left="360"/>
        <w:rPr>
          <w:b/>
          <w:sz w:val="24"/>
          <w:szCs w:val="24"/>
        </w:rPr>
      </w:pPr>
      <w:r>
        <w:rPr>
          <w:rFonts w:hint="eastAsia"/>
          <w:b/>
          <w:sz w:val="24"/>
          <w:szCs w:val="24"/>
          <w:lang w:eastAsia="zh-TW"/>
        </w:rPr>
        <w:t>有線電視服務</w:t>
      </w:r>
    </w:p>
    <w:p w14:paraId="4434C3E7" w14:textId="0129A0DB" w:rsidR="00635826" w:rsidRPr="00635826" w:rsidRDefault="00F77DDC"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擴展目標</w:t>
      </w:r>
      <w:r w:rsidR="005D468C">
        <w:rPr>
          <w:rFonts w:asciiTheme="minorEastAsia" w:eastAsiaTheme="minorEastAsia" w:hAnsiTheme="minorEastAsia" w:hint="eastAsia"/>
          <w:lang w:eastAsia="zh-TW"/>
        </w:rPr>
        <w:t>市場</w:t>
      </w:r>
      <w:r>
        <w:rPr>
          <w:rFonts w:asciiTheme="minorEastAsia" w:eastAsiaTheme="minorEastAsia" w:hAnsiTheme="minorEastAsia" w:hint="eastAsia"/>
          <w:lang w:eastAsia="zh-TW"/>
        </w:rPr>
        <w:t>，接觸、宣傳及教育在使用有線服務末端的客戶，以及由有線辦公室提供的客戶援助服務。透過不同文化背景的社區中心，接觸為非英語主流的社區提供多種語言資料。</w:t>
      </w:r>
      <w:r w:rsidR="00635826" w:rsidRPr="00635826">
        <w:rPr>
          <w:rFonts w:asciiTheme="minorHAnsi" w:hAnsiTheme="minorHAnsi"/>
          <w:lang w:eastAsia="zh-TW"/>
        </w:rPr>
        <w:t xml:space="preserve"> </w:t>
      </w:r>
      <w:r w:rsidR="00635826">
        <w:rPr>
          <w:rFonts w:asciiTheme="minorHAnsi" w:hAnsiTheme="minorHAnsi"/>
          <w:lang w:eastAsia="zh-TW"/>
        </w:rPr>
        <w:br/>
      </w:r>
    </w:p>
    <w:p w14:paraId="4434C3E8" w14:textId="3FE22A6D" w:rsidR="00635826" w:rsidRPr="00635826" w:rsidRDefault="00285653"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正視及</w:t>
      </w:r>
      <w:r w:rsidR="00B632B8">
        <w:rPr>
          <w:rFonts w:asciiTheme="minorEastAsia" w:eastAsiaTheme="minorEastAsia" w:hAnsiTheme="minorEastAsia" w:hint="eastAsia"/>
          <w:lang w:eastAsia="zh-TW"/>
        </w:rPr>
        <w:t>處理因顧客訂購減少的影響</w:t>
      </w:r>
      <w:r w:rsidR="00981964">
        <w:rPr>
          <w:rFonts w:asciiTheme="minorEastAsia" w:eastAsiaTheme="minorEastAsia" w:hAnsiTheme="minorEastAsia" w:hint="eastAsia"/>
          <w:lang w:eastAsia="zh-TW"/>
        </w:rPr>
        <w:t>。</w:t>
      </w:r>
    </w:p>
    <w:p w14:paraId="4434C3E9" w14:textId="77777777" w:rsidR="00635826" w:rsidRPr="00635826" w:rsidRDefault="00635826" w:rsidP="00635826">
      <w:pPr>
        <w:pStyle w:val="ListParagraph"/>
        <w:rPr>
          <w:rFonts w:asciiTheme="minorHAnsi" w:hAnsiTheme="minorHAnsi"/>
          <w:lang w:eastAsia="zh-TW"/>
        </w:rPr>
      </w:pPr>
    </w:p>
    <w:p w14:paraId="4434C3EA" w14:textId="62827DB0" w:rsidR="00635826" w:rsidRPr="00635826" w:rsidRDefault="00EF4B8C" w:rsidP="00635826">
      <w:pPr>
        <w:rPr>
          <w:b/>
          <w:sz w:val="24"/>
          <w:szCs w:val="24"/>
        </w:rPr>
      </w:pPr>
      <w:r>
        <w:rPr>
          <w:rFonts w:hint="eastAsia"/>
          <w:b/>
          <w:sz w:val="24"/>
          <w:szCs w:val="24"/>
          <w:lang w:eastAsia="zh-TW"/>
        </w:rPr>
        <w:t>社交媒體及公共參與</w:t>
      </w:r>
    </w:p>
    <w:p w14:paraId="4434C3EB" w14:textId="431CA241" w:rsidR="00635826" w:rsidRPr="00635826" w:rsidRDefault="007018A8"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繼續增加市政府在社交媒體的使用量，</w:t>
      </w:r>
      <w:proofErr w:type="gramStart"/>
      <w:r>
        <w:rPr>
          <w:rFonts w:asciiTheme="minorEastAsia" w:eastAsiaTheme="minorEastAsia" w:hAnsiTheme="minorEastAsia" w:hint="eastAsia"/>
          <w:lang w:eastAsia="zh-TW"/>
        </w:rPr>
        <w:t>尤其是臉書</w:t>
      </w:r>
      <w:proofErr w:type="gramEnd"/>
      <w:r>
        <w:rPr>
          <w:rFonts w:hint="eastAsia"/>
          <w:lang w:eastAsia="zh-TW"/>
        </w:rPr>
        <w:t>(</w:t>
      </w:r>
      <w:r w:rsidRPr="00635826">
        <w:rPr>
          <w:lang w:eastAsia="zh-TW"/>
        </w:rPr>
        <w:t>Facebook</w:t>
      </w:r>
      <w:r>
        <w:rPr>
          <w:rFonts w:hint="eastAsia"/>
          <w:lang w:eastAsia="zh-TW"/>
        </w:rPr>
        <w:t>)</w:t>
      </w:r>
      <w:r>
        <w:rPr>
          <w:rFonts w:asciiTheme="minorEastAsia" w:eastAsiaTheme="minorEastAsia" w:hAnsiTheme="minorEastAsia" w:hint="eastAsia"/>
          <w:lang w:eastAsia="zh-TW"/>
        </w:rPr>
        <w:t>。</w:t>
      </w:r>
      <w:r w:rsidR="00635826" w:rsidRPr="00635826">
        <w:rPr>
          <w:rFonts w:asciiTheme="minorHAnsi" w:hAnsiTheme="minorHAnsi"/>
          <w:lang w:eastAsia="zh-TW"/>
        </w:rPr>
        <w:t xml:space="preserve"> </w:t>
      </w:r>
      <w:r>
        <w:rPr>
          <w:rFonts w:asciiTheme="minorEastAsia" w:eastAsiaTheme="minorEastAsia" w:hAnsiTheme="minorEastAsia" w:hint="eastAsia"/>
          <w:lang w:eastAsia="zh-TW"/>
        </w:rPr>
        <w:t xml:space="preserve">　</w:t>
      </w:r>
      <w:r w:rsidR="00635826">
        <w:rPr>
          <w:rFonts w:asciiTheme="minorHAnsi" w:hAnsiTheme="minorHAnsi"/>
          <w:lang w:eastAsia="zh-TW"/>
        </w:rPr>
        <w:br/>
      </w:r>
    </w:p>
    <w:p w14:paraId="4434C3EC" w14:textId="7D0960E2" w:rsidR="00635826" w:rsidRPr="00635826" w:rsidRDefault="00EF4B8C"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使用多個途徑接觸市民，包括電話、電郵及手機短訊。現在透過電子郵件為接觸市民的首要途徑。重要的告示可透過發手機短訊、電話、電子郵件及其他電子途徑，並鼓勵他們與朋友、家人及鄰居分享訊息。</w:t>
      </w:r>
      <w:r w:rsidR="00635826">
        <w:rPr>
          <w:rFonts w:asciiTheme="minorHAnsi" w:hAnsiTheme="minorHAnsi"/>
          <w:lang w:eastAsia="zh-TW"/>
        </w:rPr>
        <w:br/>
      </w:r>
    </w:p>
    <w:p w14:paraId="4434C3ED" w14:textId="6BD6B011" w:rsidR="00635826" w:rsidRPr="00635826" w:rsidRDefault="00F803D5"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繼續發展工具及方案</w:t>
      </w:r>
      <w:r w:rsidR="007C6519">
        <w:rPr>
          <w:rFonts w:asciiTheme="minorEastAsia" w:eastAsiaTheme="minorEastAsia" w:hAnsiTheme="minorEastAsia" w:hint="eastAsia"/>
          <w:lang w:eastAsia="zh-TW"/>
        </w:rPr>
        <w:t>以拓展電子</w:t>
      </w:r>
      <w:r w:rsidR="00B00C3C">
        <w:rPr>
          <w:rFonts w:asciiTheme="minorEastAsia" w:eastAsiaTheme="minorEastAsia" w:hAnsiTheme="minorEastAsia" w:hint="eastAsia"/>
          <w:lang w:eastAsia="zh-TW"/>
        </w:rPr>
        <w:t>參與</w:t>
      </w:r>
      <w:r w:rsidR="007C6519">
        <w:rPr>
          <w:rFonts w:asciiTheme="minorEastAsia" w:eastAsiaTheme="minorEastAsia" w:hAnsiTheme="minorEastAsia" w:hint="eastAsia"/>
          <w:lang w:eastAsia="zh-TW"/>
        </w:rPr>
        <w:t>，</w:t>
      </w:r>
      <w:r w:rsidR="00E32E23">
        <w:rPr>
          <w:rFonts w:asciiTheme="minorEastAsia" w:eastAsiaTheme="minorEastAsia" w:hAnsiTheme="minorEastAsia" w:hint="eastAsia"/>
          <w:lang w:eastAsia="zh-TW"/>
        </w:rPr>
        <w:t>與一些面對面的機會同時發展。</w:t>
      </w:r>
      <w:r w:rsidR="00635826">
        <w:rPr>
          <w:rFonts w:asciiTheme="minorHAnsi" w:hAnsiTheme="minorHAnsi"/>
          <w:lang w:eastAsia="zh-TW"/>
        </w:rPr>
        <w:br/>
      </w:r>
      <w:r w:rsidR="00635826" w:rsidRPr="00635826">
        <w:rPr>
          <w:rFonts w:asciiTheme="minorHAnsi" w:hAnsiTheme="minorHAnsi"/>
          <w:lang w:eastAsia="zh-TW"/>
        </w:rPr>
        <w:t xml:space="preserve">  </w:t>
      </w:r>
    </w:p>
    <w:p w14:paraId="4434C3EE" w14:textId="631C6127" w:rsidR="00635826" w:rsidRPr="00635826" w:rsidRDefault="004958B5"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舉行多些網上社區會議，考慮顯示視像時兼顧擁有高速上網的社區及那些上網速度較低的社區，讓多些人能夠在家或使用流動電子器材參與</w:t>
      </w:r>
      <w:r w:rsidR="00C65F63">
        <w:rPr>
          <w:rFonts w:asciiTheme="minorEastAsia" w:eastAsiaTheme="minorEastAsia" w:hAnsiTheme="minorEastAsia" w:hint="eastAsia"/>
          <w:lang w:eastAsia="zh-TW"/>
        </w:rPr>
        <w:t>網上會議</w:t>
      </w:r>
      <w:r>
        <w:rPr>
          <w:rFonts w:asciiTheme="minorEastAsia" w:eastAsiaTheme="minorEastAsia" w:hAnsiTheme="minorEastAsia" w:hint="eastAsia"/>
          <w:lang w:eastAsia="zh-TW"/>
        </w:rPr>
        <w:t>。</w:t>
      </w:r>
      <w:r w:rsidR="00635826" w:rsidRPr="00635826">
        <w:rPr>
          <w:rFonts w:asciiTheme="minorHAnsi" w:hAnsiTheme="minorHAnsi"/>
          <w:lang w:eastAsia="zh-TW"/>
        </w:rPr>
        <w:t xml:space="preserve"> </w:t>
      </w:r>
      <w:r w:rsidR="00635826">
        <w:rPr>
          <w:rFonts w:asciiTheme="minorHAnsi" w:hAnsiTheme="minorHAnsi"/>
          <w:lang w:eastAsia="zh-TW"/>
        </w:rPr>
        <w:br/>
      </w:r>
    </w:p>
    <w:p w14:paraId="4434C3EF" w14:textId="1CEC41FD" w:rsidR="00635826" w:rsidRPr="00635826" w:rsidRDefault="00BF4699"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與社區機構加強合作，作</w:t>
      </w:r>
      <w:r w:rsidR="00961BDC">
        <w:rPr>
          <w:rFonts w:asciiTheme="minorEastAsia" w:eastAsiaTheme="minorEastAsia" w:hAnsiTheme="minorEastAsia" w:hint="eastAsia"/>
          <w:lang w:eastAsia="zh-TW"/>
        </w:rPr>
        <w:t>為</w:t>
      </w:r>
      <w:r>
        <w:rPr>
          <w:rFonts w:asciiTheme="minorEastAsia" w:eastAsiaTheme="minorEastAsia" w:hAnsiTheme="minorEastAsia" w:hint="eastAsia"/>
          <w:lang w:eastAsia="zh-TW"/>
        </w:rPr>
        <w:t>收集民意的渠道及推廣西雅圖市政府網站及西雅圖市</w:t>
      </w:r>
      <w:r w:rsidR="00825598">
        <w:rPr>
          <w:rFonts w:asciiTheme="minorEastAsia" w:eastAsiaTheme="minorEastAsia" w:hAnsiTheme="minorEastAsia" w:hint="eastAsia"/>
          <w:lang w:eastAsia="zh-TW"/>
        </w:rPr>
        <w:t>政府的電</w:t>
      </w:r>
      <w:r>
        <w:rPr>
          <w:rFonts w:asciiTheme="minorEastAsia" w:eastAsiaTheme="minorEastAsia" w:hAnsiTheme="minorEastAsia" w:hint="eastAsia"/>
          <w:lang w:eastAsia="zh-TW"/>
        </w:rPr>
        <w:t>視頻</w:t>
      </w:r>
      <w:r w:rsidR="00825598">
        <w:rPr>
          <w:rFonts w:asciiTheme="minorEastAsia" w:eastAsiaTheme="minorEastAsia" w:hAnsiTheme="minorEastAsia" w:hint="eastAsia"/>
          <w:lang w:eastAsia="zh-TW"/>
        </w:rPr>
        <w:t>道</w:t>
      </w:r>
      <w:r>
        <w:rPr>
          <w:rFonts w:asciiTheme="minorEastAsia" w:eastAsiaTheme="minorEastAsia" w:hAnsiTheme="minorEastAsia" w:hint="eastAsia"/>
          <w:lang w:eastAsia="zh-TW"/>
        </w:rPr>
        <w:t>。</w:t>
      </w:r>
      <w:r w:rsidR="00635826">
        <w:rPr>
          <w:rFonts w:asciiTheme="minorHAnsi" w:hAnsiTheme="minorHAnsi"/>
          <w:lang w:eastAsia="zh-TW"/>
        </w:rPr>
        <w:br/>
      </w:r>
    </w:p>
    <w:p w14:paraId="4434C3F0" w14:textId="2EAC54B0" w:rsidR="00635826" w:rsidRPr="00635826" w:rsidRDefault="009C459D"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增加其他語言網頁或網上翻譯器的注意程度及</w:t>
      </w:r>
      <w:r w:rsidR="00BF4699">
        <w:rPr>
          <w:rFonts w:asciiTheme="minorEastAsia" w:eastAsiaTheme="minorEastAsia" w:hAnsiTheme="minorEastAsia" w:hint="eastAsia"/>
          <w:lang w:eastAsia="zh-TW"/>
        </w:rPr>
        <w:t>可</w:t>
      </w:r>
      <w:r>
        <w:rPr>
          <w:rFonts w:asciiTheme="minorEastAsia" w:eastAsiaTheme="minorEastAsia" w:hAnsiTheme="minorEastAsia" w:hint="eastAsia"/>
          <w:lang w:eastAsia="zh-TW"/>
        </w:rPr>
        <w:t>見度。</w:t>
      </w:r>
      <w:r w:rsidR="00635826">
        <w:rPr>
          <w:rFonts w:asciiTheme="minorHAnsi" w:hAnsiTheme="minorHAnsi"/>
          <w:lang w:eastAsia="zh-TW"/>
        </w:rPr>
        <w:br/>
      </w:r>
    </w:p>
    <w:p w14:paraId="4434C3F1" w14:textId="1662AEB5" w:rsidR="00635826" w:rsidRPr="00635826" w:rsidRDefault="00126D5E" w:rsidP="00635826">
      <w:pPr>
        <w:pStyle w:val="ListParagraph"/>
        <w:numPr>
          <w:ilvl w:val="0"/>
          <w:numId w:val="6"/>
        </w:numPr>
        <w:spacing w:after="200" w:line="276" w:lineRule="auto"/>
        <w:rPr>
          <w:rFonts w:asciiTheme="minorHAnsi" w:hAnsiTheme="minorHAnsi"/>
          <w:lang w:eastAsia="zh-TW"/>
        </w:rPr>
      </w:pPr>
      <w:r>
        <w:rPr>
          <w:rFonts w:asciiTheme="minorEastAsia" w:eastAsiaTheme="minorEastAsia" w:hAnsiTheme="minorEastAsia" w:hint="eastAsia"/>
          <w:lang w:eastAsia="zh-TW"/>
        </w:rPr>
        <w:t>製作</w:t>
      </w:r>
      <w:r w:rsidR="00E6018F">
        <w:rPr>
          <w:rFonts w:asciiTheme="minorEastAsia" w:eastAsiaTheme="minorEastAsia" w:hAnsiTheme="minorEastAsia" w:hint="eastAsia"/>
          <w:lang w:eastAsia="zh-TW"/>
        </w:rPr>
        <w:t>電</w:t>
      </w:r>
      <w:r w:rsidR="00594BFB">
        <w:rPr>
          <w:rFonts w:asciiTheme="minorEastAsia" w:eastAsiaTheme="minorEastAsia" w:hAnsiTheme="minorEastAsia" w:hint="eastAsia"/>
          <w:lang w:eastAsia="zh-TW"/>
        </w:rPr>
        <w:t>子版</w:t>
      </w:r>
      <w:r>
        <w:rPr>
          <w:rFonts w:asciiTheme="minorEastAsia" w:eastAsiaTheme="minorEastAsia" w:hAnsiTheme="minorEastAsia" w:hint="eastAsia"/>
          <w:lang w:eastAsia="zh-TW"/>
        </w:rPr>
        <w:t>資訊</w:t>
      </w:r>
      <w:r w:rsidR="009C459D">
        <w:rPr>
          <w:rFonts w:asciiTheme="minorEastAsia" w:eastAsiaTheme="minorEastAsia" w:hAnsiTheme="minorEastAsia" w:hint="eastAsia"/>
          <w:lang w:eastAsia="zh-TW"/>
        </w:rPr>
        <w:t>以協助那些使用屏幕閱讀器或放大鏡人士在</w:t>
      </w:r>
      <w:r>
        <w:rPr>
          <w:rFonts w:asciiTheme="minorEastAsia" w:eastAsiaTheme="minorEastAsia" w:hAnsiTheme="minorEastAsia" w:hint="eastAsia"/>
          <w:lang w:eastAsia="zh-TW"/>
        </w:rPr>
        <w:t>開會前</w:t>
      </w:r>
      <w:r w:rsidR="00E6018F">
        <w:rPr>
          <w:rFonts w:asciiTheme="minorEastAsia" w:eastAsiaTheme="minorEastAsia" w:hAnsiTheme="minorEastAsia" w:hint="eastAsia"/>
          <w:lang w:eastAsia="zh-TW"/>
        </w:rPr>
        <w:t>、</w:t>
      </w:r>
      <w:r w:rsidR="009C459D">
        <w:rPr>
          <w:rFonts w:asciiTheme="minorEastAsia" w:eastAsiaTheme="minorEastAsia" w:hAnsiTheme="minorEastAsia" w:hint="eastAsia"/>
          <w:lang w:eastAsia="zh-TW"/>
        </w:rPr>
        <w:t>會議進行中及會議後使用</w:t>
      </w:r>
      <w:r w:rsidR="00594BFB">
        <w:rPr>
          <w:rFonts w:asciiTheme="minorEastAsia" w:eastAsiaTheme="minorEastAsia" w:hAnsiTheme="minorEastAsia" w:hint="eastAsia"/>
          <w:lang w:eastAsia="zh-TW"/>
        </w:rPr>
        <w:t>。</w:t>
      </w:r>
    </w:p>
    <w:p w14:paraId="4434C3F2" w14:textId="77777777" w:rsidR="00635826" w:rsidRPr="00635826" w:rsidRDefault="00635826" w:rsidP="000E3760">
      <w:pPr>
        <w:rPr>
          <w:rFonts w:eastAsia="Times New Roman" w:cs="Times New Roman"/>
          <w:sz w:val="24"/>
          <w:szCs w:val="24"/>
          <w:lang w:eastAsia="zh-TW"/>
        </w:rPr>
      </w:pPr>
    </w:p>
    <w:p w14:paraId="4434C3F3" w14:textId="77777777" w:rsidR="00D05A71" w:rsidRPr="00635826" w:rsidRDefault="00D05A71" w:rsidP="006431EC">
      <w:r w:rsidRPr="00635826">
        <w:rPr>
          <w:noProof/>
          <w:lang w:eastAsia="zh-TW"/>
        </w:rPr>
        <mc:AlternateContent>
          <mc:Choice Requires="wps">
            <w:drawing>
              <wp:anchor distT="0" distB="0" distL="114300" distR="114300" simplePos="0" relativeHeight="251682816" behindDoc="0" locked="0" layoutInCell="1" allowOverlap="1" wp14:anchorId="4434C3F4" wp14:editId="4434C3F5">
                <wp:simplePos x="0" y="0"/>
                <wp:positionH relativeFrom="margin">
                  <wp:posOffset>-64770</wp:posOffset>
                </wp:positionH>
                <wp:positionV relativeFrom="margin">
                  <wp:posOffset>7013575</wp:posOffset>
                </wp:positionV>
                <wp:extent cx="6055995" cy="1193165"/>
                <wp:effectExtent l="0" t="0" r="20955" b="260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193165"/>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209"/>
                            </w:tblGrid>
                            <w:tr w:rsidR="00B37931" w14:paraId="4434C402" w14:textId="77777777" w:rsidTr="00D05A71">
                              <w:tc>
                                <w:tcPr>
                                  <w:tcW w:w="1026" w:type="dxa"/>
                                </w:tcPr>
                                <w:p w14:paraId="4434C3FE" w14:textId="77777777" w:rsidR="000B6B57" w:rsidRDefault="000B6B57">
                                  <w:r>
                                    <w:rPr>
                                      <w:noProof/>
                                      <w:lang w:eastAsia="zh-TW"/>
                                    </w:rPr>
                                    <w:drawing>
                                      <wp:inline distT="0" distB="0" distL="0" distR="0" wp14:anchorId="4434C404" wp14:editId="4434C405">
                                        <wp:extent cx="512064" cy="493776"/>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2064" cy="493776"/>
                                                </a:xfrm>
                                                <a:prstGeom prst="rect">
                                                  <a:avLst/>
                                                </a:prstGeom>
                                              </pic:spPr>
                                            </pic:pic>
                                          </a:graphicData>
                                        </a:graphic>
                                      </wp:inline>
                                    </w:drawing>
                                  </w:r>
                                </w:p>
                              </w:tc>
                              <w:tc>
                                <w:tcPr>
                                  <w:tcW w:w="8442" w:type="dxa"/>
                                </w:tcPr>
                                <w:p w14:paraId="4434C3FF" w14:textId="4A6917B9" w:rsidR="000B6B57" w:rsidRDefault="00B37931" w:rsidP="004A2FB5">
                                  <w:r>
                                    <w:rPr>
                                      <w:rFonts w:hint="eastAsia"/>
                                      <w:lang w:eastAsia="zh-TW"/>
                                    </w:rPr>
                                    <w:t>可前往</w:t>
                                  </w:r>
                                  <w:r w:rsidR="000B6B57" w:rsidRPr="009A43F1">
                                    <w:t xml:space="preserve">Seattle.gov/tech/indicators </w:t>
                                  </w:r>
                                  <w:r>
                                    <w:rPr>
                                      <w:rFonts w:hint="eastAsia"/>
                                      <w:lang w:eastAsia="zh-TW"/>
                                    </w:rPr>
                                    <w:t>瀏覽足本報告及有關焦點小組及問卷調查的結果</w:t>
                                  </w:r>
                                  <w:r w:rsidR="000B6B57">
                                    <w:br/>
                                  </w:r>
                                </w:p>
                                <w:p w14:paraId="4434C400" w14:textId="15217156" w:rsidR="000B6B57" w:rsidRPr="009A43F1" w:rsidRDefault="00B37931" w:rsidP="004A2FB5">
                                  <w:pPr>
                                    <w:rPr>
                                      <w:lang w:eastAsia="zh-TW"/>
                                    </w:rPr>
                                  </w:pPr>
                                  <w:r>
                                    <w:rPr>
                                      <w:rFonts w:hint="eastAsia"/>
                                      <w:sz w:val="24"/>
                                      <w:szCs w:val="24"/>
                                      <w:lang w:eastAsia="zh-TW"/>
                                    </w:rPr>
                                    <w:t>由西雅圖市政府</w:t>
                                  </w:r>
                                  <w:proofErr w:type="gramStart"/>
                                  <w:r>
                                    <w:rPr>
                                      <w:rFonts w:hint="eastAsia"/>
                                      <w:sz w:val="24"/>
                                      <w:szCs w:val="24"/>
                                      <w:lang w:eastAsia="zh-TW"/>
                                    </w:rPr>
                                    <w:t>資訊科技部制作</w:t>
                                  </w:r>
                                  <w:proofErr w:type="gramEnd"/>
                                </w:p>
                                <w:p w14:paraId="4434C401" w14:textId="5E58E3A6" w:rsidR="000B6B57" w:rsidRDefault="007F3ABA" w:rsidP="00A4793A">
                                  <w:pPr>
                                    <w:tabs>
                                      <w:tab w:val="right" w:pos="8037"/>
                                    </w:tabs>
                                  </w:pPr>
                                  <w:r>
                                    <w:rPr>
                                      <w:rFonts w:hint="eastAsia"/>
                                      <w:sz w:val="24"/>
                                      <w:szCs w:val="24"/>
                                      <w:lang w:eastAsia="zh-TW"/>
                                    </w:rPr>
                                    <w:t>社區科技計劃</w:t>
                                  </w:r>
                                  <w:r w:rsidR="000B6B57">
                                    <w:br/>
                                  </w:r>
                                  <w:r w:rsidR="002330DC">
                                    <w:rPr>
                                      <w:rFonts w:hint="eastAsia"/>
                                      <w:lang w:eastAsia="zh-TW"/>
                                    </w:rPr>
                                    <w:t>與</w:t>
                                  </w:r>
                                  <w:r w:rsidR="002330DC">
                                    <w:rPr>
                                      <w:lang w:eastAsia="zh-TW"/>
                                    </w:rPr>
                                    <w:t>我們</w:t>
                                  </w:r>
                                  <w:r w:rsidR="002330DC">
                                    <w:rPr>
                                      <w:rFonts w:hint="eastAsia"/>
                                      <w:lang w:eastAsia="zh-TW"/>
                                    </w:rPr>
                                    <w:t>聯</w:t>
                                  </w:r>
                                  <w:r w:rsidR="002330DC">
                                    <w:rPr>
                                      <w:lang w:eastAsia="zh-TW"/>
                                    </w:rPr>
                                    <w:t>繫</w:t>
                                  </w:r>
                                  <w:r w:rsidR="000B6B57" w:rsidRPr="00CF493D">
                                    <w:t>communitytechnology@seattle.</w:t>
                                  </w:r>
                                  <w:proofErr w:type="gramStart"/>
                                  <w:r w:rsidR="000B6B57" w:rsidRPr="00CF493D">
                                    <w:t>gov</w:t>
                                  </w:r>
                                  <w:proofErr w:type="gramEnd"/>
                                  <w:r w:rsidR="000B6B57">
                                    <w:t xml:space="preserve"> </w:t>
                                  </w:r>
                                  <w:r w:rsidR="002330DC">
                                    <w:rPr>
                                      <w:rFonts w:hint="eastAsia"/>
                                      <w:lang w:eastAsia="zh-TW"/>
                                    </w:rPr>
                                    <w:t>或</w:t>
                                  </w:r>
                                  <w:r w:rsidR="000B6B57">
                                    <w:t xml:space="preserve"> </w:t>
                                  </w:r>
                                  <w:r w:rsidR="000B6B57" w:rsidRPr="00CF493D">
                                    <w:t>facebook.com/</w:t>
                                  </w:r>
                                  <w:proofErr w:type="spellStart"/>
                                  <w:r w:rsidR="000B6B57" w:rsidRPr="00CF493D">
                                    <w:t>SeattleCommunityTech</w:t>
                                  </w:r>
                                  <w:proofErr w:type="spellEnd"/>
                                  <w:r w:rsidR="000B6B57">
                                    <w:t xml:space="preserve"> or (206) 233-7877.</w:t>
                                  </w:r>
                                  <w:r w:rsidR="000B6B57">
                                    <w:tab/>
                                    <w:t>5/14</w:t>
                                  </w:r>
                                </w:p>
                              </w:tc>
                            </w:tr>
                          </w:tbl>
                          <w:p w14:paraId="4434C403" w14:textId="77777777" w:rsidR="000B6B57" w:rsidRDefault="000B6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4C3F4" id="_x0000_t202" coordsize="21600,21600" o:spt="202" path="m,l,21600r21600,l21600,xe">
                <v:stroke joinstyle="miter"/>
                <v:path gradientshapeok="t" o:connecttype="rect"/>
              </v:shapetype>
              <v:shape id="Text Box 2" o:spid="_x0000_s1026" type="#_x0000_t202" style="position:absolute;margin-left:-5.1pt;margin-top:552.25pt;width:476.85pt;height:9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209"/>
                      </w:tblGrid>
                      <w:tr w:rsidR="00B37931" w14:paraId="4434C402" w14:textId="77777777" w:rsidTr="00D05A71">
                        <w:tc>
                          <w:tcPr>
                            <w:tcW w:w="1026" w:type="dxa"/>
                          </w:tcPr>
                          <w:p w14:paraId="4434C3FE" w14:textId="77777777" w:rsidR="000B6B57" w:rsidRDefault="000B6B57">
                            <w:r>
                              <w:rPr>
                                <w:noProof/>
                                <w:lang w:eastAsia="zh-TW"/>
                              </w:rPr>
                              <w:drawing>
                                <wp:inline distT="0" distB="0" distL="0" distR="0" wp14:anchorId="4434C404" wp14:editId="4434C405">
                                  <wp:extent cx="512064" cy="493776"/>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2064" cy="493776"/>
                                          </a:xfrm>
                                          <a:prstGeom prst="rect">
                                            <a:avLst/>
                                          </a:prstGeom>
                                        </pic:spPr>
                                      </pic:pic>
                                    </a:graphicData>
                                  </a:graphic>
                                </wp:inline>
                              </w:drawing>
                            </w:r>
                          </w:p>
                        </w:tc>
                        <w:tc>
                          <w:tcPr>
                            <w:tcW w:w="8442" w:type="dxa"/>
                          </w:tcPr>
                          <w:p w14:paraId="4434C3FF" w14:textId="4A6917B9" w:rsidR="000B6B57" w:rsidRDefault="00B37931" w:rsidP="004A2FB5">
                            <w:r>
                              <w:rPr>
                                <w:rFonts w:hint="eastAsia"/>
                                <w:lang w:eastAsia="zh-TW"/>
                              </w:rPr>
                              <w:t>可前往</w:t>
                            </w:r>
                            <w:r w:rsidR="000B6B57" w:rsidRPr="009A43F1">
                              <w:t xml:space="preserve">Seattle.gov/tech/indicators </w:t>
                            </w:r>
                            <w:r>
                              <w:rPr>
                                <w:rFonts w:hint="eastAsia"/>
                                <w:lang w:eastAsia="zh-TW"/>
                              </w:rPr>
                              <w:t>瀏覽足本報告及有關焦點小組及問卷調查的結果</w:t>
                            </w:r>
                            <w:r w:rsidR="000B6B57">
                              <w:br/>
                            </w:r>
                          </w:p>
                          <w:p w14:paraId="4434C400" w14:textId="15217156" w:rsidR="000B6B57" w:rsidRPr="009A43F1" w:rsidRDefault="00B37931" w:rsidP="004A2FB5">
                            <w:pPr>
                              <w:rPr>
                                <w:lang w:eastAsia="zh-TW"/>
                              </w:rPr>
                            </w:pPr>
                            <w:r>
                              <w:rPr>
                                <w:rFonts w:hint="eastAsia"/>
                                <w:sz w:val="24"/>
                                <w:szCs w:val="24"/>
                                <w:lang w:eastAsia="zh-TW"/>
                              </w:rPr>
                              <w:t>由西雅圖市政府</w:t>
                            </w:r>
                            <w:proofErr w:type="gramStart"/>
                            <w:r>
                              <w:rPr>
                                <w:rFonts w:hint="eastAsia"/>
                                <w:sz w:val="24"/>
                                <w:szCs w:val="24"/>
                                <w:lang w:eastAsia="zh-TW"/>
                              </w:rPr>
                              <w:t>資訊科技部制作</w:t>
                            </w:r>
                            <w:proofErr w:type="gramEnd"/>
                          </w:p>
                          <w:p w14:paraId="4434C401" w14:textId="5E58E3A6" w:rsidR="000B6B57" w:rsidRDefault="007F3ABA" w:rsidP="00A4793A">
                            <w:pPr>
                              <w:tabs>
                                <w:tab w:val="right" w:pos="8037"/>
                              </w:tabs>
                            </w:pPr>
                            <w:r>
                              <w:rPr>
                                <w:rFonts w:hint="eastAsia"/>
                                <w:sz w:val="24"/>
                                <w:szCs w:val="24"/>
                                <w:lang w:eastAsia="zh-TW"/>
                              </w:rPr>
                              <w:t>社區科技計劃</w:t>
                            </w:r>
                            <w:r w:rsidR="000B6B57">
                              <w:br/>
                            </w:r>
                            <w:r w:rsidR="002330DC">
                              <w:rPr>
                                <w:rFonts w:hint="eastAsia"/>
                                <w:lang w:eastAsia="zh-TW"/>
                              </w:rPr>
                              <w:t>與</w:t>
                            </w:r>
                            <w:r w:rsidR="002330DC">
                              <w:rPr>
                                <w:lang w:eastAsia="zh-TW"/>
                              </w:rPr>
                              <w:t>我們</w:t>
                            </w:r>
                            <w:r w:rsidR="002330DC">
                              <w:rPr>
                                <w:rFonts w:hint="eastAsia"/>
                                <w:lang w:eastAsia="zh-TW"/>
                              </w:rPr>
                              <w:t>聯</w:t>
                            </w:r>
                            <w:r w:rsidR="002330DC">
                              <w:rPr>
                                <w:lang w:eastAsia="zh-TW"/>
                              </w:rPr>
                              <w:t>繫</w:t>
                            </w:r>
                            <w:r w:rsidR="000B6B57" w:rsidRPr="00CF493D">
                              <w:t>communitytechnology@seattle.</w:t>
                            </w:r>
                            <w:proofErr w:type="gramStart"/>
                            <w:r w:rsidR="000B6B57" w:rsidRPr="00CF493D">
                              <w:t>gov</w:t>
                            </w:r>
                            <w:proofErr w:type="gramEnd"/>
                            <w:r w:rsidR="000B6B57">
                              <w:t xml:space="preserve"> </w:t>
                            </w:r>
                            <w:r w:rsidR="002330DC">
                              <w:rPr>
                                <w:rFonts w:hint="eastAsia"/>
                                <w:lang w:eastAsia="zh-TW"/>
                              </w:rPr>
                              <w:t>或</w:t>
                            </w:r>
                            <w:r w:rsidR="000B6B57">
                              <w:t xml:space="preserve"> </w:t>
                            </w:r>
                            <w:r w:rsidR="000B6B57" w:rsidRPr="00CF493D">
                              <w:t>facebook.com/</w:t>
                            </w:r>
                            <w:proofErr w:type="spellStart"/>
                            <w:r w:rsidR="000B6B57" w:rsidRPr="00CF493D">
                              <w:t>SeattleCommunityTech</w:t>
                            </w:r>
                            <w:proofErr w:type="spellEnd"/>
                            <w:r w:rsidR="000B6B57">
                              <w:t xml:space="preserve"> or (206) 233-7877.</w:t>
                            </w:r>
                            <w:r w:rsidR="000B6B57">
                              <w:tab/>
                              <w:t>5/14</w:t>
                            </w:r>
                          </w:p>
                        </w:tc>
                      </w:tr>
                    </w:tbl>
                    <w:p w14:paraId="4434C403" w14:textId="77777777" w:rsidR="000B6B57" w:rsidRDefault="000B6B57"/>
                  </w:txbxContent>
                </v:textbox>
                <w10:wrap type="square" anchorx="margin" anchory="margin"/>
              </v:shape>
            </w:pict>
          </mc:Fallback>
        </mc:AlternateContent>
      </w:r>
    </w:p>
    <w:sectPr w:rsidR="00D05A71" w:rsidRPr="00635826" w:rsidSect="00D05A7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E7FB" w14:textId="77777777" w:rsidR="007F5E9A" w:rsidRDefault="007F5E9A" w:rsidP="0085031A">
      <w:pPr>
        <w:spacing w:after="0" w:line="240" w:lineRule="auto"/>
      </w:pPr>
      <w:r>
        <w:separator/>
      </w:r>
    </w:p>
  </w:endnote>
  <w:endnote w:type="continuationSeparator" w:id="0">
    <w:p w14:paraId="71B2F176" w14:textId="77777777" w:rsidR="007F5E9A" w:rsidRDefault="007F5E9A" w:rsidP="0085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C3FA" w14:textId="77777777" w:rsidR="000B6B57" w:rsidRPr="00D05A71" w:rsidRDefault="000B6B57">
    <w:pPr>
      <w:pStyle w:val="Footer"/>
      <w:pBdr>
        <w:top w:val="thinThickSmallGap" w:sz="24" w:space="1" w:color="622423" w:themeColor="accent2" w:themeShade="7F"/>
      </w:pBdr>
      <w:rPr>
        <w:rFonts w:asciiTheme="majorHAnsi" w:eastAsiaTheme="majorEastAsia" w:hAnsiTheme="majorHAnsi" w:cstheme="majorBidi"/>
        <w:sz w:val="18"/>
        <w:szCs w:val="18"/>
      </w:rPr>
    </w:pPr>
    <w:r w:rsidRPr="00D05A71">
      <w:rPr>
        <w:rFonts w:asciiTheme="majorHAnsi" w:eastAsiaTheme="majorEastAsia" w:hAnsiTheme="majorHAnsi" w:cstheme="majorBidi"/>
        <w:sz w:val="18"/>
        <w:szCs w:val="18"/>
      </w:rPr>
      <w:t>Seattle Technology Access &amp; Adoption Report</w:t>
    </w:r>
    <w:r>
      <w:rPr>
        <w:rFonts w:asciiTheme="majorHAnsi" w:eastAsiaTheme="majorEastAsia" w:hAnsiTheme="majorHAnsi" w:cstheme="majorBidi"/>
        <w:sz w:val="18"/>
        <w:szCs w:val="18"/>
      </w:rPr>
      <w:t xml:space="preserve"> – key findings &amp; conclusions (See seattle.gov/tech/indicators</w:t>
    </w:r>
    <w:proofErr w:type="gramStart"/>
    <w:r>
      <w:rPr>
        <w:rFonts w:asciiTheme="majorHAnsi" w:eastAsiaTheme="majorEastAsia" w:hAnsiTheme="majorHAnsi" w:cstheme="majorBidi"/>
        <w:sz w:val="18"/>
        <w:szCs w:val="18"/>
      </w:rPr>
      <w:t>)</w:t>
    </w:r>
    <w:proofErr w:type="gramEnd"/>
    <w:r w:rsidRPr="00D05A71">
      <w:rPr>
        <w:rFonts w:asciiTheme="majorHAnsi" w:eastAsiaTheme="majorEastAsia" w:hAnsiTheme="majorHAnsi" w:cstheme="majorBidi"/>
        <w:sz w:val="18"/>
        <w:szCs w:val="18"/>
      </w:rPr>
      <w:ptab w:relativeTo="margin" w:alignment="right" w:leader="none"/>
    </w:r>
    <w:r w:rsidRPr="00D05A71">
      <w:rPr>
        <w:rFonts w:asciiTheme="majorHAnsi" w:eastAsiaTheme="majorEastAsia" w:hAnsiTheme="majorHAnsi" w:cstheme="majorBidi"/>
        <w:sz w:val="18"/>
        <w:szCs w:val="18"/>
      </w:rPr>
      <w:t xml:space="preserve">Page </w:t>
    </w:r>
    <w:r w:rsidRPr="00D05A71">
      <w:rPr>
        <w:rFonts w:eastAsiaTheme="minorEastAsia"/>
        <w:sz w:val="18"/>
        <w:szCs w:val="18"/>
      </w:rPr>
      <w:fldChar w:fldCharType="begin"/>
    </w:r>
    <w:r w:rsidRPr="00D05A71">
      <w:rPr>
        <w:sz w:val="18"/>
        <w:szCs w:val="18"/>
      </w:rPr>
      <w:instrText xml:space="preserve"> PAGE   \* MERGEFORMAT </w:instrText>
    </w:r>
    <w:r w:rsidRPr="00D05A71">
      <w:rPr>
        <w:rFonts w:eastAsiaTheme="minorEastAsia"/>
        <w:sz w:val="18"/>
        <w:szCs w:val="18"/>
      </w:rPr>
      <w:fldChar w:fldCharType="separate"/>
    </w:r>
    <w:r w:rsidR="00087B40" w:rsidRPr="00087B40">
      <w:rPr>
        <w:rFonts w:asciiTheme="majorHAnsi" w:eastAsiaTheme="majorEastAsia" w:hAnsiTheme="majorHAnsi" w:cstheme="majorBidi"/>
        <w:noProof/>
        <w:sz w:val="18"/>
        <w:szCs w:val="18"/>
      </w:rPr>
      <w:t>2</w:t>
    </w:r>
    <w:r w:rsidRPr="00D05A71">
      <w:rPr>
        <w:rFonts w:asciiTheme="majorHAnsi" w:eastAsiaTheme="majorEastAsia" w:hAnsiTheme="majorHAnsi" w:cstheme="majorBidi"/>
        <w:noProof/>
        <w:sz w:val="18"/>
        <w:szCs w:val="18"/>
      </w:rPr>
      <w:fldChar w:fldCharType="end"/>
    </w:r>
  </w:p>
  <w:p w14:paraId="4434C3FB" w14:textId="77777777" w:rsidR="000B6B57" w:rsidRDefault="000B6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55699" w14:textId="77777777" w:rsidR="007F5E9A" w:rsidRDefault="007F5E9A" w:rsidP="0085031A">
      <w:pPr>
        <w:spacing w:after="0" w:line="240" w:lineRule="auto"/>
      </w:pPr>
      <w:r>
        <w:separator/>
      </w:r>
    </w:p>
  </w:footnote>
  <w:footnote w:type="continuationSeparator" w:id="0">
    <w:p w14:paraId="1FF042BD" w14:textId="77777777" w:rsidR="007F5E9A" w:rsidRDefault="007F5E9A" w:rsidP="0085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lang w:eastAsia="zh-TW"/>
      </w:rPr>
      <w:alias w:val="Title"/>
      <w:id w:val="881899527"/>
      <w:placeholder>
        <w:docPart w:val="DE1A0FC4ACE644D7BDB5149A87635A98"/>
      </w:placeholder>
      <w:dataBinding w:prefixMappings="xmlns:ns0='http://schemas.openxmlformats.org/package/2006/metadata/core-properties' xmlns:ns1='http://purl.org/dc/elements/1.1/'" w:xpath="/ns0:coreProperties[1]/ns1:title[1]" w:storeItemID="{6C3C8BC8-F283-45AE-878A-BAB7291924A1}"/>
      <w:text/>
    </w:sdtPr>
    <w:sdtEndPr/>
    <w:sdtContent>
      <w:p w14:paraId="4434C3FC" w14:textId="62D5190A" w:rsidR="000B6B57" w:rsidRDefault="000B6B57">
        <w:pPr>
          <w:pStyle w:val="Header"/>
          <w:pBdr>
            <w:bottom w:val="thickThinSmallGap" w:sz="24" w:space="1" w:color="622423" w:themeColor="accent2" w:themeShade="7F"/>
          </w:pBdr>
          <w:jc w:val="center"/>
          <w:rPr>
            <w:rFonts w:asciiTheme="majorHAnsi" w:eastAsiaTheme="majorEastAsia" w:hAnsiTheme="majorHAnsi" w:cstheme="majorBidi"/>
            <w:sz w:val="32"/>
            <w:szCs w:val="32"/>
            <w:lang w:eastAsia="zh-TW"/>
          </w:rPr>
        </w:pPr>
        <w:r>
          <w:rPr>
            <w:rFonts w:asciiTheme="majorHAnsi" w:eastAsiaTheme="majorEastAsia" w:hAnsiTheme="majorHAnsi" w:cstheme="majorBidi" w:hint="eastAsia"/>
            <w:sz w:val="32"/>
            <w:szCs w:val="32"/>
            <w:lang w:eastAsia="zh-TW"/>
          </w:rPr>
          <w:t>西雅圖市政有關資訊科技的</w:t>
        </w:r>
        <w:r w:rsidRPr="00E831D8">
          <w:rPr>
            <w:rFonts w:asciiTheme="majorHAnsi" w:eastAsiaTheme="majorEastAsia" w:hAnsiTheme="majorHAnsi" w:cstheme="majorBidi" w:hint="eastAsia"/>
            <w:sz w:val="32"/>
            <w:szCs w:val="32"/>
            <w:lang w:eastAsia="zh-TW"/>
          </w:rPr>
          <w:t>接觸</w:t>
        </w:r>
        <w:r>
          <w:rPr>
            <w:rFonts w:asciiTheme="majorHAnsi" w:eastAsiaTheme="majorEastAsia" w:hAnsiTheme="majorHAnsi" w:cstheme="majorBidi" w:hint="eastAsia"/>
            <w:sz w:val="32"/>
            <w:szCs w:val="32"/>
            <w:lang w:eastAsia="zh-TW"/>
          </w:rPr>
          <w:t>及應用報告</w:t>
        </w:r>
      </w:p>
    </w:sdtContent>
  </w:sdt>
  <w:p w14:paraId="4434C3FD" w14:textId="77777777" w:rsidR="000B6B57" w:rsidRDefault="000B6B57">
    <w:pPr>
      <w:pStyle w:val="Header"/>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889"/>
    <w:multiLevelType w:val="hybridMultilevel"/>
    <w:tmpl w:val="066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46CF8"/>
    <w:multiLevelType w:val="hybridMultilevel"/>
    <w:tmpl w:val="492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93830"/>
    <w:multiLevelType w:val="hybridMultilevel"/>
    <w:tmpl w:val="A9489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376EAB"/>
    <w:multiLevelType w:val="hybridMultilevel"/>
    <w:tmpl w:val="DDB8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C51C5"/>
    <w:multiLevelType w:val="hybridMultilevel"/>
    <w:tmpl w:val="49FC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B7027"/>
    <w:multiLevelType w:val="hybridMultilevel"/>
    <w:tmpl w:val="CD32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1C"/>
    <w:rsid w:val="00006060"/>
    <w:rsid w:val="0001699B"/>
    <w:rsid w:val="00024FAE"/>
    <w:rsid w:val="00060E29"/>
    <w:rsid w:val="0007750B"/>
    <w:rsid w:val="0008614D"/>
    <w:rsid w:val="00087B40"/>
    <w:rsid w:val="00097ADA"/>
    <w:rsid w:val="000A7B22"/>
    <w:rsid w:val="000B6B57"/>
    <w:rsid w:val="000B6C08"/>
    <w:rsid w:val="000D6340"/>
    <w:rsid w:val="000E3760"/>
    <w:rsid w:val="000F611C"/>
    <w:rsid w:val="00126D5E"/>
    <w:rsid w:val="001373A4"/>
    <w:rsid w:val="00141EF5"/>
    <w:rsid w:val="00151CD4"/>
    <w:rsid w:val="00164AA9"/>
    <w:rsid w:val="00172103"/>
    <w:rsid w:val="00177C9B"/>
    <w:rsid w:val="0018684A"/>
    <w:rsid w:val="00192564"/>
    <w:rsid w:val="001C5588"/>
    <w:rsid w:val="001E34C7"/>
    <w:rsid w:val="001E4CF0"/>
    <w:rsid w:val="001F1844"/>
    <w:rsid w:val="002011CE"/>
    <w:rsid w:val="00205330"/>
    <w:rsid w:val="002101F5"/>
    <w:rsid w:val="00210A6B"/>
    <w:rsid w:val="00225B9D"/>
    <w:rsid w:val="002330DC"/>
    <w:rsid w:val="00235437"/>
    <w:rsid w:val="00235E87"/>
    <w:rsid w:val="00243BB5"/>
    <w:rsid w:val="002842B1"/>
    <w:rsid w:val="00285653"/>
    <w:rsid w:val="00291240"/>
    <w:rsid w:val="002B7254"/>
    <w:rsid w:val="002D277A"/>
    <w:rsid w:val="002E7F48"/>
    <w:rsid w:val="002F16CB"/>
    <w:rsid w:val="00312E76"/>
    <w:rsid w:val="00333050"/>
    <w:rsid w:val="003677EC"/>
    <w:rsid w:val="00371602"/>
    <w:rsid w:val="00372DB0"/>
    <w:rsid w:val="00387355"/>
    <w:rsid w:val="00390074"/>
    <w:rsid w:val="00397B32"/>
    <w:rsid w:val="003B153F"/>
    <w:rsid w:val="003D0847"/>
    <w:rsid w:val="003D2B31"/>
    <w:rsid w:val="004341D0"/>
    <w:rsid w:val="00437BD0"/>
    <w:rsid w:val="00440361"/>
    <w:rsid w:val="004801A7"/>
    <w:rsid w:val="004821AE"/>
    <w:rsid w:val="004874FA"/>
    <w:rsid w:val="004958B5"/>
    <w:rsid w:val="004A2146"/>
    <w:rsid w:val="004A2FB5"/>
    <w:rsid w:val="004B0DCC"/>
    <w:rsid w:val="004B3C32"/>
    <w:rsid w:val="004C5129"/>
    <w:rsid w:val="004F34B3"/>
    <w:rsid w:val="00575B59"/>
    <w:rsid w:val="00594BFB"/>
    <w:rsid w:val="005A2615"/>
    <w:rsid w:val="005B0FC4"/>
    <w:rsid w:val="005D468C"/>
    <w:rsid w:val="005E3E61"/>
    <w:rsid w:val="005F1F10"/>
    <w:rsid w:val="00635826"/>
    <w:rsid w:val="006431EC"/>
    <w:rsid w:val="00657DCE"/>
    <w:rsid w:val="0068747D"/>
    <w:rsid w:val="006F3F5C"/>
    <w:rsid w:val="007018A8"/>
    <w:rsid w:val="007117BD"/>
    <w:rsid w:val="007207E2"/>
    <w:rsid w:val="00741696"/>
    <w:rsid w:val="00754872"/>
    <w:rsid w:val="00781A6F"/>
    <w:rsid w:val="00786BE6"/>
    <w:rsid w:val="00796184"/>
    <w:rsid w:val="007A13C3"/>
    <w:rsid w:val="007B75D6"/>
    <w:rsid w:val="007C353B"/>
    <w:rsid w:val="007C6519"/>
    <w:rsid w:val="007F3ABA"/>
    <w:rsid w:val="007F50D1"/>
    <w:rsid w:val="007F5E9A"/>
    <w:rsid w:val="008000BA"/>
    <w:rsid w:val="00801AFF"/>
    <w:rsid w:val="0081176A"/>
    <w:rsid w:val="008148FC"/>
    <w:rsid w:val="00825598"/>
    <w:rsid w:val="00833FB4"/>
    <w:rsid w:val="0084553D"/>
    <w:rsid w:val="0085031A"/>
    <w:rsid w:val="00861864"/>
    <w:rsid w:val="00871D25"/>
    <w:rsid w:val="008C2921"/>
    <w:rsid w:val="008C49B7"/>
    <w:rsid w:val="008C4AF5"/>
    <w:rsid w:val="008D6C88"/>
    <w:rsid w:val="008E32CB"/>
    <w:rsid w:val="008E3995"/>
    <w:rsid w:val="0090379C"/>
    <w:rsid w:val="00924627"/>
    <w:rsid w:val="00931896"/>
    <w:rsid w:val="00936B42"/>
    <w:rsid w:val="009413A0"/>
    <w:rsid w:val="00956E0C"/>
    <w:rsid w:val="00960FBF"/>
    <w:rsid w:val="00961BDC"/>
    <w:rsid w:val="00963241"/>
    <w:rsid w:val="00981964"/>
    <w:rsid w:val="00987642"/>
    <w:rsid w:val="00997424"/>
    <w:rsid w:val="009A4464"/>
    <w:rsid w:val="009B539A"/>
    <w:rsid w:val="009C2B06"/>
    <w:rsid w:val="009C459D"/>
    <w:rsid w:val="009C4C56"/>
    <w:rsid w:val="009D51A3"/>
    <w:rsid w:val="009F1F72"/>
    <w:rsid w:val="00A1546E"/>
    <w:rsid w:val="00A24927"/>
    <w:rsid w:val="00A356BE"/>
    <w:rsid w:val="00A42E04"/>
    <w:rsid w:val="00A4793A"/>
    <w:rsid w:val="00A51330"/>
    <w:rsid w:val="00A77771"/>
    <w:rsid w:val="00A92E4E"/>
    <w:rsid w:val="00AE42C8"/>
    <w:rsid w:val="00AE6A96"/>
    <w:rsid w:val="00B00C3C"/>
    <w:rsid w:val="00B05360"/>
    <w:rsid w:val="00B0548B"/>
    <w:rsid w:val="00B104A0"/>
    <w:rsid w:val="00B31378"/>
    <w:rsid w:val="00B37931"/>
    <w:rsid w:val="00B542EA"/>
    <w:rsid w:val="00B547E6"/>
    <w:rsid w:val="00B60300"/>
    <w:rsid w:val="00B632B8"/>
    <w:rsid w:val="00B73041"/>
    <w:rsid w:val="00B87FEC"/>
    <w:rsid w:val="00BA0EA9"/>
    <w:rsid w:val="00BD6086"/>
    <w:rsid w:val="00BF4699"/>
    <w:rsid w:val="00C35BDB"/>
    <w:rsid w:val="00C41095"/>
    <w:rsid w:val="00C65F63"/>
    <w:rsid w:val="00C71D3B"/>
    <w:rsid w:val="00C901ED"/>
    <w:rsid w:val="00C91B6E"/>
    <w:rsid w:val="00CA12F5"/>
    <w:rsid w:val="00CA7C91"/>
    <w:rsid w:val="00CB38CF"/>
    <w:rsid w:val="00CF493D"/>
    <w:rsid w:val="00D05A71"/>
    <w:rsid w:val="00D22447"/>
    <w:rsid w:val="00D631E2"/>
    <w:rsid w:val="00D74450"/>
    <w:rsid w:val="00D91E83"/>
    <w:rsid w:val="00DB1FB2"/>
    <w:rsid w:val="00DB614F"/>
    <w:rsid w:val="00DD620D"/>
    <w:rsid w:val="00E04B09"/>
    <w:rsid w:val="00E052DC"/>
    <w:rsid w:val="00E2727A"/>
    <w:rsid w:val="00E30601"/>
    <w:rsid w:val="00E32E23"/>
    <w:rsid w:val="00E364C3"/>
    <w:rsid w:val="00E378DD"/>
    <w:rsid w:val="00E57B4A"/>
    <w:rsid w:val="00E6018F"/>
    <w:rsid w:val="00E63B12"/>
    <w:rsid w:val="00E740E4"/>
    <w:rsid w:val="00EA54F4"/>
    <w:rsid w:val="00EB48AA"/>
    <w:rsid w:val="00EB6831"/>
    <w:rsid w:val="00EE3A21"/>
    <w:rsid w:val="00EF020F"/>
    <w:rsid w:val="00EF4B8C"/>
    <w:rsid w:val="00EF7C60"/>
    <w:rsid w:val="00F22989"/>
    <w:rsid w:val="00F4233D"/>
    <w:rsid w:val="00F643AB"/>
    <w:rsid w:val="00F70E09"/>
    <w:rsid w:val="00F7478E"/>
    <w:rsid w:val="00F77DDC"/>
    <w:rsid w:val="00F803D5"/>
    <w:rsid w:val="00F92FDE"/>
    <w:rsid w:val="00F94831"/>
    <w:rsid w:val="00F94F36"/>
    <w:rsid w:val="00FA375F"/>
    <w:rsid w:val="00FC141B"/>
    <w:rsid w:val="00FC1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34C3BF"/>
  <w15:docId w15:val="{DE14EEFD-A0CC-4773-ACDE-1AC1DE88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1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5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C353B"/>
    <w:rPr>
      <w:rFonts w:ascii="Lucida Grande" w:hAnsi="Lucida Grande"/>
      <w:sz w:val="18"/>
      <w:szCs w:val="18"/>
    </w:rPr>
  </w:style>
  <w:style w:type="character" w:styleId="CommentReference">
    <w:name w:val="annotation reference"/>
    <w:basedOn w:val="DefaultParagraphFont"/>
    <w:uiPriority w:val="99"/>
    <w:semiHidden/>
    <w:unhideWhenUsed/>
    <w:rsid w:val="001E34C7"/>
    <w:rPr>
      <w:sz w:val="18"/>
      <w:szCs w:val="18"/>
    </w:rPr>
  </w:style>
  <w:style w:type="paragraph" w:styleId="CommentText">
    <w:name w:val="annotation text"/>
    <w:basedOn w:val="Normal"/>
    <w:link w:val="CommentTextChar"/>
    <w:uiPriority w:val="99"/>
    <w:semiHidden/>
    <w:unhideWhenUsed/>
    <w:rsid w:val="001E34C7"/>
    <w:pPr>
      <w:spacing w:line="240" w:lineRule="auto"/>
    </w:pPr>
    <w:rPr>
      <w:sz w:val="24"/>
      <w:szCs w:val="24"/>
    </w:rPr>
  </w:style>
  <w:style w:type="character" w:customStyle="1" w:styleId="CommentTextChar">
    <w:name w:val="Comment Text Char"/>
    <w:basedOn w:val="DefaultParagraphFont"/>
    <w:link w:val="CommentText"/>
    <w:uiPriority w:val="99"/>
    <w:semiHidden/>
    <w:rsid w:val="001E34C7"/>
    <w:rPr>
      <w:sz w:val="24"/>
      <w:szCs w:val="24"/>
    </w:rPr>
  </w:style>
  <w:style w:type="paragraph" w:styleId="CommentSubject">
    <w:name w:val="annotation subject"/>
    <w:basedOn w:val="CommentText"/>
    <w:next w:val="CommentText"/>
    <w:link w:val="CommentSubjectChar"/>
    <w:uiPriority w:val="99"/>
    <w:semiHidden/>
    <w:unhideWhenUsed/>
    <w:rsid w:val="001E34C7"/>
    <w:rPr>
      <w:b/>
      <w:bCs/>
      <w:sz w:val="20"/>
      <w:szCs w:val="20"/>
    </w:rPr>
  </w:style>
  <w:style w:type="character" w:customStyle="1" w:styleId="CommentSubjectChar">
    <w:name w:val="Comment Subject Char"/>
    <w:basedOn w:val="CommentTextChar"/>
    <w:link w:val="CommentSubject"/>
    <w:uiPriority w:val="99"/>
    <w:semiHidden/>
    <w:rsid w:val="001E34C7"/>
    <w:rPr>
      <w:b/>
      <w:bCs/>
      <w:sz w:val="20"/>
      <w:szCs w:val="20"/>
    </w:rPr>
  </w:style>
  <w:style w:type="paragraph" w:styleId="Revision">
    <w:name w:val="Revision"/>
    <w:hidden/>
    <w:uiPriority w:val="99"/>
    <w:semiHidden/>
    <w:rsid w:val="001E34C7"/>
    <w:pPr>
      <w:spacing w:after="0" w:line="240" w:lineRule="auto"/>
    </w:pPr>
  </w:style>
  <w:style w:type="paragraph" w:styleId="FootnoteText">
    <w:name w:val="footnote text"/>
    <w:basedOn w:val="Normal"/>
    <w:link w:val="FootnoteTextChar"/>
    <w:uiPriority w:val="99"/>
    <w:unhideWhenUsed/>
    <w:rsid w:val="0085031A"/>
    <w:pPr>
      <w:spacing w:after="0" w:line="240" w:lineRule="auto"/>
    </w:pPr>
    <w:rPr>
      <w:sz w:val="24"/>
      <w:szCs w:val="24"/>
    </w:rPr>
  </w:style>
  <w:style w:type="character" w:customStyle="1" w:styleId="FootnoteTextChar">
    <w:name w:val="Footnote Text Char"/>
    <w:basedOn w:val="DefaultParagraphFont"/>
    <w:link w:val="FootnoteText"/>
    <w:uiPriority w:val="99"/>
    <w:rsid w:val="0085031A"/>
    <w:rPr>
      <w:sz w:val="24"/>
      <w:szCs w:val="24"/>
    </w:rPr>
  </w:style>
  <w:style w:type="character" w:styleId="FootnoteReference">
    <w:name w:val="footnote reference"/>
    <w:basedOn w:val="DefaultParagraphFont"/>
    <w:uiPriority w:val="99"/>
    <w:unhideWhenUsed/>
    <w:rsid w:val="0085031A"/>
    <w:rPr>
      <w:vertAlign w:val="superscript"/>
    </w:rPr>
  </w:style>
  <w:style w:type="paragraph" w:styleId="Header">
    <w:name w:val="header"/>
    <w:basedOn w:val="Normal"/>
    <w:link w:val="HeaderChar"/>
    <w:uiPriority w:val="99"/>
    <w:unhideWhenUsed/>
    <w:rsid w:val="00BD6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86"/>
  </w:style>
  <w:style w:type="paragraph" w:styleId="Footer">
    <w:name w:val="footer"/>
    <w:basedOn w:val="Normal"/>
    <w:link w:val="FooterChar"/>
    <w:uiPriority w:val="99"/>
    <w:unhideWhenUsed/>
    <w:rsid w:val="00BD6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86"/>
  </w:style>
  <w:style w:type="table" w:styleId="TableGrid">
    <w:name w:val="Table Grid"/>
    <w:basedOn w:val="TableNormal"/>
    <w:uiPriority w:val="59"/>
    <w:rsid w:val="00D05A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1A0FC4ACE644D7BDB5149A87635A98"/>
        <w:category>
          <w:name w:val="General"/>
          <w:gallery w:val="placeholder"/>
        </w:category>
        <w:types>
          <w:type w:val="bbPlcHdr"/>
        </w:types>
        <w:behaviors>
          <w:behavior w:val="content"/>
        </w:behaviors>
        <w:guid w:val="{078E210F-C11D-4557-B6F4-ECFE594A53AF}"/>
      </w:docPartPr>
      <w:docPartBody>
        <w:p w:rsidR="00C16C82" w:rsidRDefault="00032D87" w:rsidP="00032D87">
          <w:pPr>
            <w:pStyle w:val="DE1A0FC4ACE644D7BDB5149A87635A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7"/>
    <w:rsid w:val="00032D87"/>
    <w:rsid w:val="00283F2B"/>
    <w:rsid w:val="00490353"/>
    <w:rsid w:val="004C52B5"/>
    <w:rsid w:val="009F74DB"/>
    <w:rsid w:val="00B22DA1"/>
    <w:rsid w:val="00C16C82"/>
    <w:rsid w:val="00EE5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29B7F2F674E95B63969AC5D17457D">
    <w:name w:val="2E429B7F2F674E95B63969AC5D17457D"/>
    <w:rsid w:val="00032D87"/>
  </w:style>
  <w:style w:type="paragraph" w:customStyle="1" w:styleId="DE1A0FC4ACE644D7BDB5149A87635A98">
    <w:name w:val="DE1A0FC4ACE644D7BDB5149A87635A98"/>
    <w:rsid w:val="00032D87"/>
  </w:style>
  <w:style w:type="paragraph" w:customStyle="1" w:styleId="53E070269C4942A893DA11AE28426AE5">
    <w:name w:val="53E070269C4942A893DA11AE28426AE5"/>
    <w:rsid w:val="0003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西雅圖市政有關資訊科技的接觸及應用報告</vt:lpstr>
    </vt:vector>
  </TitlesOfParts>
  <Company>City of Seattle</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西雅圖市政有關資訊科技的接觸及應用報告</dc:title>
  <dc:creator>David Keyes</dc:creator>
  <cp:lastModifiedBy>Karia Wong</cp:lastModifiedBy>
  <cp:revision>12</cp:revision>
  <cp:lastPrinted>2013-10-28T23:02:00Z</cp:lastPrinted>
  <dcterms:created xsi:type="dcterms:W3CDTF">2014-05-16T22:14:00Z</dcterms:created>
  <dcterms:modified xsi:type="dcterms:W3CDTF">2014-05-16T23:03:00Z</dcterms:modified>
</cp:coreProperties>
</file>