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6C" w:rsidRPr="00DD4A87" w:rsidRDefault="007652BE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>DRAFT</w:t>
      </w:r>
      <w:r w:rsidR="00D03116">
        <w:rPr>
          <w:rFonts w:asciiTheme="minorHAnsi" w:hAnsiTheme="minorHAnsi" w:cs="Tahoma"/>
          <w:b/>
          <w:sz w:val="22"/>
          <w:szCs w:val="22"/>
          <w:u w:val="none"/>
        </w:rPr>
        <w:t xml:space="preserve"> </w:t>
      </w:r>
      <w:r w:rsidR="00576B6C" w:rsidRPr="00DD4A87">
        <w:rPr>
          <w:rFonts w:asciiTheme="minorHAnsi" w:hAnsiTheme="minorHAnsi" w:cs="Tahoma"/>
          <w:b/>
          <w:sz w:val="22"/>
          <w:szCs w:val="22"/>
          <w:u w:val="none"/>
        </w:rPr>
        <w:t>Minutes</w:t>
      </w:r>
    </w:p>
    <w:p w:rsidR="00576B6C" w:rsidRDefault="00576B6C" w:rsidP="00576B6C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 w:rsidRPr="00DD4A87">
        <w:rPr>
          <w:rFonts w:asciiTheme="minorHAnsi" w:hAnsiTheme="minorHAnsi" w:cs="Tahoma"/>
          <w:b/>
          <w:sz w:val="22"/>
          <w:szCs w:val="22"/>
          <w:u w:val="none"/>
        </w:rPr>
        <w:t xml:space="preserve">Seattle Water Supply System Operating Board </w:t>
      </w:r>
    </w:p>
    <w:p w:rsidR="00BE72DA" w:rsidRPr="00157AAF" w:rsidRDefault="00D01288" w:rsidP="00576B6C">
      <w:pPr>
        <w:pStyle w:val="Title"/>
        <w:widowControl/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</w:pPr>
      <w:r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December 3</w:t>
      </w:r>
      <w:r w:rsidR="00BE72DA" w:rsidRPr="00157AAF">
        <w:rPr>
          <w:rFonts w:asciiTheme="minorHAnsi" w:hAnsiTheme="minorHAnsi" w:cs="Tahoma"/>
          <w:b/>
          <w:color w:val="E36C0A" w:themeColor="accent6" w:themeShade="BF"/>
          <w:sz w:val="22"/>
          <w:szCs w:val="22"/>
          <w:u w:val="none"/>
        </w:rPr>
        <w:t>, 2015</w:t>
      </w:r>
    </w:p>
    <w:p w:rsidR="00C6443A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  <w:r>
        <w:rPr>
          <w:rFonts w:asciiTheme="minorHAnsi" w:hAnsiTheme="minorHAnsi" w:cs="Tahoma"/>
          <w:b/>
          <w:sz w:val="22"/>
          <w:szCs w:val="22"/>
          <w:u w:val="none"/>
        </w:rPr>
        <w:t>2:00 to 4:00</w:t>
      </w:r>
    </w:p>
    <w:p w:rsidR="009869CB" w:rsidRPr="00DD4A87" w:rsidRDefault="009869CB" w:rsidP="00C6443A">
      <w:pPr>
        <w:pStyle w:val="Title"/>
        <w:widowControl/>
        <w:rPr>
          <w:rFonts w:asciiTheme="minorHAnsi" w:hAnsiTheme="minorHAnsi" w:cs="Tahoma"/>
          <w:b/>
          <w:sz w:val="22"/>
          <w:szCs w:val="22"/>
          <w:u w:val="none"/>
        </w:rPr>
      </w:pPr>
    </w:p>
    <w:p w:rsidR="00AB78E6" w:rsidRPr="00DD4A87" w:rsidRDefault="00AB78E6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DD4A87">
        <w:rPr>
          <w:rFonts w:asciiTheme="minorHAnsi" w:hAnsiTheme="minorHAnsi" w:cs="Tahoma"/>
          <w:b/>
          <w:sz w:val="22"/>
          <w:szCs w:val="22"/>
        </w:rPr>
        <w:t>Mercer Island Council Chambers</w:t>
      </w:r>
    </w:p>
    <w:p w:rsidR="00AB78E6" w:rsidRPr="00DD4A87" w:rsidRDefault="00AB78E6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DD4A87">
        <w:rPr>
          <w:rFonts w:asciiTheme="minorHAnsi" w:hAnsiTheme="minorHAnsi" w:cs="Tahoma"/>
          <w:b/>
          <w:sz w:val="22"/>
          <w:szCs w:val="22"/>
        </w:rPr>
        <w:t>9611 SE 36th Street</w:t>
      </w:r>
    </w:p>
    <w:p w:rsidR="00AB78E6" w:rsidRPr="00DD4A87" w:rsidRDefault="00AB78E6" w:rsidP="00AB78E6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DD4A87">
        <w:rPr>
          <w:rFonts w:asciiTheme="minorHAnsi" w:hAnsiTheme="minorHAnsi" w:cs="Tahoma"/>
          <w:b/>
          <w:sz w:val="22"/>
          <w:szCs w:val="22"/>
        </w:rPr>
        <w:t>Mercer Island, WA 98040</w:t>
      </w:r>
    </w:p>
    <w:p w:rsidR="00AB78E6" w:rsidRPr="00DD4A87" w:rsidRDefault="00AB78E6" w:rsidP="00AB78E6">
      <w:pPr>
        <w:pStyle w:val="Heading8"/>
        <w:rPr>
          <w:rFonts w:asciiTheme="minorHAnsi" w:hAnsiTheme="minorHAnsi" w:cs="Tahoma"/>
          <w:b/>
          <w:sz w:val="22"/>
          <w:szCs w:val="22"/>
        </w:rPr>
      </w:pPr>
      <w:r w:rsidRPr="00DD4A87">
        <w:rPr>
          <w:rFonts w:asciiTheme="minorHAnsi" w:hAnsiTheme="minorHAnsi" w:cs="Tahoma"/>
          <w:b/>
          <w:sz w:val="22"/>
          <w:szCs w:val="22"/>
        </w:rPr>
        <w:t>Phone: (206) 236-5300</w:t>
      </w:r>
    </w:p>
    <w:p w:rsidR="009354BA" w:rsidRPr="00DD4A87" w:rsidRDefault="009354BA" w:rsidP="00157AAF">
      <w:pPr>
        <w:jc w:val="center"/>
        <w:rPr>
          <w:rFonts w:asciiTheme="minorHAnsi" w:hAnsiTheme="minorHAnsi" w:cs="Tahoma"/>
          <w:sz w:val="22"/>
          <w:szCs w:val="22"/>
        </w:rPr>
      </w:pPr>
    </w:p>
    <w:p w:rsidR="00576B6C" w:rsidRPr="00DD4A87" w:rsidRDefault="00576B6C">
      <w:pPr>
        <w:rPr>
          <w:rFonts w:asciiTheme="minorHAnsi" w:hAnsiTheme="minorHAnsi" w:cs="Tahoma"/>
          <w:sz w:val="22"/>
          <w:szCs w:val="22"/>
        </w:rPr>
      </w:pPr>
    </w:p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340"/>
        <w:gridCol w:w="2070"/>
        <w:gridCol w:w="2250"/>
        <w:gridCol w:w="2070"/>
        <w:gridCol w:w="2160"/>
      </w:tblGrid>
      <w:tr w:rsidR="00576B6C" w:rsidRPr="00DD4A87" w:rsidTr="00D91E83">
        <w:trPr>
          <w:trHeight w:val="315"/>
        </w:trPr>
        <w:tc>
          <w:tcPr>
            <w:tcW w:w="2340" w:type="dxa"/>
          </w:tcPr>
          <w:p w:rsidR="00576B6C" w:rsidRPr="00DD4A87" w:rsidRDefault="007652BE" w:rsidP="005C403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</w:t>
            </w:r>
            <w:r w:rsid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Members</w:t>
            </w:r>
          </w:p>
        </w:tc>
        <w:tc>
          <w:tcPr>
            <w:tcW w:w="2070" w:type="dxa"/>
          </w:tcPr>
          <w:p w:rsidR="00576B6C" w:rsidRPr="00DD4A87" w:rsidRDefault="00576B6C" w:rsidP="005C4035">
            <w:pPr>
              <w:ind w:left="7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Board Alternates</w:t>
            </w:r>
          </w:p>
        </w:tc>
        <w:tc>
          <w:tcPr>
            <w:tcW w:w="2250" w:type="dxa"/>
          </w:tcPr>
          <w:p w:rsidR="00576B6C" w:rsidRPr="00DD4A87" w:rsidRDefault="00576B6C" w:rsidP="006C19A5">
            <w:pPr>
              <w:ind w:left="342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Utility</w:t>
            </w:r>
            <w:r w:rsidR="006C19A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R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epresentatives</w:t>
            </w:r>
          </w:p>
        </w:tc>
        <w:tc>
          <w:tcPr>
            <w:tcW w:w="2070" w:type="dxa"/>
          </w:tcPr>
          <w:p w:rsidR="00576B6C" w:rsidRPr="00DD4A87" w:rsidRDefault="00DB46F0" w:rsidP="000E72F6">
            <w:pPr>
              <w:ind w:left="252"/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</w:pP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SPU</w:t>
            </w:r>
            <w:r w:rsidR="000E72F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="00576B6C"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  <w:tc>
          <w:tcPr>
            <w:tcW w:w="2160" w:type="dxa"/>
          </w:tcPr>
          <w:p w:rsidR="00576B6C" w:rsidRPr="00DD4A87" w:rsidRDefault="00576B6C" w:rsidP="00BA6716">
            <w:pPr>
              <w:ind w:left="-18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5C4035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Other</w:t>
            </w:r>
            <w:r w:rsidR="00BA6716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 xml:space="preserve"> </w:t>
            </w:r>
            <w:r w:rsidRPr="00DD4A87">
              <w:rPr>
                <w:rFonts w:asciiTheme="minorHAnsi" w:hAnsiTheme="minorHAnsi" w:cs="Tahoma"/>
                <w:b/>
                <w:sz w:val="22"/>
                <w:szCs w:val="22"/>
                <w:u w:val="single"/>
              </w:rPr>
              <w:t>Attendees</w:t>
            </w:r>
          </w:p>
        </w:tc>
      </w:tr>
      <w:tr w:rsidR="00576B6C" w:rsidRPr="00DD4A87" w:rsidTr="00D91E83">
        <w:tc>
          <w:tcPr>
            <w:tcW w:w="2340" w:type="dxa"/>
          </w:tcPr>
          <w:p w:rsidR="0089683F" w:rsidRDefault="0089683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Rick Scott - Chair</w:t>
            </w:r>
          </w:p>
          <w:p w:rsidR="007652BE" w:rsidRPr="00DD4A87" w:rsidRDefault="00AB78E6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Speer</w:t>
            </w:r>
            <w:r w:rsidR="00A93E4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B76E6F" w:rsidRDefault="00B76E6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D4A87">
              <w:rPr>
                <w:rFonts w:asciiTheme="minorHAnsi" w:hAnsiTheme="minorHAnsi" w:cs="Tahoma"/>
                <w:sz w:val="22"/>
                <w:szCs w:val="22"/>
              </w:rPr>
              <w:t>Alex Chen</w:t>
            </w:r>
          </w:p>
          <w:p w:rsidR="008930C6" w:rsidRDefault="00A93E4F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Ron Little</w:t>
            </w:r>
          </w:p>
          <w:p w:rsidR="00CC1492" w:rsidRDefault="00E91B0E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Steve Moye </w:t>
            </w:r>
            <w:r w:rsidR="00C02DA4">
              <w:rPr>
                <w:rFonts w:asciiTheme="minorHAnsi" w:hAnsiTheme="minorHAnsi" w:cs="Tahoma"/>
                <w:sz w:val="22"/>
                <w:szCs w:val="22"/>
              </w:rPr>
              <w:t>- Alt</w:t>
            </w:r>
          </w:p>
          <w:p w:rsidR="00CC1492" w:rsidRDefault="00CC1492" w:rsidP="00CC1492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Lynne Danielson - </w:t>
            </w:r>
            <w:r>
              <w:rPr>
                <w:rFonts w:asciiTheme="minorHAnsi" w:hAnsiTheme="minorHAnsi" w:cs="Tahoma"/>
                <w:sz w:val="22"/>
                <w:szCs w:val="22"/>
              </w:rPr>
              <w:br/>
              <w:t>Alt</w:t>
            </w:r>
          </w:p>
          <w:p w:rsidR="00144865" w:rsidRPr="00DD4A87" w:rsidRDefault="00144865" w:rsidP="005C403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070" w:type="dxa"/>
          </w:tcPr>
          <w:p w:rsidR="00BE72DA" w:rsidRDefault="00A93E4F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Joan Kersnar</w:t>
            </w:r>
          </w:p>
          <w:p w:rsidR="00861DE1" w:rsidRPr="00DD4A87" w:rsidRDefault="00861DE1" w:rsidP="00891731">
            <w:pPr>
              <w:ind w:left="7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0" w:type="dxa"/>
          </w:tcPr>
          <w:p w:rsidR="00157AAF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Jason Kintner</w:t>
            </w:r>
          </w:p>
          <w:p w:rsidR="00AB78E6" w:rsidRDefault="00AB78E6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Bryan Koehmstedt</w:t>
            </w:r>
          </w:p>
          <w:p w:rsidR="00AB78E6" w:rsidRDefault="00AB78E6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Terry Olson</w:t>
            </w:r>
          </w:p>
          <w:p w:rsidR="0036318B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Shane Young</w:t>
            </w:r>
          </w:p>
          <w:p w:rsidR="005E60ED" w:rsidRDefault="005E60ED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Margaret Wiggins</w:t>
            </w:r>
          </w:p>
          <w:p w:rsidR="0036318B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Karen Steeb</w:t>
            </w:r>
          </w:p>
          <w:p w:rsidR="0036318B" w:rsidRPr="00DD4A87" w:rsidRDefault="0036318B" w:rsidP="00157AAF">
            <w:pPr>
              <w:ind w:left="34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Sean Vance</w:t>
            </w:r>
          </w:p>
        </w:tc>
        <w:tc>
          <w:tcPr>
            <w:tcW w:w="2070" w:type="dxa"/>
          </w:tcPr>
          <w:p w:rsidR="00157AAF" w:rsidRDefault="005E60ED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Kelly ORourke</w:t>
            </w: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Rich Gustav</w:t>
            </w: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Bill Heubach</w:t>
            </w: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Joan Kersnar</w:t>
            </w: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Michele Koehler</w:t>
            </w: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36318B" w:rsidRDefault="0036318B" w:rsidP="005E60ED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  <w:p w:rsidR="005E60ED" w:rsidRPr="00DD4A87" w:rsidRDefault="005E60ED" w:rsidP="0036318B">
            <w:pPr>
              <w:ind w:left="25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60" w:type="dxa"/>
          </w:tcPr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Walt Canter</w:t>
            </w:r>
          </w:p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Gary Cline</w:t>
            </w:r>
          </w:p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Charlotte Haines</w:t>
            </w:r>
          </w:p>
          <w:p w:rsidR="00D63A7B" w:rsidRDefault="00D63A7B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Darcey Peterson</w:t>
            </w:r>
          </w:p>
          <w:p w:rsidR="005E60ED" w:rsidRDefault="005E60ED" w:rsidP="005C4035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Jim Rick</w:t>
            </w:r>
          </w:p>
          <w:p w:rsidR="005E60ED" w:rsidRDefault="005E60ED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Larry Schoonmaker</w:t>
            </w:r>
          </w:p>
          <w:p w:rsidR="0036318B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John Thompson</w:t>
            </w:r>
          </w:p>
          <w:p w:rsidR="005D445E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Jerry</w:t>
            </w:r>
            <w:r w:rsidR="005D445E">
              <w:rPr>
                <w:rFonts w:asciiTheme="minorHAnsi" w:hAnsiTheme="minorHAnsi" w:cs="Tahoma"/>
                <w:sz w:val="22"/>
                <w:szCs w:val="22"/>
              </w:rPr>
              <w:t xml:space="preserve"> Thornton</w:t>
            </w:r>
          </w:p>
          <w:p w:rsidR="005E60ED" w:rsidRDefault="005E60ED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Larry West</w:t>
            </w:r>
          </w:p>
          <w:p w:rsidR="0036318B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Steve Deem</w:t>
            </w:r>
          </w:p>
          <w:p w:rsidR="0036318B" w:rsidRPr="00DD4A87" w:rsidRDefault="0036318B" w:rsidP="005D445E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Debbie Rannfeldt</w:t>
            </w:r>
          </w:p>
          <w:p w:rsidR="00E91B0E" w:rsidRPr="00DD4A87" w:rsidRDefault="00E91B0E" w:rsidP="005E60ED">
            <w:pPr>
              <w:ind w:left="-18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576B6C" w:rsidRPr="00687F68" w:rsidRDefault="00576B6C" w:rsidP="00381355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hanging="81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Welcome and Introductions</w:t>
      </w:r>
    </w:p>
    <w:p w:rsidR="00576B6C" w:rsidRPr="00687F68" w:rsidRDefault="00576B6C" w:rsidP="00576B6C">
      <w:pPr>
        <w:tabs>
          <w:tab w:val="right" w:pos="10080"/>
        </w:tabs>
        <w:spacing w:after="120"/>
        <w:ind w:left="360"/>
        <w:rPr>
          <w:rFonts w:asciiTheme="minorHAnsi" w:hAnsiTheme="minorHAnsi" w:cs="Tahoma"/>
          <w:b/>
          <w:sz w:val="22"/>
          <w:szCs w:val="22"/>
        </w:rPr>
      </w:pPr>
    </w:p>
    <w:p w:rsidR="00576B6C" w:rsidRPr="00687F68" w:rsidRDefault="00576B6C" w:rsidP="00DE5A96">
      <w:pPr>
        <w:pStyle w:val="Header"/>
        <w:widowControl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0"/>
          <w:tab w:val="right" w:pos="10080"/>
        </w:tabs>
        <w:ind w:left="0" w:hanging="450"/>
        <w:rPr>
          <w:rFonts w:asciiTheme="minorHAnsi" w:hAnsiTheme="minorHAnsi" w:cs="Tahoma"/>
          <w:b/>
          <w:sz w:val="22"/>
          <w:szCs w:val="22"/>
          <w:u w:val="single"/>
        </w:rPr>
      </w:pPr>
      <w:r w:rsidRPr="00687F68">
        <w:rPr>
          <w:rFonts w:asciiTheme="minorHAnsi" w:hAnsiTheme="minorHAnsi" w:cs="Tahoma"/>
          <w:b/>
          <w:sz w:val="22"/>
          <w:szCs w:val="22"/>
          <w:u w:val="single"/>
        </w:rPr>
        <w:t>Minutes/Agenda</w:t>
      </w:r>
    </w:p>
    <w:p w:rsidR="00576B6C" w:rsidRPr="00381355" w:rsidRDefault="00381355" w:rsidP="00381355">
      <w:pPr>
        <w:tabs>
          <w:tab w:val="num" w:pos="0"/>
        </w:tabs>
        <w:ind w:left="-36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</w:t>
      </w:r>
      <w:r w:rsidR="00EB54C7" w:rsidRPr="00381355">
        <w:rPr>
          <w:rFonts w:asciiTheme="minorHAnsi" w:hAnsiTheme="minorHAnsi" w:cs="Tahoma"/>
          <w:sz w:val="22"/>
          <w:szCs w:val="22"/>
        </w:rPr>
        <w:t>The</w:t>
      </w:r>
      <w:r w:rsidR="00B4527B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D01288">
        <w:rPr>
          <w:rFonts w:asciiTheme="minorHAnsi" w:hAnsiTheme="minorHAnsi" w:cs="Tahoma"/>
          <w:sz w:val="22"/>
          <w:szCs w:val="22"/>
        </w:rPr>
        <w:t>November 5,</w:t>
      </w:r>
      <w:r w:rsidR="00121A96">
        <w:rPr>
          <w:rFonts w:asciiTheme="minorHAnsi" w:hAnsiTheme="minorHAnsi" w:cs="Tahoma"/>
          <w:sz w:val="22"/>
          <w:szCs w:val="22"/>
        </w:rPr>
        <w:t xml:space="preserve"> 2015 </w:t>
      </w:r>
      <w:r w:rsidR="0078611D" w:rsidRPr="00381355">
        <w:rPr>
          <w:rFonts w:asciiTheme="minorHAnsi" w:hAnsiTheme="minorHAnsi" w:cs="Tahoma"/>
          <w:sz w:val="22"/>
          <w:szCs w:val="22"/>
        </w:rPr>
        <w:t xml:space="preserve">minutes </w:t>
      </w:r>
      <w:r w:rsidR="000E25D0" w:rsidRPr="00381355">
        <w:rPr>
          <w:rFonts w:asciiTheme="minorHAnsi" w:hAnsiTheme="minorHAnsi" w:cs="Tahoma"/>
          <w:sz w:val="22"/>
          <w:szCs w:val="22"/>
        </w:rPr>
        <w:t xml:space="preserve">were </w:t>
      </w:r>
      <w:r w:rsidR="000E25D0" w:rsidRPr="00381355">
        <w:rPr>
          <w:rFonts w:asciiTheme="minorHAnsi" w:hAnsiTheme="minorHAnsi" w:cs="Tahoma"/>
          <w:b/>
          <w:sz w:val="22"/>
          <w:szCs w:val="22"/>
        </w:rPr>
        <w:t xml:space="preserve">approved </w:t>
      </w:r>
      <w:r w:rsidR="00D01288">
        <w:rPr>
          <w:rFonts w:asciiTheme="minorHAnsi" w:hAnsiTheme="minorHAnsi" w:cs="Tahoma"/>
          <w:b/>
          <w:sz w:val="22"/>
          <w:szCs w:val="22"/>
        </w:rPr>
        <w:t>5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-0.</w:t>
      </w:r>
    </w:p>
    <w:p w:rsidR="00576B6C" w:rsidRPr="00381355" w:rsidRDefault="00381355" w:rsidP="00381355">
      <w:pPr>
        <w:tabs>
          <w:tab w:val="num" w:pos="0"/>
        </w:tabs>
        <w:ind w:left="-36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</w:t>
      </w:r>
      <w:r w:rsidR="00576B6C" w:rsidRPr="00381355">
        <w:rPr>
          <w:rFonts w:asciiTheme="minorHAnsi" w:hAnsiTheme="minorHAnsi" w:cs="Tahoma"/>
          <w:sz w:val="22"/>
          <w:szCs w:val="22"/>
        </w:rPr>
        <w:t xml:space="preserve">The </w:t>
      </w:r>
      <w:r w:rsidR="00D01288">
        <w:rPr>
          <w:rFonts w:asciiTheme="minorHAnsi" w:hAnsiTheme="minorHAnsi" w:cs="Tahoma"/>
          <w:sz w:val="22"/>
          <w:szCs w:val="22"/>
        </w:rPr>
        <w:t>December 3</w:t>
      </w:r>
      <w:r w:rsidR="00121A96">
        <w:rPr>
          <w:rFonts w:asciiTheme="minorHAnsi" w:hAnsiTheme="minorHAnsi" w:cs="Tahoma"/>
          <w:sz w:val="22"/>
          <w:szCs w:val="22"/>
        </w:rPr>
        <w:t>,</w:t>
      </w:r>
      <w:r w:rsidR="0078611D" w:rsidRPr="00381355">
        <w:rPr>
          <w:rFonts w:asciiTheme="minorHAnsi" w:hAnsiTheme="minorHAnsi" w:cs="Tahoma"/>
          <w:sz w:val="22"/>
          <w:szCs w:val="22"/>
        </w:rPr>
        <w:t xml:space="preserve"> </w:t>
      </w:r>
      <w:r w:rsidR="00A02480" w:rsidRPr="00381355">
        <w:rPr>
          <w:rFonts w:asciiTheme="minorHAnsi" w:hAnsiTheme="minorHAnsi" w:cs="Tahoma"/>
          <w:sz w:val="22"/>
          <w:szCs w:val="22"/>
        </w:rPr>
        <w:t xml:space="preserve">2015 </w:t>
      </w:r>
      <w:r w:rsidR="00F31A3B" w:rsidRPr="00381355">
        <w:rPr>
          <w:rFonts w:asciiTheme="minorHAnsi" w:hAnsiTheme="minorHAnsi" w:cs="Tahoma"/>
          <w:sz w:val="22"/>
          <w:szCs w:val="22"/>
        </w:rPr>
        <w:t>agenda</w:t>
      </w:r>
      <w:r w:rsidR="005D445E">
        <w:rPr>
          <w:rFonts w:asciiTheme="minorHAnsi" w:hAnsiTheme="minorHAnsi" w:cs="Tahoma"/>
          <w:sz w:val="22"/>
          <w:szCs w:val="22"/>
        </w:rPr>
        <w:t xml:space="preserve"> </w:t>
      </w:r>
      <w:r w:rsidR="00576B6C" w:rsidRPr="00381355">
        <w:rPr>
          <w:rFonts w:asciiTheme="minorHAnsi" w:hAnsiTheme="minorHAnsi" w:cs="Tahoma"/>
          <w:sz w:val="22"/>
          <w:szCs w:val="22"/>
        </w:rPr>
        <w:t xml:space="preserve">was </w:t>
      </w:r>
      <w:r w:rsidR="001F36E2" w:rsidRPr="00381355">
        <w:rPr>
          <w:rFonts w:asciiTheme="minorHAnsi" w:hAnsiTheme="minorHAnsi" w:cs="Tahoma"/>
          <w:b/>
          <w:sz w:val="22"/>
          <w:szCs w:val="22"/>
        </w:rPr>
        <w:t>accepted</w:t>
      </w:r>
      <w:r w:rsidR="0078611D" w:rsidRPr="00381355">
        <w:rPr>
          <w:rFonts w:asciiTheme="minorHAnsi" w:hAnsiTheme="minorHAnsi" w:cs="Tahoma"/>
          <w:b/>
          <w:sz w:val="22"/>
          <w:szCs w:val="22"/>
        </w:rPr>
        <w:t xml:space="preserve"> as written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 xml:space="preserve"> by </w:t>
      </w:r>
      <w:r w:rsidR="006A2ECE">
        <w:rPr>
          <w:rFonts w:asciiTheme="minorHAnsi" w:hAnsiTheme="minorHAnsi" w:cs="Tahoma"/>
          <w:b/>
          <w:sz w:val="22"/>
          <w:szCs w:val="22"/>
        </w:rPr>
        <w:t>6</w:t>
      </w:r>
      <w:r w:rsidR="00695DBD" w:rsidRPr="00381355">
        <w:rPr>
          <w:rFonts w:asciiTheme="minorHAnsi" w:hAnsiTheme="minorHAnsi" w:cs="Tahoma"/>
          <w:b/>
          <w:sz w:val="22"/>
          <w:szCs w:val="22"/>
        </w:rPr>
        <w:t>-0.</w:t>
      </w:r>
    </w:p>
    <w:p w:rsidR="006363B9" w:rsidRPr="006D6590" w:rsidRDefault="006363B9" w:rsidP="006363B9">
      <w:pPr>
        <w:pStyle w:val="ListParagraph"/>
        <w:ind w:left="360"/>
        <w:rPr>
          <w:rFonts w:asciiTheme="minorHAnsi" w:hAnsiTheme="minorHAnsi" w:cs="Tahoma"/>
          <w:sz w:val="22"/>
          <w:szCs w:val="22"/>
        </w:rPr>
      </w:pPr>
    </w:p>
    <w:p w:rsidR="003D3D52" w:rsidRDefault="00DF0647" w:rsidP="00F977E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0"/>
          <w:tab w:val="left" w:pos="270"/>
        </w:tabs>
        <w:ind w:hanging="810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Old Business</w:t>
      </w:r>
    </w:p>
    <w:p w:rsidR="006A2ECE" w:rsidRPr="006A2ECE" w:rsidRDefault="006A2ECE" w:rsidP="006A2ECE">
      <w:pPr>
        <w:pStyle w:val="Header"/>
        <w:widowControl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right="36"/>
        <w:rPr>
          <w:rFonts w:asciiTheme="minorHAnsi" w:hAnsiTheme="minorHAnsi" w:cs="Tahoma"/>
          <w:b/>
          <w:sz w:val="22"/>
          <w:szCs w:val="22"/>
          <w:u w:val="single"/>
        </w:rPr>
      </w:pPr>
      <w:r w:rsidRPr="006A2ECE">
        <w:rPr>
          <w:rFonts w:asciiTheme="minorHAnsi" w:hAnsiTheme="minorHAnsi" w:cs="Tahoma"/>
          <w:b/>
          <w:sz w:val="22"/>
          <w:szCs w:val="22"/>
          <w:u w:val="single"/>
        </w:rPr>
        <w:t>Water Supply Update</w:t>
      </w:r>
      <w:r w:rsidR="009C5503">
        <w:rPr>
          <w:rFonts w:asciiTheme="minorHAnsi" w:hAnsiTheme="minorHAnsi" w:cs="Tahoma"/>
          <w:b/>
          <w:sz w:val="22"/>
          <w:szCs w:val="22"/>
          <w:u w:val="single"/>
        </w:rPr>
        <w:t>/WSCP Update</w:t>
      </w:r>
    </w:p>
    <w:p w:rsidR="003B57F2" w:rsidRPr="00F977E5" w:rsidRDefault="006A2ECE" w:rsidP="00F977E5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 w:rsidRPr="006A2ECE">
        <w:rPr>
          <w:rFonts w:asciiTheme="minorHAnsi" w:hAnsiTheme="minorHAnsi" w:cs="Tahoma"/>
          <w:sz w:val="22"/>
          <w:szCs w:val="22"/>
        </w:rPr>
        <w:t xml:space="preserve">Alex Chen, SPU’s Water Planning and Program Division Director </w:t>
      </w:r>
      <w:r w:rsidR="00A21E6C">
        <w:rPr>
          <w:rFonts w:asciiTheme="minorHAnsi" w:hAnsiTheme="minorHAnsi" w:cs="Tahoma"/>
          <w:sz w:val="22"/>
          <w:szCs w:val="22"/>
        </w:rPr>
        <w:t>gave</w:t>
      </w:r>
      <w:r w:rsidRPr="006A2ECE">
        <w:rPr>
          <w:rFonts w:asciiTheme="minorHAnsi" w:hAnsiTheme="minorHAnsi" w:cs="Tahoma"/>
          <w:sz w:val="22"/>
          <w:szCs w:val="22"/>
        </w:rPr>
        <w:t xml:space="preserve"> a</w:t>
      </w:r>
      <w:r w:rsidR="00D478B9">
        <w:rPr>
          <w:rFonts w:asciiTheme="minorHAnsi" w:hAnsiTheme="minorHAnsi" w:cs="Tahoma"/>
          <w:sz w:val="22"/>
          <w:szCs w:val="22"/>
        </w:rPr>
        <w:t xml:space="preserve"> power point presentation on</w:t>
      </w:r>
      <w:r w:rsidR="000B3E75">
        <w:rPr>
          <w:rFonts w:asciiTheme="minorHAnsi" w:hAnsiTheme="minorHAnsi" w:cs="Tahoma"/>
          <w:sz w:val="22"/>
          <w:szCs w:val="22"/>
        </w:rPr>
        <w:t xml:space="preserve"> the current</w:t>
      </w:r>
      <w:r w:rsidR="00A21E6C">
        <w:rPr>
          <w:rFonts w:asciiTheme="minorHAnsi" w:hAnsiTheme="minorHAnsi" w:cs="Tahoma"/>
          <w:sz w:val="22"/>
          <w:szCs w:val="22"/>
        </w:rPr>
        <w:t xml:space="preserve"> </w:t>
      </w:r>
      <w:r w:rsidRPr="006A2ECE">
        <w:rPr>
          <w:rFonts w:asciiTheme="minorHAnsi" w:hAnsiTheme="minorHAnsi" w:cs="Tahoma"/>
          <w:sz w:val="22"/>
          <w:szCs w:val="22"/>
        </w:rPr>
        <w:t>water supply conditions</w:t>
      </w:r>
      <w:r w:rsidR="004B4723">
        <w:rPr>
          <w:rFonts w:asciiTheme="minorHAnsi" w:hAnsiTheme="minorHAnsi" w:cs="Tahoma"/>
          <w:sz w:val="22"/>
          <w:szCs w:val="22"/>
        </w:rPr>
        <w:t>,</w:t>
      </w:r>
      <w:r w:rsidR="000B3E75">
        <w:rPr>
          <w:rFonts w:asciiTheme="minorHAnsi" w:hAnsiTheme="minorHAnsi" w:cs="Tahoma"/>
          <w:sz w:val="22"/>
          <w:szCs w:val="22"/>
        </w:rPr>
        <w:t xml:space="preserve"> the</w:t>
      </w:r>
      <w:r w:rsidR="00CC1492">
        <w:rPr>
          <w:rFonts w:asciiTheme="minorHAnsi" w:hAnsiTheme="minorHAnsi" w:cs="Tahoma"/>
          <w:sz w:val="22"/>
          <w:szCs w:val="22"/>
        </w:rPr>
        <w:t xml:space="preserve"> possibility for a 75% of normal snowpack </w:t>
      </w:r>
      <w:r w:rsidR="0092040A">
        <w:rPr>
          <w:rFonts w:asciiTheme="minorHAnsi" w:hAnsiTheme="minorHAnsi" w:cs="Tahoma"/>
          <w:sz w:val="22"/>
          <w:szCs w:val="22"/>
        </w:rPr>
        <w:t xml:space="preserve">for </w:t>
      </w:r>
      <w:r w:rsidR="00CC1492">
        <w:rPr>
          <w:rFonts w:asciiTheme="minorHAnsi" w:hAnsiTheme="minorHAnsi" w:cs="Tahoma"/>
          <w:sz w:val="22"/>
          <w:szCs w:val="22"/>
        </w:rPr>
        <w:t>this coming season</w:t>
      </w:r>
      <w:r w:rsidR="004B4723">
        <w:rPr>
          <w:rFonts w:asciiTheme="minorHAnsi" w:hAnsiTheme="minorHAnsi" w:cs="Tahoma"/>
          <w:sz w:val="22"/>
          <w:szCs w:val="22"/>
        </w:rPr>
        <w:t xml:space="preserve">, and </w:t>
      </w:r>
      <w:r w:rsidR="00CC1492">
        <w:rPr>
          <w:rFonts w:asciiTheme="minorHAnsi" w:hAnsiTheme="minorHAnsi" w:cs="Tahoma"/>
          <w:sz w:val="22"/>
          <w:szCs w:val="22"/>
        </w:rPr>
        <w:t>the impact</w:t>
      </w:r>
      <w:r w:rsidR="0092040A">
        <w:rPr>
          <w:rFonts w:asciiTheme="minorHAnsi" w:hAnsiTheme="minorHAnsi" w:cs="Tahoma"/>
          <w:sz w:val="22"/>
          <w:szCs w:val="22"/>
        </w:rPr>
        <w:t>s</w:t>
      </w:r>
      <w:r w:rsidR="00CC1492">
        <w:rPr>
          <w:rFonts w:asciiTheme="minorHAnsi" w:hAnsiTheme="minorHAnsi" w:cs="Tahoma"/>
          <w:sz w:val="22"/>
          <w:szCs w:val="22"/>
        </w:rPr>
        <w:t xml:space="preserve"> of the November </w:t>
      </w:r>
      <w:r w:rsidR="004B4723">
        <w:rPr>
          <w:rFonts w:asciiTheme="minorHAnsi" w:hAnsiTheme="minorHAnsi" w:cs="Tahoma"/>
          <w:sz w:val="22"/>
          <w:szCs w:val="22"/>
        </w:rPr>
        <w:t xml:space="preserve">2015 </w:t>
      </w:r>
      <w:r w:rsidR="00CC1492">
        <w:rPr>
          <w:rFonts w:asciiTheme="minorHAnsi" w:hAnsiTheme="minorHAnsi" w:cs="Tahoma"/>
          <w:sz w:val="22"/>
          <w:szCs w:val="22"/>
        </w:rPr>
        <w:t>storms</w:t>
      </w:r>
      <w:r w:rsidR="004B4723">
        <w:rPr>
          <w:rFonts w:asciiTheme="minorHAnsi" w:hAnsiTheme="minorHAnsi" w:cs="Tahoma"/>
          <w:sz w:val="22"/>
          <w:szCs w:val="22"/>
        </w:rPr>
        <w:t>.</w:t>
      </w:r>
      <w:r w:rsidR="00CC1492">
        <w:rPr>
          <w:rFonts w:asciiTheme="minorHAnsi" w:hAnsiTheme="minorHAnsi" w:cs="Tahoma"/>
          <w:sz w:val="22"/>
          <w:szCs w:val="22"/>
        </w:rPr>
        <w:t xml:space="preserve">  </w:t>
      </w:r>
      <w:r w:rsidR="004B4723">
        <w:rPr>
          <w:rFonts w:asciiTheme="minorHAnsi" w:hAnsiTheme="minorHAnsi" w:cs="Tahoma"/>
          <w:sz w:val="22"/>
          <w:szCs w:val="22"/>
        </w:rPr>
        <w:t xml:space="preserve">The presentation included a look back on the drought and </w:t>
      </w:r>
      <w:r w:rsidR="007F54A1">
        <w:rPr>
          <w:rFonts w:asciiTheme="minorHAnsi" w:hAnsiTheme="minorHAnsi" w:cs="Tahoma"/>
          <w:sz w:val="22"/>
          <w:szCs w:val="22"/>
        </w:rPr>
        <w:t xml:space="preserve">what occurred </w:t>
      </w:r>
      <w:r w:rsidR="00D478B9">
        <w:rPr>
          <w:rFonts w:asciiTheme="minorHAnsi" w:hAnsiTheme="minorHAnsi" w:cs="Tahoma"/>
          <w:sz w:val="22"/>
          <w:szCs w:val="22"/>
        </w:rPr>
        <w:t xml:space="preserve">over </w:t>
      </w:r>
      <w:r w:rsidR="007F54A1">
        <w:rPr>
          <w:rFonts w:asciiTheme="minorHAnsi" w:hAnsiTheme="minorHAnsi" w:cs="Tahoma"/>
          <w:sz w:val="22"/>
          <w:szCs w:val="22"/>
        </w:rPr>
        <w:t xml:space="preserve">this </w:t>
      </w:r>
      <w:r w:rsidR="004B4723">
        <w:rPr>
          <w:rFonts w:asciiTheme="minorHAnsi" w:hAnsiTheme="minorHAnsi" w:cs="Tahoma"/>
          <w:sz w:val="22"/>
          <w:szCs w:val="22"/>
        </w:rPr>
        <w:t xml:space="preserve">past year including an outlook into 2016.  </w:t>
      </w:r>
      <w:r w:rsidR="0092040A">
        <w:rPr>
          <w:rFonts w:asciiTheme="minorHAnsi" w:hAnsiTheme="minorHAnsi" w:cs="Tahoma"/>
          <w:sz w:val="22"/>
          <w:szCs w:val="22"/>
        </w:rPr>
        <w:t xml:space="preserve">Alex </w:t>
      </w:r>
      <w:r w:rsidR="004B4723">
        <w:rPr>
          <w:rFonts w:asciiTheme="minorHAnsi" w:hAnsiTheme="minorHAnsi" w:cs="Tahoma"/>
          <w:sz w:val="22"/>
          <w:szCs w:val="22"/>
        </w:rPr>
        <w:t xml:space="preserve">also shared </w:t>
      </w:r>
      <w:r w:rsidR="009C5503">
        <w:rPr>
          <w:rFonts w:asciiTheme="minorHAnsi" w:hAnsiTheme="minorHAnsi" w:cs="Tahoma"/>
          <w:sz w:val="22"/>
          <w:szCs w:val="22"/>
        </w:rPr>
        <w:t>that Seattle Public Util</w:t>
      </w:r>
      <w:r w:rsidR="00457577">
        <w:rPr>
          <w:rFonts w:asciiTheme="minorHAnsi" w:hAnsiTheme="minorHAnsi" w:cs="Tahoma"/>
          <w:sz w:val="22"/>
          <w:szCs w:val="22"/>
        </w:rPr>
        <w:t>it</w:t>
      </w:r>
      <w:r w:rsidR="009C5503">
        <w:rPr>
          <w:rFonts w:asciiTheme="minorHAnsi" w:hAnsiTheme="minorHAnsi" w:cs="Tahoma"/>
          <w:sz w:val="22"/>
          <w:szCs w:val="22"/>
        </w:rPr>
        <w:t xml:space="preserve">ies </w:t>
      </w:r>
      <w:r w:rsidR="00457577">
        <w:rPr>
          <w:rFonts w:asciiTheme="minorHAnsi" w:hAnsiTheme="minorHAnsi" w:cs="Tahoma"/>
          <w:sz w:val="22"/>
          <w:szCs w:val="22"/>
        </w:rPr>
        <w:t>along with Tacoma and Everett deactivated their WSCP’s effective 11.23.15.  Some</w:t>
      </w:r>
      <w:r w:rsidR="007F54A1">
        <w:rPr>
          <w:rFonts w:asciiTheme="minorHAnsi" w:hAnsiTheme="minorHAnsi" w:cs="Tahoma"/>
          <w:sz w:val="22"/>
          <w:szCs w:val="22"/>
        </w:rPr>
        <w:t xml:space="preserve"> d</w:t>
      </w:r>
      <w:r w:rsidR="002B36BF">
        <w:rPr>
          <w:rFonts w:asciiTheme="minorHAnsi" w:hAnsiTheme="minorHAnsi" w:cs="Tahoma"/>
          <w:sz w:val="22"/>
          <w:szCs w:val="22"/>
        </w:rPr>
        <w:t>iscussion followed.</w:t>
      </w:r>
    </w:p>
    <w:p w:rsidR="00F977E5" w:rsidRPr="00F977E5" w:rsidRDefault="00F977E5" w:rsidP="00F977E5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F977E5">
        <w:rPr>
          <w:rFonts w:asciiTheme="minorHAnsi" w:hAnsiTheme="minorHAnsi" w:cs="Tahoma"/>
          <w:b/>
          <w:sz w:val="22"/>
          <w:szCs w:val="22"/>
        </w:rPr>
        <w:tab/>
      </w:r>
    </w:p>
    <w:p w:rsidR="00901AA4" w:rsidRPr="00901AA4" w:rsidRDefault="00457577" w:rsidP="00276649">
      <w:pPr>
        <w:pStyle w:val="Header"/>
        <w:widowControl/>
        <w:numPr>
          <w:ilvl w:val="0"/>
          <w:numId w:val="9"/>
        </w:numPr>
        <w:tabs>
          <w:tab w:val="clear" w:pos="4320"/>
          <w:tab w:val="clear" w:pos="8640"/>
          <w:tab w:val="left" w:pos="720"/>
          <w:tab w:val="left" w:pos="900"/>
          <w:tab w:val="left" w:pos="2520"/>
          <w:tab w:val="left" w:pos="4950"/>
        </w:tabs>
        <w:ind w:left="360" w:right="36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2015 Drought Debrief</w:t>
      </w:r>
      <w:r w:rsidR="00F220DE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901AA4" w:rsidRPr="00901AA4">
        <w:rPr>
          <w:rFonts w:asciiTheme="minorHAnsi" w:hAnsiTheme="minorHAnsi" w:cs="Tahoma"/>
          <w:sz w:val="22"/>
          <w:szCs w:val="22"/>
        </w:rPr>
        <w:tab/>
      </w:r>
      <w:r w:rsidR="00901AA4" w:rsidRPr="00901AA4">
        <w:rPr>
          <w:rFonts w:asciiTheme="minorHAnsi" w:hAnsiTheme="minorHAnsi" w:cs="Tahoma"/>
          <w:sz w:val="22"/>
          <w:szCs w:val="22"/>
        </w:rPr>
        <w:tab/>
      </w:r>
    </w:p>
    <w:p w:rsidR="003C19D6" w:rsidRDefault="00457577" w:rsidP="00E30E33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Kelly O’Rourke, Resource Conservation Program Supervisor, kicked off the discussion</w:t>
      </w:r>
      <w:r w:rsidR="004B4723">
        <w:rPr>
          <w:rFonts w:asciiTheme="minorHAnsi" w:hAnsiTheme="minorHAnsi" w:cs="Tahoma"/>
          <w:sz w:val="22"/>
          <w:szCs w:val="22"/>
        </w:rPr>
        <w:t xml:space="preserve"> on the drought debrief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3C19D6">
        <w:rPr>
          <w:rFonts w:asciiTheme="minorHAnsi" w:hAnsiTheme="minorHAnsi" w:cs="Tahoma"/>
          <w:sz w:val="22"/>
          <w:szCs w:val="22"/>
        </w:rPr>
        <w:t>by going over the questions that were asked on the handout sent prior to the meeting.  Comments included</w:t>
      </w:r>
      <w:r w:rsidR="004B4723">
        <w:rPr>
          <w:rFonts w:asciiTheme="minorHAnsi" w:hAnsiTheme="minorHAnsi" w:cs="Tahoma"/>
          <w:sz w:val="22"/>
          <w:szCs w:val="22"/>
        </w:rPr>
        <w:t xml:space="preserve"> the following</w:t>
      </w:r>
      <w:r w:rsidR="003C19D6">
        <w:rPr>
          <w:rFonts w:asciiTheme="minorHAnsi" w:hAnsiTheme="minorHAnsi" w:cs="Tahoma"/>
          <w:sz w:val="22"/>
          <w:szCs w:val="22"/>
        </w:rPr>
        <w:t xml:space="preserve">:  </w:t>
      </w:r>
    </w:p>
    <w:p w:rsidR="004B4723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Messaging w</w:t>
      </w:r>
      <w:r w:rsidR="003C19D6">
        <w:rPr>
          <w:rFonts w:asciiTheme="minorHAnsi" w:hAnsiTheme="minorHAnsi" w:cs="Tahoma"/>
          <w:sz w:val="22"/>
          <w:szCs w:val="22"/>
        </w:rPr>
        <w:t>orked well, a few water quality issues and a few complaints</w:t>
      </w:r>
    </w:p>
    <w:p w:rsidR="004B4723" w:rsidRDefault="003C19D6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Advisory to Voluntary was confusing </w:t>
      </w:r>
      <w:r w:rsidR="004B4723">
        <w:rPr>
          <w:rFonts w:asciiTheme="minorHAnsi" w:hAnsiTheme="minorHAnsi" w:cs="Tahoma"/>
          <w:sz w:val="22"/>
          <w:szCs w:val="22"/>
        </w:rPr>
        <w:t xml:space="preserve">for </w:t>
      </w:r>
      <w:r>
        <w:rPr>
          <w:rFonts w:asciiTheme="minorHAnsi" w:hAnsiTheme="minorHAnsi" w:cs="Tahoma"/>
          <w:sz w:val="22"/>
          <w:szCs w:val="22"/>
        </w:rPr>
        <w:t xml:space="preserve">customers, consider </w:t>
      </w:r>
      <w:r w:rsidR="004B4723">
        <w:rPr>
          <w:rFonts w:asciiTheme="minorHAnsi" w:hAnsiTheme="minorHAnsi" w:cs="Tahoma"/>
          <w:sz w:val="22"/>
          <w:szCs w:val="22"/>
        </w:rPr>
        <w:t xml:space="preserve">using </w:t>
      </w:r>
      <w:r>
        <w:rPr>
          <w:rFonts w:asciiTheme="minorHAnsi" w:hAnsiTheme="minorHAnsi" w:cs="Tahoma"/>
          <w:sz w:val="22"/>
          <w:szCs w:val="22"/>
        </w:rPr>
        <w:t>the word monitoring</w:t>
      </w:r>
      <w:r w:rsidR="004B4723">
        <w:rPr>
          <w:rFonts w:asciiTheme="minorHAnsi" w:hAnsiTheme="minorHAnsi" w:cs="Tahoma"/>
          <w:sz w:val="22"/>
          <w:szCs w:val="22"/>
        </w:rPr>
        <w:t xml:space="preserve"> in the future instead of Advisory.</w:t>
      </w:r>
    </w:p>
    <w:p w:rsidR="004B4723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It was </w:t>
      </w:r>
      <w:r w:rsidR="003C19D6">
        <w:rPr>
          <w:rFonts w:asciiTheme="minorHAnsi" w:hAnsiTheme="minorHAnsi" w:cs="Tahoma"/>
          <w:sz w:val="22"/>
          <w:szCs w:val="22"/>
        </w:rPr>
        <w:t>hard to motivate customers at the Advisory level</w:t>
      </w:r>
    </w:p>
    <w:p w:rsidR="004B4723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</w:t>
      </w:r>
      <w:r w:rsidR="003C19D6">
        <w:rPr>
          <w:rFonts w:asciiTheme="minorHAnsi" w:hAnsiTheme="minorHAnsi" w:cs="Tahoma"/>
          <w:sz w:val="22"/>
          <w:szCs w:val="22"/>
        </w:rPr>
        <w:t>rotect revenues as much as you can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3C19D6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 in</w:t>
      </w:r>
      <w:r w:rsidR="003C19D6">
        <w:rPr>
          <w:rFonts w:asciiTheme="minorHAnsi" w:hAnsiTheme="minorHAnsi" w:cs="Tahoma"/>
          <w:sz w:val="22"/>
          <w:szCs w:val="22"/>
        </w:rPr>
        <w:t xml:space="preserve">formation material sent out to customers was great! </w:t>
      </w:r>
    </w:p>
    <w:p w:rsidR="004B4723" w:rsidRDefault="003C19D6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Information sharing with Wholesale customers was </w:t>
      </w:r>
      <w:r w:rsidR="007322AE">
        <w:rPr>
          <w:rFonts w:asciiTheme="minorHAnsi" w:hAnsiTheme="minorHAnsi" w:cs="Tahoma"/>
          <w:sz w:val="22"/>
          <w:szCs w:val="22"/>
        </w:rPr>
        <w:t xml:space="preserve">greatly </w:t>
      </w:r>
      <w:r>
        <w:rPr>
          <w:rFonts w:asciiTheme="minorHAnsi" w:hAnsiTheme="minorHAnsi" w:cs="Tahoma"/>
          <w:sz w:val="22"/>
          <w:szCs w:val="22"/>
        </w:rPr>
        <w:t>appreciated</w:t>
      </w:r>
    </w:p>
    <w:p w:rsidR="003C19D6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</w:t>
      </w:r>
      <w:r w:rsidR="003C19D6">
        <w:rPr>
          <w:rFonts w:asciiTheme="minorHAnsi" w:hAnsiTheme="minorHAnsi" w:cs="Tahoma"/>
          <w:sz w:val="22"/>
          <w:szCs w:val="22"/>
        </w:rPr>
        <w:t xml:space="preserve">leased all three Cities worked together during drought  </w:t>
      </w:r>
    </w:p>
    <w:p w:rsidR="004B4723" w:rsidRDefault="007322AE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Thank you for the ads on the fish runs and conserving water</w:t>
      </w:r>
    </w:p>
    <w:p w:rsidR="00555AA9" w:rsidRDefault="004B4723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C</w:t>
      </w:r>
      <w:r w:rsidR="003C19D6">
        <w:rPr>
          <w:rFonts w:asciiTheme="minorHAnsi" w:hAnsiTheme="minorHAnsi" w:cs="Tahoma"/>
          <w:sz w:val="22"/>
          <w:szCs w:val="22"/>
        </w:rPr>
        <w:t>onsider using something like the amber alert systems with WSDOT</w:t>
      </w:r>
      <w:r>
        <w:rPr>
          <w:rFonts w:asciiTheme="minorHAnsi" w:hAnsiTheme="minorHAnsi" w:cs="Tahoma"/>
          <w:sz w:val="22"/>
          <w:szCs w:val="22"/>
        </w:rPr>
        <w:t xml:space="preserve"> in the future</w:t>
      </w:r>
      <w:r w:rsidR="003C19D6">
        <w:rPr>
          <w:rFonts w:asciiTheme="minorHAnsi" w:hAnsiTheme="minorHAnsi" w:cs="Tahoma"/>
          <w:sz w:val="22"/>
          <w:szCs w:val="22"/>
        </w:rPr>
        <w:t xml:space="preserve"> </w:t>
      </w:r>
    </w:p>
    <w:p w:rsidR="00555AA9" w:rsidRDefault="00555AA9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One District called their Parks Department </w:t>
      </w:r>
      <w:r w:rsidR="004B4723">
        <w:rPr>
          <w:rFonts w:asciiTheme="minorHAnsi" w:hAnsiTheme="minorHAnsi" w:cs="Tahoma"/>
          <w:sz w:val="22"/>
          <w:szCs w:val="22"/>
        </w:rPr>
        <w:t xml:space="preserve">however, </w:t>
      </w:r>
      <w:r>
        <w:rPr>
          <w:rFonts w:asciiTheme="minorHAnsi" w:hAnsiTheme="minorHAnsi" w:cs="Tahoma"/>
          <w:sz w:val="22"/>
          <w:szCs w:val="22"/>
        </w:rPr>
        <w:t xml:space="preserve">they </w:t>
      </w:r>
      <w:r w:rsidR="004B4723">
        <w:rPr>
          <w:rFonts w:asciiTheme="minorHAnsi" w:hAnsiTheme="minorHAnsi" w:cs="Tahoma"/>
          <w:sz w:val="22"/>
          <w:szCs w:val="22"/>
        </w:rPr>
        <w:t xml:space="preserve">were unable to </w:t>
      </w:r>
      <w:r>
        <w:rPr>
          <w:rFonts w:asciiTheme="minorHAnsi" w:hAnsiTheme="minorHAnsi" w:cs="Tahoma"/>
          <w:sz w:val="22"/>
          <w:szCs w:val="22"/>
        </w:rPr>
        <w:t>reduce usage</w:t>
      </w:r>
      <w:r w:rsidR="004B4723">
        <w:rPr>
          <w:rFonts w:asciiTheme="minorHAnsi" w:hAnsiTheme="minorHAnsi" w:cs="Tahoma"/>
          <w:sz w:val="22"/>
          <w:szCs w:val="22"/>
        </w:rPr>
        <w:t xml:space="preserve"> due to new plantings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555AA9" w:rsidRDefault="00555AA9" w:rsidP="003C19D6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Some customers want to know where they are in comparison to o</w:t>
      </w:r>
      <w:r w:rsidR="004B4723">
        <w:rPr>
          <w:rFonts w:asciiTheme="minorHAnsi" w:hAnsiTheme="minorHAnsi" w:cs="Tahoma"/>
          <w:sz w:val="22"/>
          <w:szCs w:val="22"/>
        </w:rPr>
        <w:t>ther customers in other Districts</w:t>
      </w:r>
    </w:p>
    <w:p w:rsidR="00555AA9" w:rsidRDefault="00555AA9" w:rsidP="00FA2DC5">
      <w:pPr>
        <w:pStyle w:val="Header"/>
        <w:widowControl/>
        <w:numPr>
          <w:ilvl w:val="0"/>
          <w:numId w:val="10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 w:hanging="180"/>
        <w:rPr>
          <w:rFonts w:asciiTheme="minorHAnsi" w:hAnsiTheme="minorHAnsi" w:cs="Tahoma"/>
          <w:sz w:val="22"/>
          <w:szCs w:val="22"/>
        </w:rPr>
      </w:pPr>
      <w:r w:rsidRPr="00555AA9">
        <w:rPr>
          <w:rFonts w:asciiTheme="minorHAnsi" w:hAnsiTheme="minorHAnsi" w:cs="Tahoma"/>
          <w:sz w:val="22"/>
          <w:szCs w:val="22"/>
        </w:rPr>
        <w:t xml:space="preserve">One District </w:t>
      </w:r>
      <w:r w:rsidR="00B1034C">
        <w:rPr>
          <w:rFonts w:asciiTheme="minorHAnsi" w:hAnsiTheme="minorHAnsi" w:cs="Tahoma"/>
          <w:sz w:val="22"/>
          <w:szCs w:val="22"/>
        </w:rPr>
        <w:t xml:space="preserve">commented they plan to </w:t>
      </w:r>
      <w:r w:rsidRPr="00555AA9">
        <w:rPr>
          <w:rFonts w:asciiTheme="minorHAnsi" w:hAnsiTheme="minorHAnsi" w:cs="Tahoma"/>
          <w:sz w:val="22"/>
          <w:szCs w:val="22"/>
        </w:rPr>
        <w:t xml:space="preserve">update their WSCP </w:t>
      </w:r>
      <w:r w:rsidR="00B1034C">
        <w:rPr>
          <w:rFonts w:asciiTheme="minorHAnsi" w:hAnsiTheme="minorHAnsi" w:cs="Tahoma"/>
          <w:sz w:val="22"/>
          <w:szCs w:val="22"/>
        </w:rPr>
        <w:t>next year</w:t>
      </w:r>
    </w:p>
    <w:p w:rsidR="00884376" w:rsidRDefault="00E30E33" w:rsidP="00104A4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810" w:right="36"/>
        <w:rPr>
          <w:rFonts w:asciiTheme="minorHAnsi" w:hAnsiTheme="minorHAnsi" w:cs="Tahoma"/>
          <w:sz w:val="22"/>
          <w:szCs w:val="22"/>
        </w:rPr>
      </w:pPr>
      <w:r w:rsidRPr="00555AA9">
        <w:rPr>
          <w:rFonts w:asciiTheme="minorHAnsi" w:hAnsiTheme="minorHAnsi" w:cs="Tahoma"/>
          <w:sz w:val="22"/>
          <w:szCs w:val="22"/>
        </w:rPr>
        <w:t xml:space="preserve">  </w:t>
      </w:r>
    </w:p>
    <w:p w:rsidR="00B1394B" w:rsidRPr="006A6710" w:rsidRDefault="00555AA9" w:rsidP="00276649">
      <w:pPr>
        <w:pStyle w:val="Header"/>
        <w:widowControl/>
        <w:numPr>
          <w:ilvl w:val="0"/>
          <w:numId w:val="9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Instream Flows and Fish Runs 2015</w:t>
      </w:r>
    </w:p>
    <w:p w:rsidR="00544156" w:rsidRDefault="00555AA9" w:rsidP="00276649">
      <w:pPr>
        <w:pStyle w:val="Header"/>
        <w:widowControl/>
        <w:tabs>
          <w:tab w:val="clear" w:pos="4320"/>
          <w:tab w:val="clear" w:pos="8640"/>
          <w:tab w:val="left" w:pos="27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Michele Koehler, Aquatics Resources Manager gave a power point presentation on the challenges </w:t>
      </w:r>
      <w:r w:rsidR="004B4723">
        <w:rPr>
          <w:rFonts w:asciiTheme="minorHAnsi" w:hAnsiTheme="minorHAnsi" w:cs="Tahoma"/>
          <w:sz w:val="22"/>
          <w:szCs w:val="22"/>
        </w:rPr>
        <w:t xml:space="preserve">this year </w:t>
      </w:r>
      <w:r>
        <w:rPr>
          <w:rFonts w:asciiTheme="minorHAnsi" w:hAnsiTheme="minorHAnsi" w:cs="Tahoma"/>
          <w:sz w:val="22"/>
          <w:szCs w:val="22"/>
        </w:rPr>
        <w:t>to meet instream flows and fish runs during th</w:t>
      </w:r>
      <w:r w:rsidR="004B4723">
        <w:rPr>
          <w:rFonts w:asciiTheme="minorHAnsi" w:hAnsiTheme="minorHAnsi" w:cs="Tahoma"/>
          <w:sz w:val="22"/>
          <w:szCs w:val="22"/>
        </w:rPr>
        <w:t>e</w:t>
      </w:r>
      <w:r>
        <w:rPr>
          <w:rFonts w:asciiTheme="minorHAnsi" w:hAnsiTheme="minorHAnsi" w:cs="Tahoma"/>
          <w:sz w:val="22"/>
          <w:szCs w:val="22"/>
        </w:rPr>
        <w:t xml:space="preserve"> drought.  SPU worked closely with the </w:t>
      </w:r>
      <w:r w:rsidR="00B1034C">
        <w:rPr>
          <w:rFonts w:asciiTheme="minorHAnsi" w:hAnsiTheme="minorHAnsi" w:cs="Tahoma"/>
          <w:sz w:val="22"/>
          <w:szCs w:val="22"/>
        </w:rPr>
        <w:t>IFC, State, Federal and Tribal A</w:t>
      </w:r>
      <w:r>
        <w:rPr>
          <w:rFonts w:asciiTheme="minorHAnsi" w:hAnsiTheme="minorHAnsi" w:cs="Tahoma"/>
          <w:sz w:val="22"/>
          <w:szCs w:val="22"/>
        </w:rPr>
        <w:t>gency’</w:t>
      </w:r>
      <w:r w:rsidR="00B1034C">
        <w:rPr>
          <w:rFonts w:asciiTheme="minorHAnsi" w:hAnsiTheme="minorHAnsi" w:cs="Tahoma"/>
          <w:sz w:val="22"/>
          <w:szCs w:val="22"/>
        </w:rPr>
        <w:t>s along with the Tolt Advisory Group</w:t>
      </w:r>
      <w:r w:rsidR="00104A4D">
        <w:rPr>
          <w:rFonts w:asciiTheme="minorHAnsi" w:hAnsiTheme="minorHAnsi" w:cs="Tahoma"/>
          <w:sz w:val="22"/>
          <w:szCs w:val="22"/>
        </w:rPr>
        <w:t xml:space="preserve">.  These </w:t>
      </w:r>
      <w:r w:rsidR="00B1034C">
        <w:rPr>
          <w:rFonts w:asciiTheme="minorHAnsi" w:hAnsiTheme="minorHAnsi" w:cs="Tahoma"/>
          <w:sz w:val="22"/>
          <w:szCs w:val="22"/>
        </w:rPr>
        <w:t xml:space="preserve">groups were kept apprised and </w:t>
      </w:r>
      <w:r w:rsidR="007322AE">
        <w:rPr>
          <w:rFonts w:asciiTheme="minorHAnsi" w:hAnsiTheme="minorHAnsi" w:cs="Tahoma"/>
          <w:sz w:val="22"/>
          <w:szCs w:val="22"/>
        </w:rPr>
        <w:t xml:space="preserve">were </w:t>
      </w:r>
      <w:r w:rsidR="00B1034C">
        <w:rPr>
          <w:rFonts w:asciiTheme="minorHAnsi" w:hAnsiTheme="minorHAnsi" w:cs="Tahoma"/>
          <w:sz w:val="22"/>
          <w:szCs w:val="22"/>
        </w:rPr>
        <w:t>consulted prior to decision</w:t>
      </w:r>
      <w:r w:rsidR="004B4723">
        <w:rPr>
          <w:rFonts w:asciiTheme="minorHAnsi" w:hAnsiTheme="minorHAnsi" w:cs="Tahoma"/>
          <w:sz w:val="22"/>
          <w:szCs w:val="22"/>
        </w:rPr>
        <w:t xml:space="preserve">s being made </w:t>
      </w:r>
      <w:r w:rsidR="00B1034C">
        <w:rPr>
          <w:rFonts w:asciiTheme="minorHAnsi" w:hAnsiTheme="minorHAnsi" w:cs="Tahoma"/>
          <w:sz w:val="22"/>
          <w:szCs w:val="22"/>
        </w:rPr>
        <w:t xml:space="preserve">to go </w:t>
      </w:r>
      <w:r w:rsidR="00104A4D">
        <w:rPr>
          <w:rFonts w:asciiTheme="minorHAnsi" w:hAnsiTheme="minorHAnsi" w:cs="Tahoma"/>
          <w:sz w:val="22"/>
          <w:szCs w:val="22"/>
        </w:rPr>
        <w:t xml:space="preserve">to minimum </w:t>
      </w:r>
      <w:r w:rsidR="00B1034C">
        <w:rPr>
          <w:rFonts w:asciiTheme="minorHAnsi" w:hAnsiTheme="minorHAnsi" w:cs="Tahoma"/>
          <w:sz w:val="22"/>
          <w:szCs w:val="22"/>
        </w:rPr>
        <w:t xml:space="preserve">critical flows </w:t>
      </w:r>
      <w:r w:rsidR="004B4723">
        <w:rPr>
          <w:rFonts w:asciiTheme="minorHAnsi" w:hAnsiTheme="minorHAnsi" w:cs="Tahoma"/>
          <w:sz w:val="22"/>
          <w:szCs w:val="22"/>
        </w:rPr>
        <w:t xml:space="preserve">in the Cedar River.  The move to drop to critical flows was successfully delayed until the week of </w:t>
      </w:r>
      <w:r w:rsidR="00104A4D">
        <w:rPr>
          <w:rFonts w:asciiTheme="minorHAnsi" w:hAnsiTheme="minorHAnsi" w:cs="Tahoma"/>
          <w:sz w:val="22"/>
          <w:szCs w:val="22"/>
        </w:rPr>
        <w:t>October 22</w:t>
      </w:r>
      <w:r w:rsidR="007322AE">
        <w:rPr>
          <w:rFonts w:asciiTheme="minorHAnsi" w:hAnsiTheme="minorHAnsi" w:cs="Tahoma"/>
          <w:sz w:val="22"/>
          <w:szCs w:val="22"/>
          <w:vertAlign w:val="superscript"/>
        </w:rPr>
        <w:t>,</w:t>
      </w:r>
      <w:r w:rsidR="00104A4D">
        <w:rPr>
          <w:rFonts w:asciiTheme="minorHAnsi" w:hAnsiTheme="minorHAnsi" w:cs="Tahoma"/>
          <w:sz w:val="22"/>
          <w:szCs w:val="22"/>
          <w:vertAlign w:val="superscript"/>
        </w:rPr>
        <w:t xml:space="preserve"> </w:t>
      </w:r>
      <w:r w:rsidR="00104A4D">
        <w:rPr>
          <w:rFonts w:asciiTheme="minorHAnsi" w:hAnsiTheme="minorHAnsi" w:cs="Tahoma"/>
          <w:sz w:val="22"/>
          <w:szCs w:val="22"/>
        </w:rPr>
        <w:t>2015</w:t>
      </w:r>
      <w:r w:rsidR="004B4723">
        <w:rPr>
          <w:rFonts w:asciiTheme="minorHAnsi" w:hAnsiTheme="minorHAnsi" w:cs="Tahoma"/>
          <w:sz w:val="22"/>
          <w:szCs w:val="22"/>
        </w:rPr>
        <w:t xml:space="preserve">, which meant most of the critical </w:t>
      </w:r>
      <w:r w:rsidR="007322AE">
        <w:rPr>
          <w:rFonts w:asciiTheme="minorHAnsi" w:hAnsiTheme="minorHAnsi" w:cs="Tahoma"/>
          <w:sz w:val="22"/>
          <w:szCs w:val="22"/>
        </w:rPr>
        <w:t>fish runs were completed</w:t>
      </w:r>
      <w:r w:rsidR="00104A4D">
        <w:rPr>
          <w:rFonts w:asciiTheme="minorHAnsi" w:hAnsiTheme="minorHAnsi" w:cs="Tahoma"/>
          <w:sz w:val="22"/>
          <w:szCs w:val="22"/>
        </w:rPr>
        <w:t xml:space="preserve">.  </w:t>
      </w:r>
      <w:r w:rsidR="00F136A2">
        <w:rPr>
          <w:rFonts w:asciiTheme="minorHAnsi" w:hAnsiTheme="minorHAnsi" w:cs="Tahoma"/>
          <w:sz w:val="22"/>
          <w:szCs w:val="22"/>
        </w:rPr>
        <w:t xml:space="preserve"> </w:t>
      </w:r>
      <w:r w:rsidR="004B4723">
        <w:rPr>
          <w:rFonts w:asciiTheme="minorHAnsi" w:hAnsiTheme="minorHAnsi" w:cs="Tahoma"/>
          <w:sz w:val="22"/>
          <w:szCs w:val="22"/>
        </w:rPr>
        <w:t>Some d</w:t>
      </w:r>
      <w:r w:rsidR="00544156">
        <w:rPr>
          <w:rFonts w:asciiTheme="minorHAnsi" w:hAnsiTheme="minorHAnsi" w:cs="Tahoma"/>
          <w:sz w:val="22"/>
          <w:szCs w:val="22"/>
        </w:rPr>
        <w:t>iscussion followed.</w:t>
      </w:r>
    </w:p>
    <w:p w:rsidR="00544156" w:rsidRDefault="00544156" w:rsidP="00276649">
      <w:pPr>
        <w:pStyle w:val="Header"/>
        <w:widowControl/>
        <w:tabs>
          <w:tab w:val="clear" w:pos="4320"/>
          <w:tab w:val="clear" w:pos="8640"/>
          <w:tab w:val="left" w:pos="27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</w:p>
    <w:p w:rsidR="00544156" w:rsidRDefault="00544156" w:rsidP="00276649">
      <w:pPr>
        <w:pStyle w:val="Header"/>
        <w:widowControl/>
        <w:numPr>
          <w:ilvl w:val="0"/>
          <w:numId w:val="9"/>
        </w:numPr>
        <w:tabs>
          <w:tab w:val="clear" w:pos="4320"/>
          <w:tab w:val="clear" w:pos="8640"/>
          <w:tab w:val="left" w:pos="270"/>
          <w:tab w:val="left" w:pos="720"/>
          <w:tab w:val="left" w:pos="900"/>
          <w:tab w:val="left" w:pos="2700"/>
          <w:tab w:val="left" w:pos="4950"/>
        </w:tabs>
        <w:ind w:right="36" w:hanging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  <w:r w:rsidR="00104A4D">
        <w:rPr>
          <w:rFonts w:asciiTheme="minorHAnsi" w:hAnsiTheme="minorHAnsi" w:cs="Tahoma"/>
          <w:b/>
          <w:sz w:val="22"/>
          <w:szCs w:val="22"/>
          <w:u w:val="single"/>
        </w:rPr>
        <w:t>Draft Post-Earthquake Performance Goals – Seismic Study</w:t>
      </w:r>
      <w:r>
        <w:rPr>
          <w:rFonts w:ascii="Tahoma" w:hAnsi="Tahoma" w:cs="Tahoma"/>
          <w:szCs w:val="24"/>
        </w:rPr>
        <w:t xml:space="preserve"> </w:t>
      </w:r>
      <w:r w:rsidRPr="00276649">
        <w:rPr>
          <w:rFonts w:asciiTheme="minorHAnsi" w:hAnsiTheme="minorHAnsi" w:cs="Tahoma"/>
          <w:sz w:val="22"/>
          <w:szCs w:val="22"/>
        </w:rPr>
        <w:t xml:space="preserve">   </w:t>
      </w:r>
    </w:p>
    <w:p w:rsidR="00A975AC" w:rsidRDefault="00104A4D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 w:rsidRPr="002F71AD">
        <w:rPr>
          <w:rFonts w:asciiTheme="minorHAnsi" w:hAnsiTheme="minorHAnsi" w:cs="Tahoma"/>
          <w:sz w:val="22"/>
          <w:szCs w:val="22"/>
        </w:rPr>
        <w:t>Bill Heubach, SPU Project Engineer gave a</w:t>
      </w:r>
      <w:r w:rsidR="00A975AC">
        <w:rPr>
          <w:rFonts w:asciiTheme="minorHAnsi" w:hAnsiTheme="minorHAnsi" w:cs="Tahoma"/>
          <w:sz w:val="22"/>
          <w:szCs w:val="22"/>
        </w:rPr>
        <w:t xml:space="preserve"> power point presentation on earthquake </w:t>
      </w:r>
      <w:r w:rsidR="002F71AD" w:rsidRPr="002F71AD">
        <w:rPr>
          <w:rFonts w:asciiTheme="minorHAnsi" w:hAnsiTheme="minorHAnsi" w:cs="Tahoma"/>
          <w:sz w:val="22"/>
          <w:szCs w:val="22"/>
        </w:rPr>
        <w:t>performance goals</w:t>
      </w:r>
      <w:r w:rsidR="00A975AC">
        <w:rPr>
          <w:rFonts w:asciiTheme="minorHAnsi" w:hAnsiTheme="minorHAnsi" w:cs="Tahoma"/>
          <w:sz w:val="22"/>
          <w:szCs w:val="22"/>
        </w:rPr>
        <w:t xml:space="preserve"> for our </w:t>
      </w:r>
      <w:r w:rsidR="002F71AD" w:rsidRPr="002F71AD">
        <w:rPr>
          <w:rFonts w:asciiTheme="minorHAnsi" w:hAnsiTheme="minorHAnsi" w:cs="Tahoma"/>
          <w:sz w:val="22"/>
          <w:szCs w:val="22"/>
        </w:rPr>
        <w:t xml:space="preserve">region.  </w:t>
      </w:r>
      <w:r w:rsidR="00A975AC">
        <w:rPr>
          <w:rFonts w:asciiTheme="minorHAnsi" w:hAnsiTheme="minorHAnsi" w:cs="Tahoma"/>
          <w:sz w:val="22"/>
          <w:szCs w:val="22"/>
        </w:rPr>
        <w:t>After reviewing other earthquake scenarios in the world it was determined that the p</w:t>
      </w:r>
      <w:r w:rsidR="004461A0" w:rsidRPr="002F71AD">
        <w:rPr>
          <w:rFonts w:asciiTheme="minorHAnsi" w:hAnsiTheme="minorHAnsi" w:cs="Tahoma"/>
          <w:sz w:val="22"/>
          <w:szCs w:val="22"/>
        </w:rPr>
        <w:t xml:space="preserve">erformance </w:t>
      </w:r>
      <w:r w:rsidR="00A975AC">
        <w:rPr>
          <w:rFonts w:asciiTheme="minorHAnsi" w:hAnsiTheme="minorHAnsi" w:cs="Tahoma"/>
          <w:sz w:val="22"/>
          <w:szCs w:val="22"/>
        </w:rPr>
        <w:t>of our water system with a</w:t>
      </w:r>
      <w:r w:rsidR="00A975AC" w:rsidRPr="00A975AC">
        <w:rPr>
          <w:rFonts w:asciiTheme="minorHAnsi" w:hAnsiTheme="minorHAnsi" w:cs="Tahoma"/>
          <w:sz w:val="22"/>
          <w:szCs w:val="22"/>
        </w:rPr>
        <w:t xml:space="preserve"> </w:t>
      </w:r>
      <w:r w:rsidR="00A975AC" w:rsidRPr="002F71AD">
        <w:rPr>
          <w:rFonts w:asciiTheme="minorHAnsi" w:hAnsiTheme="minorHAnsi" w:cs="Tahoma"/>
          <w:sz w:val="22"/>
          <w:szCs w:val="22"/>
        </w:rPr>
        <w:t>M6.5 or M7.5 Seattle Fault Earthquake</w:t>
      </w:r>
      <w:r w:rsidR="00A975AC">
        <w:rPr>
          <w:rFonts w:asciiTheme="minorHAnsi" w:hAnsiTheme="minorHAnsi" w:cs="Tahoma"/>
          <w:sz w:val="22"/>
          <w:szCs w:val="22"/>
        </w:rPr>
        <w:t xml:space="preserve"> would </w:t>
      </w:r>
      <w:r w:rsidR="002F71AD" w:rsidRPr="002F71AD">
        <w:rPr>
          <w:rFonts w:asciiTheme="minorHAnsi" w:hAnsiTheme="minorHAnsi" w:cs="Tahoma"/>
          <w:sz w:val="22"/>
          <w:szCs w:val="22"/>
        </w:rPr>
        <w:t xml:space="preserve">likely be similar to the </w:t>
      </w:r>
      <w:r w:rsidR="004461A0" w:rsidRPr="002F71AD">
        <w:rPr>
          <w:rFonts w:asciiTheme="minorHAnsi" w:hAnsiTheme="minorHAnsi" w:cs="Tahoma"/>
          <w:sz w:val="22"/>
          <w:szCs w:val="22"/>
        </w:rPr>
        <w:t>Kobe and Christchurch</w:t>
      </w:r>
      <w:r w:rsidR="002F71AD" w:rsidRPr="002F71AD">
        <w:rPr>
          <w:rFonts w:asciiTheme="minorHAnsi" w:hAnsiTheme="minorHAnsi" w:cs="Tahoma"/>
          <w:sz w:val="22"/>
          <w:szCs w:val="22"/>
        </w:rPr>
        <w:t xml:space="preserve"> earthquakes.  </w:t>
      </w:r>
    </w:p>
    <w:p w:rsidR="00A975AC" w:rsidRDefault="00A975AC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</w:p>
    <w:p w:rsidR="006B19C7" w:rsidRPr="002F71AD" w:rsidRDefault="00A975AC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</w:t>
      </w:r>
      <w:r w:rsidR="007322AE">
        <w:rPr>
          <w:rFonts w:asciiTheme="minorHAnsi" w:hAnsiTheme="minorHAnsi" w:cs="Tahoma"/>
          <w:sz w:val="22"/>
          <w:szCs w:val="22"/>
        </w:rPr>
        <w:t xml:space="preserve"> seismic</w:t>
      </w:r>
      <w:r>
        <w:rPr>
          <w:rFonts w:asciiTheme="minorHAnsi" w:hAnsiTheme="minorHAnsi" w:cs="Tahoma"/>
          <w:sz w:val="22"/>
          <w:szCs w:val="22"/>
        </w:rPr>
        <w:t xml:space="preserve"> study </w:t>
      </w:r>
      <w:r w:rsidR="002F71AD" w:rsidRPr="002F71AD">
        <w:rPr>
          <w:rFonts w:asciiTheme="minorHAnsi" w:hAnsiTheme="minorHAnsi" w:cs="Tahoma"/>
          <w:sz w:val="22"/>
          <w:szCs w:val="22"/>
        </w:rPr>
        <w:t>will d</w:t>
      </w:r>
      <w:r w:rsidR="004461A0" w:rsidRPr="002F71AD">
        <w:rPr>
          <w:rFonts w:asciiTheme="minorHAnsi" w:hAnsiTheme="minorHAnsi" w:cs="Tahoma"/>
          <w:sz w:val="22"/>
          <w:szCs w:val="22"/>
        </w:rPr>
        <w:t>efin</w:t>
      </w:r>
      <w:r>
        <w:rPr>
          <w:rFonts w:asciiTheme="minorHAnsi" w:hAnsiTheme="minorHAnsi" w:cs="Tahoma"/>
          <w:sz w:val="22"/>
          <w:szCs w:val="22"/>
        </w:rPr>
        <w:t>e</w:t>
      </w:r>
      <w:r w:rsidR="002F71AD" w:rsidRPr="002F71AD">
        <w:rPr>
          <w:rFonts w:asciiTheme="minorHAnsi" w:hAnsiTheme="minorHAnsi" w:cs="Tahoma"/>
          <w:sz w:val="22"/>
          <w:szCs w:val="22"/>
        </w:rPr>
        <w:t xml:space="preserve"> wa</w:t>
      </w:r>
      <w:r w:rsidR="004461A0" w:rsidRPr="002F71AD">
        <w:rPr>
          <w:rFonts w:asciiTheme="minorHAnsi" w:hAnsiTheme="minorHAnsi" w:cs="Tahoma"/>
          <w:sz w:val="22"/>
          <w:szCs w:val="22"/>
        </w:rPr>
        <w:t>ter availability and water service restoration time after an earthquake</w:t>
      </w:r>
      <w:r>
        <w:rPr>
          <w:rFonts w:asciiTheme="minorHAnsi" w:hAnsiTheme="minorHAnsi" w:cs="Tahoma"/>
          <w:sz w:val="22"/>
          <w:szCs w:val="22"/>
        </w:rPr>
        <w:t xml:space="preserve"> and will include an effort to</w:t>
      </w:r>
      <w:r w:rsidR="002F71AD" w:rsidRPr="002F71AD">
        <w:rPr>
          <w:rFonts w:asciiTheme="minorHAnsi" w:hAnsiTheme="minorHAnsi" w:cs="Tahoma"/>
          <w:sz w:val="22"/>
          <w:szCs w:val="22"/>
        </w:rPr>
        <w:t>:</w:t>
      </w:r>
    </w:p>
    <w:p w:rsidR="006B19C7" w:rsidRPr="002F71AD" w:rsidRDefault="004461A0" w:rsidP="002F71AD">
      <w:pPr>
        <w:pStyle w:val="Header"/>
        <w:numPr>
          <w:ilvl w:val="1"/>
          <w:numId w:val="12"/>
        </w:numPr>
        <w:tabs>
          <w:tab w:val="left" w:pos="36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2F71AD">
        <w:rPr>
          <w:rFonts w:asciiTheme="minorHAnsi" w:hAnsiTheme="minorHAnsi" w:cs="Tahoma"/>
          <w:sz w:val="22"/>
          <w:szCs w:val="22"/>
        </w:rPr>
        <w:t>Establish acceptable water system post-earthquake performance</w:t>
      </w:r>
    </w:p>
    <w:p w:rsidR="006B19C7" w:rsidRPr="002F71AD" w:rsidRDefault="004461A0" w:rsidP="002F71AD">
      <w:pPr>
        <w:pStyle w:val="Header"/>
        <w:numPr>
          <w:ilvl w:val="1"/>
          <w:numId w:val="12"/>
        </w:numPr>
        <w:tabs>
          <w:tab w:val="left" w:pos="36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2F71AD">
        <w:rPr>
          <w:rFonts w:asciiTheme="minorHAnsi" w:hAnsiTheme="minorHAnsi" w:cs="Tahoma"/>
          <w:sz w:val="22"/>
          <w:szCs w:val="22"/>
        </w:rPr>
        <w:t>Define seismic program objectives</w:t>
      </w:r>
    </w:p>
    <w:p w:rsidR="006B19C7" w:rsidRDefault="004461A0" w:rsidP="002F71AD">
      <w:pPr>
        <w:pStyle w:val="Header"/>
        <w:numPr>
          <w:ilvl w:val="1"/>
          <w:numId w:val="12"/>
        </w:numPr>
        <w:tabs>
          <w:tab w:val="left" w:pos="360"/>
          <w:tab w:val="left" w:pos="720"/>
          <w:tab w:val="left" w:pos="900"/>
          <w:tab w:val="left" w:pos="2700"/>
          <w:tab w:val="left" w:pos="4950"/>
        </w:tabs>
        <w:ind w:right="36"/>
        <w:rPr>
          <w:rFonts w:asciiTheme="minorHAnsi" w:hAnsiTheme="minorHAnsi" w:cs="Tahoma"/>
          <w:sz w:val="22"/>
          <w:szCs w:val="22"/>
        </w:rPr>
      </w:pPr>
      <w:r w:rsidRPr="002F71AD">
        <w:rPr>
          <w:rFonts w:asciiTheme="minorHAnsi" w:hAnsiTheme="minorHAnsi" w:cs="Tahoma"/>
          <w:sz w:val="22"/>
          <w:szCs w:val="22"/>
        </w:rPr>
        <w:t>Provide others with expected system performance so they know what to expect and prepare for</w:t>
      </w:r>
    </w:p>
    <w:p w:rsidR="002F71AD" w:rsidRDefault="00A975AC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 f</w:t>
      </w:r>
      <w:r w:rsidR="002048A1">
        <w:rPr>
          <w:rFonts w:asciiTheme="minorHAnsi" w:hAnsiTheme="minorHAnsi" w:cs="Tahoma"/>
          <w:sz w:val="22"/>
          <w:szCs w:val="22"/>
        </w:rPr>
        <w:t>inal review of</w:t>
      </w:r>
      <w:r w:rsidR="002F71AD">
        <w:rPr>
          <w:rFonts w:asciiTheme="minorHAnsi" w:hAnsiTheme="minorHAnsi" w:cs="Tahoma"/>
          <w:sz w:val="22"/>
          <w:szCs w:val="22"/>
        </w:rPr>
        <w:t xml:space="preserve"> perform</w:t>
      </w:r>
      <w:r w:rsidR="002048A1">
        <w:rPr>
          <w:rFonts w:asciiTheme="minorHAnsi" w:hAnsiTheme="minorHAnsi" w:cs="Tahoma"/>
          <w:sz w:val="22"/>
          <w:szCs w:val="22"/>
        </w:rPr>
        <w:t>ance goals are slated to be completed</w:t>
      </w:r>
      <w:r w:rsidR="002F71AD">
        <w:rPr>
          <w:rFonts w:asciiTheme="minorHAnsi" w:hAnsiTheme="minorHAnsi" w:cs="Tahoma"/>
          <w:sz w:val="22"/>
          <w:szCs w:val="22"/>
        </w:rPr>
        <w:t xml:space="preserve"> by November 2016.   </w:t>
      </w:r>
      <w:r w:rsidR="00C02DA4">
        <w:rPr>
          <w:rFonts w:asciiTheme="minorHAnsi" w:hAnsiTheme="minorHAnsi" w:cs="Tahoma"/>
          <w:sz w:val="22"/>
          <w:szCs w:val="22"/>
        </w:rPr>
        <w:t>Some discussion followed.</w:t>
      </w:r>
    </w:p>
    <w:p w:rsidR="002048A1" w:rsidRDefault="002048A1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</w:p>
    <w:p w:rsidR="002048A1" w:rsidRPr="002048A1" w:rsidRDefault="002048A1" w:rsidP="002048A1">
      <w:pPr>
        <w:pStyle w:val="Header"/>
        <w:numPr>
          <w:ilvl w:val="0"/>
          <w:numId w:val="9"/>
        </w:numPr>
        <w:tabs>
          <w:tab w:val="left" w:pos="360"/>
          <w:tab w:val="left" w:pos="720"/>
          <w:tab w:val="left" w:pos="900"/>
          <w:tab w:val="left" w:pos="2700"/>
          <w:tab w:val="left" w:pos="4950"/>
        </w:tabs>
        <w:ind w:right="36" w:hanging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Operating Board Business</w:t>
      </w:r>
    </w:p>
    <w:p w:rsidR="00F87313" w:rsidRDefault="002048A1" w:rsidP="002048A1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450" w:right="36" w:hanging="45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       Terri Gregg, Wholesale Contracts Manager gave a quick over view of the </w:t>
      </w:r>
      <w:r w:rsidR="009D5924">
        <w:rPr>
          <w:rFonts w:asciiTheme="minorHAnsi" w:hAnsiTheme="minorHAnsi" w:cs="Tahoma"/>
          <w:sz w:val="22"/>
          <w:szCs w:val="22"/>
        </w:rPr>
        <w:t xml:space="preserve">Draft </w:t>
      </w:r>
      <w:r>
        <w:rPr>
          <w:rFonts w:asciiTheme="minorHAnsi" w:hAnsiTheme="minorHAnsi" w:cs="Tahoma"/>
          <w:sz w:val="22"/>
          <w:szCs w:val="22"/>
        </w:rPr>
        <w:t>2016 Work Plan</w:t>
      </w:r>
      <w:r w:rsidR="009D5924">
        <w:rPr>
          <w:rFonts w:asciiTheme="minorHAnsi" w:hAnsiTheme="minorHAnsi" w:cs="Tahoma"/>
          <w:sz w:val="22"/>
          <w:szCs w:val="22"/>
        </w:rPr>
        <w:t xml:space="preserve"> and </w:t>
      </w:r>
      <w:r w:rsidR="00C02DA4">
        <w:rPr>
          <w:rFonts w:asciiTheme="minorHAnsi" w:hAnsiTheme="minorHAnsi" w:cs="Tahoma"/>
          <w:sz w:val="22"/>
          <w:szCs w:val="22"/>
        </w:rPr>
        <w:t xml:space="preserve">gave </w:t>
      </w:r>
      <w:r w:rsidR="009D5924">
        <w:rPr>
          <w:rFonts w:asciiTheme="minorHAnsi" w:hAnsiTheme="minorHAnsi" w:cs="Tahoma"/>
          <w:sz w:val="22"/>
          <w:szCs w:val="22"/>
        </w:rPr>
        <w:t xml:space="preserve">a </w:t>
      </w:r>
      <w:r>
        <w:rPr>
          <w:rFonts w:asciiTheme="minorHAnsi" w:hAnsiTheme="minorHAnsi" w:cs="Tahoma"/>
          <w:sz w:val="22"/>
          <w:szCs w:val="22"/>
        </w:rPr>
        <w:t>reminder th</w:t>
      </w:r>
      <w:r w:rsidR="009D5924">
        <w:rPr>
          <w:rFonts w:asciiTheme="minorHAnsi" w:hAnsiTheme="minorHAnsi" w:cs="Tahoma"/>
          <w:sz w:val="22"/>
          <w:szCs w:val="22"/>
        </w:rPr>
        <w:t>at the</w:t>
      </w:r>
      <w:r>
        <w:rPr>
          <w:rFonts w:asciiTheme="minorHAnsi" w:hAnsiTheme="minorHAnsi" w:cs="Tahoma"/>
          <w:sz w:val="22"/>
          <w:szCs w:val="22"/>
        </w:rPr>
        <w:t xml:space="preserve"> 7</w:t>
      </w:r>
      <w:r w:rsidRPr="002048A1">
        <w:rPr>
          <w:rFonts w:asciiTheme="minorHAnsi" w:hAnsiTheme="minorHAnsi" w:cs="Tahoma"/>
          <w:sz w:val="22"/>
          <w:szCs w:val="22"/>
          <w:vertAlign w:val="superscript"/>
        </w:rPr>
        <w:t>th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9D5924">
        <w:rPr>
          <w:rFonts w:asciiTheme="minorHAnsi" w:hAnsiTheme="minorHAnsi" w:cs="Tahoma"/>
          <w:sz w:val="22"/>
          <w:szCs w:val="22"/>
        </w:rPr>
        <w:t xml:space="preserve">Independent </w:t>
      </w:r>
      <w:r>
        <w:rPr>
          <w:rFonts w:asciiTheme="minorHAnsi" w:hAnsiTheme="minorHAnsi" w:cs="Tahoma"/>
          <w:sz w:val="22"/>
          <w:szCs w:val="22"/>
        </w:rPr>
        <w:t xml:space="preserve">member is up for re-election in 2016.  </w:t>
      </w:r>
      <w:r w:rsidR="004461A0">
        <w:rPr>
          <w:rFonts w:asciiTheme="minorHAnsi" w:hAnsiTheme="minorHAnsi" w:cs="Tahoma"/>
          <w:sz w:val="22"/>
          <w:szCs w:val="22"/>
        </w:rPr>
        <w:t xml:space="preserve">The </w:t>
      </w:r>
      <w:r w:rsidR="00F87313">
        <w:rPr>
          <w:rFonts w:asciiTheme="minorHAnsi" w:hAnsiTheme="minorHAnsi" w:cs="Tahoma"/>
          <w:sz w:val="22"/>
          <w:szCs w:val="22"/>
        </w:rPr>
        <w:t>OB has been asked to move their meeting</w:t>
      </w:r>
      <w:r w:rsidR="00C02DA4">
        <w:rPr>
          <w:rFonts w:asciiTheme="minorHAnsi" w:hAnsiTheme="minorHAnsi" w:cs="Tahoma"/>
          <w:sz w:val="22"/>
          <w:szCs w:val="22"/>
        </w:rPr>
        <w:t>s from Mercer Island Council Chambers</w:t>
      </w:r>
      <w:r w:rsidR="00F87313">
        <w:rPr>
          <w:rFonts w:asciiTheme="minorHAnsi" w:hAnsiTheme="minorHAnsi" w:cs="Tahoma"/>
          <w:sz w:val="22"/>
          <w:szCs w:val="22"/>
        </w:rPr>
        <w:t xml:space="preserve"> to another site.  The Mercer Island Community Center is available for use</w:t>
      </w:r>
      <w:r w:rsidR="00C02DA4">
        <w:rPr>
          <w:rFonts w:asciiTheme="minorHAnsi" w:hAnsiTheme="minorHAnsi" w:cs="Tahoma"/>
          <w:sz w:val="22"/>
          <w:szCs w:val="22"/>
        </w:rPr>
        <w:t xml:space="preserve"> at no cost </w:t>
      </w:r>
      <w:r w:rsidR="004461A0">
        <w:rPr>
          <w:rFonts w:asciiTheme="minorHAnsi" w:hAnsiTheme="minorHAnsi" w:cs="Tahoma"/>
          <w:sz w:val="22"/>
          <w:szCs w:val="22"/>
        </w:rPr>
        <w:t xml:space="preserve">to the OB </w:t>
      </w:r>
      <w:r w:rsidR="00C02DA4">
        <w:rPr>
          <w:rFonts w:asciiTheme="minorHAnsi" w:hAnsiTheme="minorHAnsi" w:cs="Tahoma"/>
          <w:sz w:val="22"/>
          <w:szCs w:val="22"/>
        </w:rPr>
        <w:t>thanks to the City of Mercer Island</w:t>
      </w:r>
      <w:r w:rsidR="004461A0">
        <w:rPr>
          <w:rFonts w:asciiTheme="minorHAnsi" w:hAnsiTheme="minorHAnsi" w:cs="Tahoma"/>
          <w:sz w:val="22"/>
          <w:szCs w:val="22"/>
        </w:rPr>
        <w:t xml:space="preserve"> and Jason Kintner.  </w:t>
      </w:r>
      <w:bookmarkStart w:id="0" w:name="_GoBack"/>
      <w:bookmarkEnd w:id="0"/>
      <w:r w:rsidR="004461A0">
        <w:rPr>
          <w:rFonts w:asciiTheme="minorHAnsi" w:hAnsiTheme="minorHAnsi" w:cs="Tahoma"/>
          <w:sz w:val="22"/>
          <w:szCs w:val="22"/>
        </w:rPr>
        <w:t xml:space="preserve">The </w:t>
      </w:r>
      <w:r w:rsidR="00F87313">
        <w:rPr>
          <w:rFonts w:asciiTheme="minorHAnsi" w:hAnsiTheme="minorHAnsi" w:cs="Tahoma"/>
          <w:sz w:val="22"/>
          <w:szCs w:val="22"/>
        </w:rPr>
        <w:t xml:space="preserve">OB </w:t>
      </w:r>
      <w:r w:rsidR="004461A0">
        <w:rPr>
          <w:rFonts w:asciiTheme="minorHAnsi" w:hAnsiTheme="minorHAnsi" w:cs="Tahoma"/>
          <w:sz w:val="22"/>
          <w:szCs w:val="22"/>
        </w:rPr>
        <w:t xml:space="preserve">was </w:t>
      </w:r>
      <w:r w:rsidR="00F87313">
        <w:rPr>
          <w:rFonts w:asciiTheme="minorHAnsi" w:hAnsiTheme="minorHAnsi" w:cs="Tahoma"/>
          <w:sz w:val="22"/>
          <w:szCs w:val="22"/>
        </w:rPr>
        <w:t xml:space="preserve">asked to </w:t>
      </w:r>
      <w:r w:rsidR="004461A0">
        <w:rPr>
          <w:rFonts w:asciiTheme="minorHAnsi" w:hAnsiTheme="minorHAnsi" w:cs="Tahoma"/>
          <w:sz w:val="22"/>
          <w:szCs w:val="22"/>
        </w:rPr>
        <w:t xml:space="preserve">make a motion to </w:t>
      </w:r>
      <w:r w:rsidR="00F87313">
        <w:rPr>
          <w:rFonts w:asciiTheme="minorHAnsi" w:hAnsiTheme="minorHAnsi" w:cs="Tahoma"/>
          <w:sz w:val="22"/>
          <w:szCs w:val="22"/>
        </w:rPr>
        <w:t>move to th</w:t>
      </w:r>
      <w:r w:rsidR="00C02DA4">
        <w:rPr>
          <w:rFonts w:asciiTheme="minorHAnsi" w:hAnsiTheme="minorHAnsi" w:cs="Tahoma"/>
          <w:sz w:val="22"/>
          <w:szCs w:val="22"/>
        </w:rPr>
        <w:t xml:space="preserve">e new </w:t>
      </w:r>
      <w:r w:rsidR="00F87313">
        <w:rPr>
          <w:rFonts w:asciiTheme="minorHAnsi" w:hAnsiTheme="minorHAnsi" w:cs="Tahoma"/>
          <w:sz w:val="22"/>
          <w:szCs w:val="22"/>
        </w:rPr>
        <w:t xml:space="preserve">location. </w:t>
      </w:r>
      <w:r w:rsidR="00C02DA4">
        <w:rPr>
          <w:rFonts w:asciiTheme="minorHAnsi" w:hAnsiTheme="minorHAnsi" w:cs="Tahoma"/>
          <w:sz w:val="22"/>
          <w:szCs w:val="22"/>
        </w:rPr>
        <w:t xml:space="preserve"> The</w:t>
      </w:r>
      <w:r w:rsidR="004461A0">
        <w:rPr>
          <w:rFonts w:asciiTheme="minorHAnsi" w:hAnsiTheme="minorHAnsi" w:cs="Tahoma"/>
          <w:sz w:val="22"/>
          <w:szCs w:val="22"/>
        </w:rPr>
        <w:t xml:space="preserve"> </w:t>
      </w:r>
      <w:r w:rsidR="00F87313">
        <w:rPr>
          <w:rFonts w:asciiTheme="minorHAnsi" w:hAnsiTheme="minorHAnsi" w:cs="Tahoma"/>
          <w:sz w:val="22"/>
          <w:szCs w:val="22"/>
        </w:rPr>
        <w:t>Board</w:t>
      </w:r>
      <w:r w:rsidR="004461A0">
        <w:rPr>
          <w:rFonts w:asciiTheme="minorHAnsi" w:hAnsiTheme="minorHAnsi" w:cs="Tahoma"/>
          <w:sz w:val="22"/>
          <w:szCs w:val="22"/>
        </w:rPr>
        <w:t xml:space="preserve"> so moved and </w:t>
      </w:r>
      <w:r w:rsidR="00F87313">
        <w:rPr>
          <w:rFonts w:asciiTheme="minorHAnsi" w:hAnsiTheme="minorHAnsi" w:cs="Tahoma"/>
          <w:sz w:val="22"/>
          <w:szCs w:val="22"/>
        </w:rPr>
        <w:t xml:space="preserve">approved the move to the Mercer Island Community Center 5-0.  </w:t>
      </w:r>
      <w:r w:rsidR="004461A0">
        <w:rPr>
          <w:rFonts w:asciiTheme="minorHAnsi" w:hAnsiTheme="minorHAnsi" w:cs="Tahoma"/>
          <w:sz w:val="22"/>
          <w:szCs w:val="22"/>
        </w:rPr>
        <w:t xml:space="preserve">The </w:t>
      </w:r>
      <w:r w:rsidR="00F87313">
        <w:rPr>
          <w:rFonts w:asciiTheme="minorHAnsi" w:hAnsiTheme="minorHAnsi" w:cs="Tahoma"/>
          <w:sz w:val="22"/>
          <w:szCs w:val="22"/>
        </w:rPr>
        <w:t>Board also approved the cancellation of the January 7</w:t>
      </w:r>
      <w:r w:rsidR="00F87313" w:rsidRPr="00F87313">
        <w:rPr>
          <w:rFonts w:asciiTheme="minorHAnsi" w:hAnsiTheme="minorHAnsi" w:cs="Tahoma"/>
          <w:sz w:val="22"/>
          <w:szCs w:val="22"/>
          <w:vertAlign w:val="superscript"/>
        </w:rPr>
        <w:t>th</w:t>
      </w:r>
      <w:r w:rsidR="00F87313">
        <w:rPr>
          <w:rFonts w:asciiTheme="minorHAnsi" w:hAnsiTheme="minorHAnsi" w:cs="Tahoma"/>
          <w:sz w:val="22"/>
          <w:szCs w:val="22"/>
        </w:rPr>
        <w:t xml:space="preserve"> OB meeting 5-0.</w:t>
      </w:r>
    </w:p>
    <w:p w:rsidR="006B19C7" w:rsidRPr="00104A4D" w:rsidRDefault="002F71AD" w:rsidP="00104A4D">
      <w:pPr>
        <w:pStyle w:val="Header"/>
        <w:tabs>
          <w:tab w:val="left" w:pos="36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5E25F6" w:rsidRDefault="005E25F6" w:rsidP="00B210D7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360" w:right="36"/>
        <w:rPr>
          <w:rFonts w:asciiTheme="minorHAnsi" w:hAnsiTheme="minorHAnsi" w:cs="Tahoma"/>
          <w:sz w:val="22"/>
          <w:szCs w:val="22"/>
        </w:rPr>
      </w:pPr>
    </w:p>
    <w:p w:rsidR="00283E69" w:rsidRDefault="00130489" w:rsidP="00CD27EA">
      <w:pPr>
        <w:pStyle w:val="ListParagraph"/>
        <w:keepNext/>
        <w:numPr>
          <w:ilvl w:val="0"/>
          <w:numId w:val="1"/>
        </w:numPr>
        <w:contextualSpacing/>
        <w:rPr>
          <w:rFonts w:asciiTheme="minorHAnsi" w:hAnsiTheme="minorHAnsi" w:cs="Tahoma"/>
          <w:b/>
          <w:sz w:val="22"/>
          <w:szCs w:val="22"/>
          <w:u w:val="single"/>
        </w:rPr>
      </w:pPr>
      <w:r w:rsidRPr="00DE0138">
        <w:rPr>
          <w:rFonts w:asciiTheme="minorHAnsi" w:hAnsiTheme="minorHAnsi" w:cs="Tahoma"/>
          <w:b/>
          <w:sz w:val="22"/>
          <w:szCs w:val="22"/>
          <w:u w:val="single"/>
        </w:rPr>
        <w:lastRenderedPageBreak/>
        <w:t>E</w:t>
      </w:r>
      <w:r w:rsidR="00283E69" w:rsidRPr="00DE0138">
        <w:rPr>
          <w:rFonts w:asciiTheme="minorHAnsi" w:hAnsiTheme="minorHAnsi" w:cs="Tahoma"/>
          <w:b/>
          <w:sz w:val="22"/>
          <w:szCs w:val="22"/>
          <w:u w:val="single"/>
        </w:rPr>
        <w:t>xecutive Summaries and Other Business</w:t>
      </w:r>
    </w:p>
    <w:p w:rsidR="00F87313" w:rsidRPr="00F87313" w:rsidRDefault="00F87313" w:rsidP="00F87313">
      <w:pPr>
        <w:keepNext/>
        <w:contextualSpacing/>
        <w:rPr>
          <w:rFonts w:asciiTheme="minorHAnsi" w:hAnsiTheme="minorHAnsi" w:cs="Tahoma"/>
          <w:b/>
          <w:sz w:val="22"/>
          <w:szCs w:val="22"/>
          <w:u w:val="single"/>
        </w:rPr>
      </w:pPr>
    </w:p>
    <w:p w:rsidR="005F5C75" w:rsidRPr="008023CC" w:rsidRDefault="005F5C75" w:rsidP="005F5C75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Future Meetings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</w:t>
      </w:r>
    </w:p>
    <w:p w:rsidR="00090122" w:rsidRDefault="00090122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January 7, 2016</w:t>
      </w:r>
      <w:r w:rsidR="00F87313">
        <w:rPr>
          <w:rFonts w:asciiTheme="minorHAnsi" w:hAnsiTheme="minorHAnsi" w:cs="Tahoma"/>
          <w:b/>
          <w:sz w:val="22"/>
          <w:szCs w:val="22"/>
        </w:rPr>
        <w:t xml:space="preserve"> - canceled</w:t>
      </w:r>
    </w:p>
    <w:p w:rsidR="00F87313" w:rsidRPr="00452E1B" w:rsidRDefault="00F87313" w:rsidP="002A3756">
      <w:pPr>
        <w:pStyle w:val="ListParagraph"/>
        <w:numPr>
          <w:ilvl w:val="0"/>
          <w:numId w:val="3"/>
        </w:numPr>
        <w:tabs>
          <w:tab w:val="left" w:pos="720"/>
        </w:tabs>
        <w:ind w:left="1170" w:hanging="450"/>
        <w:contextualSpacing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February 4, 2016 </w:t>
      </w:r>
    </w:p>
    <w:p w:rsidR="00886754" w:rsidRPr="001C221F" w:rsidRDefault="00886754" w:rsidP="00886754">
      <w:pPr>
        <w:pStyle w:val="ListParagraph"/>
        <w:tabs>
          <w:tab w:val="left" w:pos="720"/>
        </w:tabs>
        <w:ind w:left="1080"/>
        <w:rPr>
          <w:rFonts w:ascii="Tahoma" w:hAnsi="Tahoma" w:cs="Tahoma"/>
          <w:b/>
          <w:color w:val="FF0000"/>
          <w:sz w:val="24"/>
          <w:szCs w:val="24"/>
        </w:rPr>
      </w:pPr>
    </w:p>
    <w:p w:rsidR="00576B6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For the Good of the Order</w:t>
      </w:r>
    </w:p>
    <w:p w:rsidR="006C68DF" w:rsidRPr="006C68DF" w:rsidRDefault="006C68DF" w:rsidP="006C68DF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="Tahoma"/>
          <w:snapToGrid w:val="0"/>
          <w:sz w:val="22"/>
          <w:szCs w:val="22"/>
        </w:rPr>
      </w:pPr>
    </w:p>
    <w:p w:rsidR="00576B6C" w:rsidRPr="008023CC" w:rsidRDefault="00576B6C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Public Comment Period</w:t>
      </w:r>
    </w:p>
    <w:p w:rsidR="00576B6C" w:rsidRPr="008023CC" w:rsidRDefault="00576B6C" w:rsidP="00A177AB">
      <w:pPr>
        <w:ind w:left="36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sz w:val="22"/>
          <w:szCs w:val="22"/>
        </w:rPr>
        <w:t>No comments provided</w:t>
      </w:r>
    </w:p>
    <w:p w:rsidR="00961404" w:rsidRPr="008023CC" w:rsidRDefault="00961404" w:rsidP="00A177AB">
      <w:pPr>
        <w:ind w:left="360"/>
        <w:rPr>
          <w:rFonts w:asciiTheme="minorHAnsi" w:hAnsiTheme="minorHAnsi" w:cs="Tahoma"/>
          <w:sz w:val="22"/>
          <w:szCs w:val="22"/>
        </w:rPr>
      </w:pPr>
    </w:p>
    <w:p w:rsidR="00A803DC" w:rsidRDefault="00A177AB" w:rsidP="00DB46F0">
      <w:pPr>
        <w:keepNext/>
        <w:numPr>
          <w:ilvl w:val="0"/>
          <w:numId w:val="2"/>
        </w:num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>Material Presented</w:t>
      </w:r>
      <w:r w:rsidR="00567C27">
        <w:rPr>
          <w:rFonts w:asciiTheme="minorHAnsi" w:hAnsiTheme="minorHAnsi" w:cs="Tahoma"/>
          <w:b/>
          <w:sz w:val="22"/>
          <w:szCs w:val="22"/>
          <w:u w:val="single"/>
        </w:rPr>
        <w:t xml:space="preserve"> at Meeting</w:t>
      </w:r>
    </w:p>
    <w:p w:rsidR="00982409" w:rsidRDefault="00F87313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Operating Board Water Supply Update – December 3, 2015</w:t>
      </w:r>
    </w:p>
    <w:p w:rsidR="00F87313" w:rsidRDefault="00F87313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Instream Flows and Fish Runs 2015</w:t>
      </w:r>
    </w:p>
    <w:p w:rsidR="00F87313" w:rsidRDefault="00F87313" w:rsidP="003B57F2">
      <w:pPr>
        <w:pStyle w:val="ListParagraph"/>
        <w:keepNext/>
        <w:numPr>
          <w:ilvl w:val="1"/>
          <w:numId w:val="2"/>
        </w:numPr>
        <w:tabs>
          <w:tab w:val="clear" w:pos="1800"/>
          <w:tab w:val="num" w:pos="1080"/>
        </w:tabs>
        <w:ind w:left="108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Post-Earthquake Water System Performance Goals</w:t>
      </w:r>
    </w:p>
    <w:p w:rsidR="00F87313" w:rsidRDefault="00F87313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</w:p>
    <w:p w:rsidR="00B30ECE" w:rsidRPr="008023CC" w:rsidRDefault="00185022" w:rsidP="00576B6C">
      <w:pPr>
        <w:rPr>
          <w:rFonts w:asciiTheme="minorHAnsi" w:hAnsiTheme="minorHAnsi" w:cs="Tahoma"/>
          <w:b/>
          <w:sz w:val="22"/>
          <w:szCs w:val="22"/>
          <w:u w:val="single"/>
        </w:rPr>
      </w:pPr>
      <w:r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Board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>Meeting</w:t>
      </w:r>
      <w:r w:rsidR="001B6EE4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  <w:u w:val="single"/>
        </w:rPr>
        <w:t xml:space="preserve">Adjourned @ </w:t>
      </w:r>
      <w:r w:rsidR="00F87313">
        <w:rPr>
          <w:rFonts w:asciiTheme="minorHAnsi" w:hAnsiTheme="minorHAnsi" w:cs="Tahoma"/>
          <w:b/>
          <w:sz w:val="22"/>
          <w:szCs w:val="22"/>
          <w:u w:val="single"/>
        </w:rPr>
        <w:t>4</w:t>
      </w:r>
      <w:r w:rsidR="00D1614F">
        <w:rPr>
          <w:rFonts w:asciiTheme="minorHAnsi" w:hAnsiTheme="minorHAnsi" w:cs="Tahoma"/>
          <w:b/>
          <w:sz w:val="22"/>
          <w:szCs w:val="22"/>
          <w:u w:val="single"/>
        </w:rPr>
        <w:t>:</w:t>
      </w:r>
      <w:r w:rsidR="00F87313">
        <w:rPr>
          <w:rFonts w:asciiTheme="minorHAnsi" w:hAnsiTheme="minorHAnsi" w:cs="Tahoma"/>
          <w:b/>
          <w:sz w:val="22"/>
          <w:szCs w:val="22"/>
          <w:u w:val="single"/>
        </w:rPr>
        <w:t>05</w:t>
      </w:r>
      <w:r w:rsidR="00D1614F">
        <w:rPr>
          <w:rFonts w:asciiTheme="minorHAnsi" w:hAnsiTheme="minorHAnsi" w:cs="Tahoma"/>
          <w:b/>
          <w:sz w:val="22"/>
          <w:szCs w:val="22"/>
          <w:u w:val="single"/>
        </w:rPr>
        <w:t xml:space="preserve"> PM</w:t>
      </w: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7C4757" w:rsidRDefault="007C4757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D1614F" w:rsidRDefault="00D1614F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24434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A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pproved by:</w:t>
      </w:r>
    </w:p>
    <w:p w:rsidR="00457505" w:rsidRPr="008023CC" w:rsidRDefault="00457505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643ED8" w:rsidRPr="008023CC" w:rsidRDefault="00643ED8" w:rsidP="00576B6C">
      <w:pPr>
        <w:pStyle w:val="BodyText"/>
        <w:jc w:val="center"/>
        <w:rPr>
          <w:rFonts w:asciiTheme="minorHAnsi" w:hAnsiTheme="minorHAnsi" w:cs="Tahoma"/>
          <w:b/>
          <w:sz w:val="22"/>
          <w:szCs w:val="22"/>
        </w:rPr>
      </w:pPr>
    </w:p>
    <w:p w:rsidR="00576B6C" w:rsidRPr="008023CC" w:rsidRDefault="00576B6C" w:rsidP="006D6590">
      <w:pPr>
        <w:pStyle w:val="BodyText"/>
        <w:spacing w:after="0"/>
        <w:ind w:left="720"/>
        <w:rPr>
          <w:rFonts w:asciiTheme="minorHAnsi" w:hAnsiTheme="minorHAnsi" w:cs="Tahoma"/>
          <w:b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>_______________________</w:t>
      </w:r>
      <w:r w:rsidR="00D80EFB" w:rsidRPr="008023CC">
        <w:rPr>
          <w:rFonts w:asciiTheme="minorHAnsi" w:hAnsiTheme="minorHAnsi" w:cs="Tahoma"/>
          <w:b/>
          <w:sz w:val="22"/>
          <w:szCs w:val="22"/>
        </w:rPr>
        <w:t>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______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      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   _________________________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>_____</w:t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       </w:t>
      </w:r>
      <w:r w:rsidRPr="008023CC">
        <w:rPr>
          <w:rFonts w:asciiTheme="minorHAnsi" w:hAnsiTheme="minorHAnsi" w:cs="Tahoma"/>
          <w:b/>
          <w:sz w:val="22"/>
          <w:szCs w:val="22"/>
        </w:rPr>
        <w:t>Chair,</w:t>
      </w:r>
      <w:r w:rsidR="00543309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C6B9A">
        <w:rPr>
          <w:rFonts w:asciiTheme="minorHAnsi" w:hAnsiTheme="minorHAnsi" w:cs="Tahoma"/>
          <w:b/>
          <w:sz w:val="22"/>
          <w:szCs w:val="22"/>
        </w:rPr>
        <w:t>Rick Scott</w:t>
      </w:r>
      <w:r w:rsidR="008F265D" w:rsidRPr="008023CC">
        <w:rPr>
          <w:rFonts w:asciiTheme="minorHAnsi" w:hAnsiTheme="minorHAnsi" w:cs="Tahoma"/>
          <w:b/>
          <w:sz w:val="22"/>
          <w:szCs w:val="22"/>
        </w:rPr>
        <w:tab/>
      </w:r>
      <w:r w:rsidR="00D80EFB" w:rsidRPr="008023CC">
        <w:rPr>
          <w:rFonts w:asciiTheme="minorHAnsi" w:hAnsiTheme="minorHAnsi" w:cs="Tahoma"/>
          <w:b/>
          <w:sz w:val="22"/>
          <w:szCs w:val="22"/>
        </w:rPr>
        <w:tab/>
      </w:r>
      <w:r w:rsidRPr="008023CC">
        <w:rPr>
          <w:rFonts w:asciiTheme="minorHAnsi" w:hAnsiTheme="minorHAnsi" w:cs="Tahoma"/>
          <w:b/>
          <w:sz w:val="22"/>
          <w:szCs w:val="22"/>
        </w:rPr>
        <w:tab/>
        <w:t xml:space="preserve">                </w:t>
      </w:r>
      <w:r w:rsidR="0007288B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         </w:t>
      </w:r>
      <w:r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    </w:t>
      </w:r>
      <w:r w:rsidR="00614B56">
        <w:rPr>
          <w:rFonts w:asciiTheme="minorHAnsi" w:hAnsiTheme="minorHAnsi" w:cs="Tahoma"/>
          <w:b/>
          <w:sz w:val="22"/>
          <w:szCs w:val="22"/>
        </w:rPr>
        <w:t xml:space="preserve">               </w:t>
      </w:r>
      <w:r w:rsidR="00AC7270" w:rsidRPr="008023CC">
        <w:rPr>
          <w:rFonts w:asciiTheme="minorHAnsi" w:hAnsiTheme="minorHAnsi" w:cs="Tahoma"/>
          <w:b/>
          <w:sz w:val="22"/>
          <w:szCs w:val="22"/>
        </w:rPr>
        <w:t xml:space="preserve">  </w:t>
      </w:r>
      <w:r w:rsidRPr="008023CC">
        <w:rPr>
          <w:rFonts w:asciiTheme="minorHAnsi" w:hAnsiTheme="minorHAnsi" w:cs="Tahoma"/>
          <w:b/>
          <w:sz w:val="22"/>
          <w:szCs w:val="22"/>
        </w:rPr>
        <w:t>Date</w:t>
      </w:r>
    </w:p>
    <w:p w:rsidR="00576B6C" w:rsidRPr="008023CC" w:rsidRDefault="00AC7270" w:rsidP="00244345">
      <w:pPr>
        <w:pStyle w:val="BodyText"/>
        <w:spacing w:after="0"/>
        <w:ind w:firstLine="720"/>
        <w:rPr>
          <w:rFonts w:asciiTheme="minorHAnsi" w:hAnsiTheme="minorHAnsi" w:cs="Tahoma"/>
          <w:sz w:val="22"/>
          <w:szCs w:val="22"/>
        </w:rPr>
      </w:pPr>
      <w:r w:rsidRPr="008023CC">
        <w:rPr>
          <w:rFonts w:asciiTheme="minorHAnsi" w:hAnsiTheme="minorHAnsi" w:cs="Tahoma"/>
          <w:b/>
          <w:sz w:val="22"/>
          <w:szCs w:val="22"/>
        </w:rPr>
        <w:t xml:space="preserve">  S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eattle Water Supply System</w:t>
      </w:r>
      <w:r w:rsidR="006D6590" w:rsidRPr="008023CC">
        <w:rPr>
          <w:rFonts w:asciiTheme="minorHAnsi" w:hAnsiTheme="minorHAnsi" w:cs="Tahoma"/>
          <w:b/>
          <w:sz w:val="22"/>
          <w:szCs w:val="22"/>
        </w:rPr>
        <w:t xml:space="preserve"> </w:t>
      </w:r>
      <w:r w:rsidR="00576B6C" w:rsidRPr="008023CC">
        <w:rPr>
          <w:rFonts w:asciiTheme="minorHAnsi" w:hAnsiTheme="minorHAnsi" w:cs="Tahoma"/>
          <w:b/>
          <w:sz w:val="22"/>
          <w:szCs w:val="22"/>
        </w:rPr>
        <w:t>Operating Board</w:t>
      </w:r>
    </w:p>
    <w:sectPr w:rsidR="00576B6C" w:rsidRPr="008023CC" w:rsidSect="009354B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37" w:rsidRDefault="00652437" w:rsidP="00921FD2">
      <w:r>
        <w:separator/>
      </w:r>
    </w:p>
  </w:endnote>
  <w:endnote w:type="continuationSeparator" w:id="0">
    <w:p w:rsidR="00652437" w:rsidRDefault="00652437" w:rsidP="0092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322A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37" w:rsidRDefault="00652437" w:rsidP="00921FD2">
      <w:r>
        <w:separator/>
      </w:r>
    </w:p>
  </w:footnote>
  <w:footnote w:type="continuationSeparator" w:id="0">
    <w:p w:rsidR="00652437" w:rsidRDefault="00652437" w:rsidP="0092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37" w:rsidRDefault="00652437" w:rsidP="00921FD2">
    <w:pPr>
      <w:pStyle w:val="Header"/>
      <w:jc w:val="right"/>
    </w:pPr>
    <w:r>
      <w:t>Attachment 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7F75"/>
    <w:multiLevelType w:val="hybridMultilevel"/>
    <w:tmpl w:val="7D8618B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1B6212E"/>
    <w:multiLevelType w:val="hybridMultilevel"/>
    <w:tmpl w:val="226284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339B6"/>
    <w:multiLevelType w:val="hybridMultilevel"/>
    <w:tmpl w:val="643EF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2D42"/>
    <w:multiLevelType w:val="hybridMultilevel"/>
    <w:tmpl w:val="F1526D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1D65D0"/>
    <w:multiLevelType w:val="hybridMultilevel"/>
    <w:tmpl w:val="48D47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5EDB"/>
    <w:multiLevelType w:val="hybridMultilevel"/>
    <w:tmpl w:val="632C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E7BED"/>
    <w:multiLevelType w:val="hybridMultilevel"/>
    <w:tmpl w:val="AE3A6E8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38C451B"/>
    <w:multiLevelType w:val="hybridMultilevel"/>
    <w:tmpl w:val="D1BCBC08"/>
    <w:lvl w:ilvl="0" w:tplc="FE687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03630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E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8C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2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6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65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48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6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654662"/>
    <w:multiLevelType w:val="multilevel"/>
    <w:tmpl w:val="B94C1DF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8B7072"/>
    <w:multiLevelType w:val="hybridMultilevel"/>
    <w:tmpl w:val="4A24BA6E"/>
    <w:lvl w:ilvl="0" w:tplc="8D4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EB3CE">
      <w:start w:val="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E8B50">
      <w:start w:val="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A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6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E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6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C9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6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C6464D"/>
    <w:multiLevelType w:val="hybridMultilevel"/>
    <w:tmpl w:val="517A428E"/>
    <w:lvl w:ilvl="0" w:tplc="141609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removePersonalInformation/>
  <w:removeDateAndTime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6C"/>
    <w:rsid w:val="00001CF3"/>
    <w:rsid w:val="000022AD"/>
    <w:rsid w:val="000040B3"/>
    <w:rsid w:val="00006628"/>
    <w:rsid w:val="00007A63"/>
    <w:rsid w:val="00007F47"/>
    <w:rsid w:val="0001142F"/>
    <w:rsid w:val="00011534"/>
    <w:rsid w:val="00012A01"/>
    <w:rsid w:val="00015027"/>
    <w:rsid w:val="00015033"/>
    <w:rsid w:val="00017E34"/>
    <w:rsid w:val="00021A9D"/>
    <w:rsid w:val="00021E86"/>
    <w:rsid w:val="00023B47"/>
    <w:rsid w:val="00024CF1"/>
    <w:rsid w:val="00025CF3"/>
    <w:rsid w:val="0002744E"/>
    <w:rsid w:val="00027686"/>
    <w:rsid w:val="00027F45"/>
    <w:rsid w:val="00030579"/>
    <w:rsid w:val="00032A64"/>
    <w:rsid w:val="00036999"/>
    <w:rsid w:val="000369F5"/>
    <w:rsid w:val="00036F66"/>
    <w:rsid w:val="000378C9"/>
    <w:rsid w:val="000379A4"/>
    <w:rsid w:val="000451DC"/>
    <w:rsid w:val="00052FA8"/>
    <w:rsid w:val="00054699"/>
    <w:rsid w:val="00054CA1"/>
    <w:rsid w:val="000555B6"/>
    <w:rsid w:val="00056FA4"/>
    <w:rsid w:val="000576C9"/>
    <w:rsid w:val="000613B9"/>
    <w:rsid w:val="000671A4"/>
    <w:rsid w:val="00067435"/>
    <w:rsid w:val="0007070C"/>
    <w:rsid w:val="00070EE4"/>
    <w:rsid w:val="00071AB9"/>
    <w:rsid w:val="0007288B"/>
    <w:rsid w:val="00073300"/>
    <w:rsid w:val="0007367F"/>
    <w:rsid w:val="00073CBA"/>
    <w:rsid w:val="00076FB1"/>
    <w:rsid w:val="00077505"/>
    <w:rsid w:val="0007794F"/>
    <w:rsid w:val="00081314"/>
    <w:rsid w:val="00082A16"/>
    <w:rsid w:val="000836BD"/>
    <w:rsid w:val="000844A4"/>
    <w:rsid w:val="000853B8"/>
    <w:rsid w:val="00085EDC"/>
    <w:rsid w:val="00090122"/>
    <w:rsid w:val="00091B33"/>
    <w:rsid w:val="000939D0"/>
    <w:rsid w:val="00094162"/>
    <w:rsid w:val="00096562"/>
    <w:rsid w:val="00097290"/>
    <w:rsid w:val="000A5FD2"/>
    <w:rsid w:val="000A6CE9"/>
    <w:rsid w:val="000B1ABF"/>
    <w:rsid w:val="000B3E75"/>
    <w:rsid w:val="000B4EF6"/>
    <w:rsid w:val="000B5E6D"/>
    <w:rsid w:val="000B76B9"/>
    <w:rsid w:val="000B78B1"/>
    <w:rsid w:val="000B7954"/>
    <w:rsid w:val="000C1BCA"/>
    <w:rsid w:val="000C499D"/>
    <w:rsid w:val="000C69F5"/>
    <w:rsid w:val="000C7A37"/>
    <w:rsid w:val="000C7E12"/>
    <w:rsid w:val="000D0A29"/>
    <w:rsid w:val="000D1050"/>
    <w:rsid w:val="000D2993"/>
    <w:rsid w:val="000D3466"/>
    <w:rsid w:val="000D5F7F"/>
    <w:rsid w:val="000D6E54"/>
    <w:rsid w:val="000E030B"/>
    <w:rsid w:val="000E13AD"/>
    <w:rsid w:val="000E25D0"/>
    <w:rsid w:val="000E62E9"/>
    <w:rsid w:val="000E72F6"/>
    <w:rsid w:val="000F08EF"/>
    <w:rsid w:val="000F0E7A"/>
    <w:rsid w:val="000F5182"/>
    <w:rsid w:val="000F7697"/>
    <w:rsid w:val="00101D4C"/>
    <w:rsid w:val="0010352C"/>
    <w:rsid w:val="00104765"/>
    <w:rsid w:val="00104A4D"/>
    <w:rsid w:val="00104EFA"/>
    <w:rsid w:val="00105F93"/>
    <w:rsid w:val="00106078"/>
    <w:rsid w:val="00113734"/>
    <w:rsid w:val="00116997"/>
    <w:rsid w:val="00117BB4"/>
    <w:rsid w:val="00121A96"/>
    <w:rsid w:val="00122C25"/>
    <w:rsid w:val="0012434D"/>
    <w:rsid w:val="00130489"/>
    <w:rsid w:val="001317AC"/>
    <w:rsid w:val="00131EF6"/>
    <w:rsid w:val="00133DEC"/>
    <w:rsid w:val="001340ED"/>
    <w:rsid w:val="001345EE"/>
    <w:rsid w:val="001353B7"/>
    <w:rsid w:val="00140C15"/>
    <w:rsid w:val="00144865"/>
    <w:rsid w:val="001519E9"/>
    <w:rsid w:val="001519FF"/>
    <w:rsid w:val="001526A2"/>
    <w:rsid w:val="00156B0D"/>
    <w:rsid w:val="00156D71"/>
    <w:rsid w:val="00157AAF"/>
    <w:rsid w:val="0016076E"/>
    <w:rsid w:val="0016306E"/>
    <w:rsid w:val="00163904"/>
    <w:rsid w:val="00166844"/>
    <w:rsid w:val="00166DE9"/>
    <w:rsid w:val="00170517"/>
    <w:rsid w:val="00173D2D"/>
    <w:rsid w:val="001744BE"/>
    <w:rsid w:val="00175CAA"/>
    <w:rsid w:val="00176078"/>
    <w:rsid w:val="00177316"/>
    <w:rsid w:val="00177E2D"/>
    <w:rsid w:val="00181D04"/>
    <w:rsid w:val="0018257C"/>
    <w:rsid w:val="00184BFA"/>
    <w:rsid w:val="00185022"/>
    <w:rsid w:val="001850A3"/>
    <w:rsid w:val="00186C2E"/>
    <w:rsid w:val="00192719"/>
    <w:rsid w:val="001A09DB"/>
    <w:rsid w:val="001A6948"/>
    <w:rsid w:val="001A6A5C"/>
    <w:rsid w:val="001A6FC1"/>
    <w:rsid w:val="001B6EE4"/>
    <w:rsid w:val="001C5515"/>
    <w:rsid w:val="001C6E50"/>
    <w:rsid w:val="001D20AE"/>
    <w:rsid w:val="001D2829"/>
    <w:rsid w:val="001D55EB"/>
    <w:rsid w:val="001D79CF"/>
    <w:rsid w:val="001E280B"/>
    <w:rsid w:val="001E6C53"/>
    <w:rsid w:val="001F11F0"/>
    <w:rsid w:val="001F36E2"/>
    <w:rsid w:val="001F4F28"/>
    <w:rsid w:val="001F53DE"/>
    <w:rsid w:val="001F6223"/>
    <w:rsid w:val="001F65C7"/>
    <w:rsid w:val="002008D0"/>
    <w:rsid w:val="00203587"/>
    <w:rsid w:val="002048A1"/>
    <w:rsid w:val="00206437"/>
    <w:rsid w:val="0020788B"/>
    <w:rsid w:val="00207F23"/>
    <w:rsid w:val="00211EEF"/>
    <w:rsid w:val="00212D68"/>
    <w:rsid w:val="00212E2C"/>
    <w:rsid w:val="00217AED"/>
    <w:rsid w:val="00222185"/>
    <w:rsid w:val="00223544"/>
    <w:rsid w:val="00223F8A"/>
    <w:rsid w:val="0022473F"/>
    <w:rsid w:val="00225337"/>
    <w:rsid w:val="002261C7"/>
    <w:rsid w:val="00226846"/>
    <w:rsid w:val="002319CE"/>
    <w:rsid w:val="002319EC"/>
    <w:rsid w:val="00231C4D"/>
    <w:rsid w:val="0023234E"/>
    <w:rsid w:val="00243DDD"/>
    <w:rsid w:val="00244345"/>
    <w:rsid w:val="00244FF6"/>
    <w:rsid w:val="002452C6"/>
    <w:rsid w:val="00247E6E"/>
    <w:rsid w:val="00250B8D"/>
    <w:rsid w:val="00253D87"/>
    <w:rsid w:val="002562E7"/>
    <w:rsid w:val="00256428"/>
    <w:rsid w:val="00264421"/>
    <w:rsid w:val="002645A9"/>
    <w:rsid w:val="00264F14"/>
    <w:rsid w:val="0026667B"/>
    <w:rsid w:val="002711F2"/>
    <w:rsid w:val="002712C9"/>
    <w:rsid w:val="002718D0"/>
    <w:rsid w:val="00274D03"/>
    <w:rsid w:val="00276649"/>
    <w:rsid w:val="00280DF5"/>
    <w:rsid w:val="0028144B"/>
    <w:rsid w:val="00282A1B"/>
    <w:rsid w:val="00283E69"/>
    <w:rsid w:val="002868BE"/>
    <w:rsid w:val="00287374"/>
    <w:rsid w:val="00290F39"/>
    <w:rsid w:val="0029155F"/>
    <w:rsid w:val="002932D7"/>
    <w:rsid w:val="00296047"/>
    <w:rsid w:val="002A259B"/>
    <w:rsid w:val="002A28ED"/>
    <w:rsid w:val="002A2A48"/>
    <w:rsid w:val="002A3756"/>
    <w:rsid w:val="002A6779"/>
    <w:rsid w:val="002B09BF"/>
    <w:rsid w:val="002B0FE4"/>
    <w:rsid w:val="002B3662"/>
    <w:rsid w:val="002B36BF"/>
    <w:rsid w:val="002B412A"/>
    <w:rsid w:val="002B65B9"/>
    <w:rsid w:val="002B6C99"/>
    <w:rsid w:val="002B7456"/>
    <w:rsid w:val="002C0C8E"/>
    <w:rsid w:val="002C5F20"/>
    <w:rsid w:val="002C7189"/>
    <w:rsid w:val="002D133C"/>
    <w:rsid w:val="002D3414"/>
    <w:rsid w:val="002D3D8E"/>
    <w:rsid w:val="002D7732"/>
    <w:rsid w:val="002E492E"/>
    <w:rsid w:val="002E4FD6"/>
    <w:rsid w:val="002F1335"/>
    <w:rsid w:val="002F3552"/>
    <w:rsid w:val="002F3E41"/>
    <w:rsid w:val="002F45CF"/>
    <w:rsid w:val="002F464A"/>
    <w:rsid w:val="002F54A6"/>
    <w:rsid w:val="002F71AD"/>
    <w:rsid w:val="002F77FA"/>
    <w:rsid w:val="002F7900"/>
    <w:rsid w:val="0030382F"/>
    <w:rsid w:val="003054E2"/>
    <w:rsid w:val="00305A5E"/>
    <w:rsid w:val="00306025"/>
    <w:rsid w:val="00311269"/>
    <w:rsid w:val="0031161E"/>
    <w:rsid w:val="00311A57"/>
    <w:rsid w:val="00312074"/>
    <w:rsid w:val="00314E05"/>
    <w:rsid w:val="003160E8"/>
    <w:rsid w:val="00317E4F"/>
    <w:rsid w:val="00320DD8"/>
    <w:rsid w:val="003249BA"/>
    <w:rsid w:val="003255D0"/>
    <w:rsid w:val="00327727"/>
    <w:rsid w:val="0033009F"/>
    <w:rsid w:val="00330D8C"/>
    <w:rsid w:val="00332EFE"/>
    <w:rsid w:val="00336793"/>
    <w:rsid w:val="00340611"/>
    <w:rsid w:val="0034424D"/>
    <w:rsid w:val="0034655D"/>
    <w:rsid w:val="00351B08"/>
    <w:rsid w:val="003527F6"/>
    <w:rsid w:val="0035280E"/>
    <w:rsid w:val="0035329F"/>
    <w:rsid w:val="00354B9C"/>
    <w:rsid w:val="00360AED"/>
    <w:rsid w:val="00361E06"/>
    <w:rsid w:val="0036318B"/>
    <w:rsid w:val="0036483E"/>
    <w:rsid w:val="003678F6"/>
    <w:rsid w:val="00370BE4"/>
    <w:rsid w:val="00372C2E"/>
    <w:rsid w:val="00372DB2"/>
    <w:rsid w:val="0037355D"/>
    <w:rsid w:val="00376119"/>
    <w:rsid w:val="0037630B"/>
    <w:rsid w:val="00380F1C"/>
    <w:rsid w:val="00381355"/>
    <w:rsid w:val="00382B3D"/>
    <w:rsid w:val="00386246"/>
    <w:rsid w:val="00390BBB"/>
    <w:rsid w:val="00393E67"/>
    <w:rsid w:val="00395018"/>
    <w:rsid w:val="00396035"/>
    <w:rsid w:val="00396DF0"/>
    <w:rsid w:val="003970C5"/>
    <w:rsid w:val="0039729C"/>
    <w:rsid w:val="003973D7"/>
    <w:rsid w:val="003A5BF5"/>
    <w:rsid w:val="003B0D8A"/>
    <w:rsid w:val="003B1135"/>
    <w:rsid w:val="003B1E4F"/>
    <w:rsid w:val="003B2F2B"/>
    <w:rsid w:val="003B57F2"/>
    <w:rsid w:val="003B5C39"/>
    <w:rsid w:val="003C0304"/>
    <w:rsid w:val="003C04FF"/>
    <w:rsid w:val="003C19D6"/>
    <w:rsid w:val="003C2358"/>
    <w:rsid w:val="003D0398"/>
    <w:rsid w:val="003D15E1"/>
    <w:rsid w:val="003D3D52"/>
    <w:rsid w:val="003D6CE5"/>
    <w:rsid w:val="003E193C"/>
    <w:rsid w:val="003E3628"/>
    <w:rsid w:val="003E4DB3"/>
    <w:rsid w:val="003E58EF"/>
    <w:rsid w:val="003E6420"/>
    <w:rsid w:val="003F0E3B"/>
    <w:rsid w:val="003F1BB9"/>
    <w:rsid w:val="003F2001"/>
    <w:rsid w:val="003F2454"/>
    <w:rsid w:val="003F700D"/>
    <w:rsid w:val="003F7FF1"/>
    <w:rsid w:val="00402EF4"/>
    <w:rsid w:val="00403C7C"/>
    <w:rsid w:val="00405316"/>
    <w:rsid w:val="00405B7F"/>
    <w:rsid w:val="00406317"/>
    <w:rsid w:val="0041019A"/>
    <w:rsid w:val="00410B59"/>
    <w:rsid w:val="00410B7C"/>
    <w:rsid w:val="00414511"/>
    <w:rsid w:val="00414A0C"/>
    <w:rsid w:val="0041672A"/>
    <w:rsid w:val="00420E1A"/>
    <w:rsid w:val="004223D9"/>
    <w:rsid w:val="00422ED6"/>
    <w:rsid w:val="0043381F"/>
    <w:rsid w:val="00437E96"/>
    <w:rsid w:val="00440EC7"/>
    <w:rsid w:val="00441082"/>
    <w:rsid w:val="004420EE"/>
    <w:rsid w:val="004440D6"/>
    <w:rsid w:val="00444362"/>
    <w:rsid w:val="00444AE4"/>
    <w:rsid w:val="004456FD"/>
    <w:rsid w:val="004461A0"/>
    <w:rsid w:val="00446386"/>
    <w:rsid w:val="00446DC4"/>
    <w:rsid w:val="00450633"/>
    <w:rsid w:val="00452E1B"/>
    <w:rsid w:val="00453670"/>
    <w:rsid w:val="00454FEA"/>
    <w:rsid w:val="00457505"/>
    <w:rsid w:val="00457577"/>
    <w:rsid w:val="004576E4"/>
    <w:rsid w:val="004621D3"/>
    <w:rsid w:val="00462FBF"/>
    <w:rsid w:val="0046750D"/>
    <w:rsid w:val="00473A5C"/>
    <w:rsid w:val="00480C49"/>
    <w:rsid w:val="00481653"/>
    <w:rsid w:val="0048275E"/>
    <w:rsid w:val="00484777"/>
    <w:rsid w:val="00490403"/>
    <w:rsid w:val="00490A10"/>
    <w:rsid w:val="00491795"/>
    <w:rsid w:val="00494A9B"/>
    <w:rsid w:val="00497B53"/>
    <w:rsid w:val="00497B8F"/>
    <w:rsid w:val="00497C14"/>
    <w:rsid w:val="004A1775"/>
    <w:rsid w:val="004A32D3"/>
    <w:rsid w:val="004A3ED3"/>
    <w:rsid w:val="004A621E"/>
    <w:rsid w:val="004A6490"/>
    <w:rsid w:val="004A7AB2"/>
    <w:rsid w:val="004B0977"/>
    <w:rsid w:val="004B10EE"/>
    <w:rsid w:val="004B45E2"/>
    <w:rsid w:val="004B4723"/>
    <w:rsid w:val="004B4B58"/>
    <w:rsid w:val="004B6973"/>
    <w:rsid w:val="004C1F9B"/>
    <w:rsid w:val="004C3976"/>
    <w:rsid w:val="004C3D74"/>
    <w:rsid w:val="004C7728"/>
    <w:rsid w:val="004D1EC5"/>
    <w:rsid w:val="004D3639"/>
    <w:rsid w:val="004D40BA"/>
    <w:rsid w:val="004D429F"/>
    <w:rsid w:val="004D5CF2"/>
    <w:rsid w:val="004D6D12"/>
    <w:rsid w:val="004D78E6"/>
    <w:rsid w:val="004E4A89"/>
    <w:rsid w:val="004F0E20"/>
    <w:rsid w:val="004F1E18"/>
    <w:rsid w:val="004F2A03"/>
    <w:rsid w:val="004F44CD"/>
    <w:rsid w:val="004F495F"/>
    <w:rsid w:val="004F58CA"/>
    <w:rsid w:val="00500FB7"/>
    <w:rsid w:val="005014E2"/>
    <w:rsid w:val="00501812"/>
    <w:rsid w:val="00502E9E"/>
    <w:rsid w:val="00503415"/>
    <w:rsid w:val="00504343"/>
    <w:rsid w:val="00504AA7"/>
    <w:rsid w:val="00517A4D"/>
    <w:rsid w:val="005214CA"/>
    <w:rsid w:val="0052441F"/>
    <w:rsid w:val="00525AE6"/>
    <w:rsid w:val="00527A1B"/>
    <w:rsid w:val="00541D53"/>
    <w:rsid w:val="00543309"/>
    <w:rsid w:val="00543893"/>
    <w:rsid w:val="00544156"/>
    <w:rsid w:val="005463D9"/>
    <w:rsid w:val="00546ED4"/>
    <w:rsid w:val="005479D7"/>
    <w:rsid w:val="00553FF5"/>
    <w:rsid w:val="005558B0"/>
    <w:rsid w:val="00555AA9"/>
    <w:rsid w:val="00556062"/>
    <w:rsid w:val="005621E5"/>
    <w:rsid w:val="00562314"/>
    <w:rsid w:val="00564CF1"/>
    <w:rsid w:val="00565BBC"/>
    <w:rsid w:val="00567C27"/>
    <w:rsid w:val="00567DB5"/>
    <w:rsid w:val="00570793"/>
    <w:rsid w:val="0057103D"/>
    <w:rsid w:val="005727AE"/>
    <w:rsid w:val="00573302"/>
    <w:rsid w:val="0057582D"/>
    <w:rsid w:val="00576B6C"/>
    <w:rsid w:val="0058125D"/>
    <w:rsid w:val="00582830"/>
    <w:rsid w:val="0058299B"/>
    <w:rsid w:val="00582FE8"/>
    <w:rsid w:val="0058360E"/>
    <w:rsid w:val="00593239"/>
    <w:rsid w:val="0059665F"/>
    <w:rsid w:val="005973EB"/>
    <w:rsid w:val="005A0721"/>
    <w:rsid w:val="005A270F"/>
    <w:rsid w:val="005A2C4E"/>
    <w:rsid w:val="005B094E"/>
    <w:rsid w:val="005B159E"/>
    <w:rsid w:val="005B2E0D"/>
    <w:rsid w:val="005B342F"/>
    <w:rsid w:val="005C20D7"/>
    <w:rsid w:val="005C4035"/>
    <w:rsid w:val="005C6635"/>
    <w:rsid w:val="005C6870"/>
    <w:rsid w:val="005D445E"/>
    <w:rsid w:val="005D4F6C"/>
    <w:rsid w:val="005D69F2"/>
    <w:rsid w:val="005E03CD"/>
    <w:rsid w:val="005E0FE0"/>
    <w:rsid w:val="005E25F6"/>
    <w:rsid w:val="005E3080"/>
    <w:rsid w:val="005E52EB"/>
    <w:rsid w:val="005E53A1"/>
    <w:rsid w:val="005E592C"/>
    <w:rsid w:val="005E60ED"/>
    <w:rsid w:val="005F377F"/>
    <w:rsid w:val="005F53DB"/>
    <w:rsid w:val="005F5C75"/>
    <w:rsid w:val="005F6202"/>
    <w:rsid w:val="005F7604"/>
    <w:rsid w:val="00601E1E"/>
    <w:rsid w:val="006020D9"/>
    <w:rsid w:val="006045AE"/>
    <w:rsid w:val="00605B09"/>
    <w:rsid w:val="00607C4C"/>
    <w:rsid w:val="00614B56"/>
    <w:rsid w:val="00620CD0"/>
    <w:rsid w:val="0062177E"/>
    <w:rsid w:val="006236A1"/>
    <w:rsid w:val="00623934"/>
    <w:rsid w:val="006242B6"/>
    <w:rsid w:val="00626469"/>
    <w:rsid w:val="006363B9"/>
    <w:rsid w:val="00636B77"/>
    <w:rsid w:val="0064164B"/>
    <w:rsid w:val="00641EA8"/>
    <w:rsid w:val="0064338B"/>
    <w:rsid w:val="00643ED8"/>
    <w:rsid w:val="006450CC"/>
    <w:rsid w:val="00645EA8"/>
    <w:rsid w:val="00647425"/>
    <w:rsid w:val="006475D0"/>
    <w:rsid w:val="00647E4D"/>
    <w:rsid w:val="00652437"/>
    <w:rsid w:val="00654C0F"/>
    <w:rsid w:val="00660310"/>
    <w:rsid w:val="00661473"/>
    <w:rsid w:val="00664B3F"/>
    <w:rsid w:val="0067131F"/>
    <w:rsid w:val="006729B7"/>
    <w:rsid w:val="0067308F"/>
    <w:rsid w:val="0067391C"/>
    <w:rsid w:val="00677B29"/>
    <w:rsid w:val="00683AE6"/>
    <w:rsid w:val="00685B50"/>
    <w:rsid w:val="00685E1B"/>
    <w:rsid w:val="00685FAD"/>
    <w:rsid w:val="00687417"/>
    <w:rsid w:val="00687F68"/>
    <w:rsid w:val="0069012F"/>
    <w:rsid w:val="00693525"/>
    <w:rsid w:val="00695DBD"/>
    <w:rsid w:val="00697FF3"/>
    <w:rsid w:val="006A2ECE"/>
    <w:rsid w:val="006A4422"/>
    <w:rsid w:val="006A4F56"/>
    <w:rsid w:val="006A6710"/>
    <w:rsid w:val="006A6B3C"/>
    <w:rsid w:val="006B059F"/>
    <w:rsid w:val="006B19C7"/>
    <w:rsid w:val="006B33DD"/>
    <w:rsid w:val="006B40DF"/>
    <w:rsid w:val="006B419A"/>
    <w:rsid w:val="006B477B"/>
    <w:rsid w:val="006B57D6"/>
    <w:rsid w:val="006B5E32"/>
    <w:rsid w:val="006B6891"/>
    <w:rsid w:val="006C00F7"/>
    <w:rsid w:val="006C19A5"/>
    <w:rsid w:val="006C68DF"/>
    <w:rsid w:val="006C7E4C"/>
    <w:rsid w:val="006D6590"/>
    <w:rsid w:val="006D7E39"/>
    <w:rsid w:val="006E0D55"/>
    <w:rsid w:val="006E14DE"/>
    <w:rsid w:val="006E3820"/>
    <w:rsid w:val="006E3C56"/>
    <w:rsid w:val="006E55A8"/>
    <w:rsid w:val="006F1063"/>
    <w:rsid w:val="006F6A6B"/>
    <w:rsid w:val="00700F0B"/>
    <w:rsid w:val="007025CC"/>
    <w:rsid w:val="007032E8"/>
    <w:rsid w:val="00703574"/>
    <w:rsid w:val="00712568"/>
    <w:rsid w:val="00716160"/>
    <w:rsid w:val="00717B37"/>
    <w:rsid w:val="00720B9B"/>
    <w:rsid w:val="00723740"/>
    <w:rsid w:val="00723B06"/>
    <w:rsid w:val="00723E70"/>
    <w:rsid w:val="0072519A"/>
    <w:rsid w:val="00725FC3"/>
    <w:rsid w:val="00731F5B"/>
    <w:rsid w:val="007322AE"/>
    <w:rsid w:val="00734D91"/>
    <w:rsid w:val="00737955"/>
    <w:rsid w:val="00740F7E"/>
    <w:rsid w:val="0074235D"/>
    <w:rsid w:val="0074248A"/>
    <w:rsid w:val="007469DF"/>
    <w:rsid w:val="0075096B"/>
    <w:rsid w:val="00750F97"/>
    <w:rsid w:val="00751C4D"/>
    <w:rsid w:val="00752E98"/>
    <w:rsid w:val="007550FA"/>
    <w:rsid w:val="00762B02"/>
    <w:rsid w:val="00762C6F"/>
    <w:rsid w:val="00763A4B"/>
    <w:rsid w:val="007652BE"/>
    <w:rsid w:val="00766DFB"/>
    <w:rsid w:val="00772143"/>
    <w:rsid w:val="0077382A"/>
    <w:rsid w:val="0077435F"/>
    <w:rsid w:val="0078611D"/>
    <w:rsid w:val="00787272"/>
    <w:rsid w:val="0078765E"/>
    <w:rsid w:val="0078776F"/>
    <w:rsid w:val="0078797E"/>
    <w:rsid w:val="00791678"/>
    <w:rsid w:val="00793C2E"/>
    <w:rsid w:val="00795269"/>
    <w:rsid w:val="00795AA3"/>
    <w:rsid w:val="00795DBB"/>
    <w:rsid w:val="00796FD1"/>
    <w:rsid w:val="00797C66"/>
    <w:rsid w:val="007A1867"/>
    <w:rsid w:val="007A2603"/>
    <w:rsid w:val="007A38FF"/>
    <w:rsid w:val="007A6EEE"/>
    <w:rsid w:val="007B2DDB"/>
    <w:rsid w:val="007B2F59"/>
    <w:rsid w:val="007C13BC"/>
    <w:rsid w:val="007C3A7A"/>
    <w:rsid w:val="007C4757"/>
    <w:rsid w:val="007C4F50"/>
    <w:rsid w:val="007C4FC9"/>
    <w:rsid w:val="007C7FA6"/>
    <w:rsid w:val="007D0331"/>
    <w:rsid w:val="007D5FD5"/>
    <w:rsid w:val="007D709F"/>
    <w:rsid w:val="007E12DE"/>
    <w:rsid w:val="007E6820"/>
    <w:rsid w:val="007E6AD4"/>
    <w:rsid w:val="007E7814"/>
    <w:rsid w:val="007F0AC4"/>
    <w:rsid w:val="007F41CD"/>
    <w:rsid w:val="007F54A1"/>
    <w:rsid w:val="007F7AD0"/>
    <w:rsid w:val="008011DB"/>
    <w:rsid w:val="008023CC"/>
    <w:rsid w:val="00802C57"/>
    <w:rsid w:val="00802F51"/>
    <w:rsid w:val="00804107"/>
    <w:rsid w:val="00810AA6"/>
    <w:rsid w:val="00813DA0"/>
    <w:rsid w:val="00822B2E"/>
    <w:rsid w:val="00822B3E"/>
    <w:rsid w:val="00824B52"/>
    <w:rsid w:val="00825D7A"/>
    <w:rsid w:val="008354D9"/>
    <w:rsid w:val="00835AFE"/>
    <w:rsid w:val="0083678B"/>
    <w:rsid w:val="00840322"/>
    <w:rsid w:val="00851045"/>
    <w:rsid w:val="008531F1"/>
    <w:rsid w:val="0085391C"/>
    <w:rsid w:val="008558B0"/>
    <w:rsid w:val="008574E4"/>
    <w:rsid w:val="00860CE9"/>
    <w:rsid w:val="00861DE1"/>
    <w:rsid w:val="0086226A"/>
    <w:rsid w:val="00862322"/>
    <w:rsid w:val="00864C74"/>
    <w:rsid w:val="0087524B"/>
    <w:rsid w:val="008755C5"/>
    <w:rsid w:val="00876D15"/>
    <w:rsid w:val="008801CA"/>
    <w:rsid w:val="00880509"/>
    <w:rsid w:val="0088154C"/>
    <w:rsid w:val="00881677"/>
    <w:rsid w:val="008830A4"/>
    <w:rsid w:val="00884376"/>
    <w:rsid w:val="00884900"/>
    <w:rsid w:val="00886154"/>
    <w:rsid w:val="00886754"/>
    <w:rsid w:val="008870D0"/>
    <w:rsid w:val="00891731"/>
    <w:rsid w:val="00892FFE"/>
    <w:rsid w:val="008930C6"/>
    <w:rsid w:val="0089683F"/>
    <w:rsid w:val="008A0B9B"/>
    <w:rsid w:val="008A1AC4"/>
    <w:rsid w:val="008A1ED7"/>
    <w:rsid w:val="008B1BC8"/>
    <w:rsid w:val="008B22F5"/>
    <w:rsid w:val="008B24BD"/>
    <w:rsid w:val="008B2B13"/>
    <w:rsid w:val="008B317F"/>
    <w:rsid w:val="008B3221"/>
    <w:rsid w:val="008B49C7"/>
    <w:rsid w:val="008B51A9"/>
    <w:rsid w:val="008C48BD"/>
    <w:rsid w:val="008C4AFC"/>
    <w:rsid w:val="008D7CA9"/>
    <w:rsid w:val="008E02CE"/>
    <w:rsid w:val="008E332C"/>
    <w:rsid w:val="008E3775"/>
    <w:rsid w:val="008E63CB"/>
    <w:rsid w:val="008F02BD"/>
    <w:rsid w:val="008F2542"/>
    <w:rsid w:val="008F265D"/>
    <w:rsid w:val="008F6599"/>
    <w:rsid w:val="00901AA4"/>
    <w:rsid w:val="00903661"/>
    <w:rsid w:val="00904948"/>
    <w:rsid w:val="0091242A"/>
    <w:rsid w:val="009138FE"/>
    <w:rsid w:val="00914119"/>
    <w:rsid w:val="00914B54"/>
    <w:rsid w:val="0091700C"/>
    <w:rsid w:val="0092040A"/>
    <w:rsid w:val="00921124"/>
    <w:rsid w:val="00921FD2"/>
    <w:rsid w:val="00923DED"/>
    <w:rsid w:val="00927A0A"/>
    <w:rsid w:val="009303B6"/>
    <w:rsid w:val="009307FC"/>
    <w:rsid w:val="0093358B"/>
    <w:rsid w:val="00933F86"/>
    <w:rsid w:val="009354BA"/>
    <w:rsid w:val="00935ADB"/>
    <w:rsid w:val="00937C4C"/>
    <w:rsid w:val="00940C17"/>
    <w:rsid w:val="00942EA2"/>
    <w:rsid w:val="009432E8"/>
    <w:rsid w:val="0094608F"/>
    <w:rsid w:val="009467A7"/>
    <w:rsid w:val="009506E6"/>
    <w:rsid w:val="00951D76"/>
    <w:rsid w:val="00952412"/>
    <w:rsid w:val="00952665"/>
    <w:rsid w:val="00955F4F"/>
    <w:rsid w:val="00961404"/>
    <w:rsid w:val="00962880"/>
    <w:rsid w:val="00962B30"/>
    <w:rsid w:val="009633BF"/>
    <w:rsid w:val="00970CAC"/>
    <w:rsid w:val="009711A5"/>
    <w:rsid w:val="00971BBB"/>
    <w:rsid w:val="009727E3"/>
    <w:rsid w:val="00981202"/>
    <w:rsid w:val="00981E49"/>
    <w:rsid w:val="00982409"/>
    <w:rsid w:val="009869CB"/>
    <w:rsid w:val="0099221F"/>
    <w:rsid w:val="009932C7"/>
    <w:rsid w:val="0099410B"/>
    <w:rsid w:val="00994936"/>
    <w:rsid w:val="00997D0E"/>
    <w:rsid w:val="009A0D7D"/>
    <w:rsid w:val="009A34F3"/>
    <w:rsid w:val="009A5392"/>
    <w:rsid w:val="009A5877"/>
    <w:rsid w:val="009A6162"/>
    <w:rsid w:val="009A628E"/>
    <w:rsid w:val="009A73AB"/>
    <w:rsid w:val="009B05F0"/>
    <w:rsid w:val="009B1159"/>
    <w:rsid w:val="009B13A0"/>
    <w:rsid w:val="009B3E2E"/>
    <w:rsid w:val="009B5C5F"/>
    <w:rsid w:val="009B6619"/>
    <w:rsid w:val="009C0489"/>
    <w:rsid w:val="009C0DB8"/>
    <w:rsid w:val="009C0FBE"/>
    <w:rsid w:val="009C2853"/>
    <w:rsid w:val="009C5503"/>
    <w:rsid w:val="009C79C6"/>
    <w:rsid w:val="009D04B7"/>
    <w:rsid w:val="009D11DF"/>
    <w:rsid w:val="009D3B01"/>
    <w:rsid w:val="009D5924"/>
    <w:rsid w:val="009D7420"/>
    <w:rsid w:val="009D7AC0"/>
    <w:rsid w:val="009E04D0"/>
    <w:rsid w:val="009E0C2A"/>
    <w:rsid w:val="009E528F"/>
    <w:rsid w:val="009E5B34"/>
    <w:rsid w:val="009E7CBF"/>
    <w:rsid w:val="009F04D0"/>
    <w:rsid w:val="009F25B5"/>
    <w:rsid w:val="009F2F03"/>
    <w:rsid w:val="009F36D1"/>
    <w:rsid w:val="009F3B7E"/>
    <w:rsid w:val="009F5750"/>
    <w:rsid w:val="009F636E"/>
    <w:rsid w:val="009F7497"/>
    <w:rsid w:val="009F7736"/>
    <w:rsid w:val="00A00592"/>
    <w:rsid w:val="00A010F3"/>
    <w:rsid w:val="00A02480"/>
    <w:rsid w:val="00A04D7E"/>
    <w:rsid w:val="00A059BC"/>
    <w:rsid w:val="00A06D72"/>
    <w:rsid w:val="00A06E35"/>
    <w:rsid w:val="00A114CC"/>
    <w:rsid w:val="00A12428"/>
    <w:rsid w:val="00A177AB"/>
    <w:rsid w:val="00A21CDF"/>
    <w:rsid w:val="00A21E6C"/>
    <w:rsid w:val="00A21ECA"/>
    <w:rsid w:val="00A2279E"/>
    <w:rsid w:val="00A23575"/>
    <w:rsid w:val="00A324CE"/>
    <w:rsid w:val="00A352CB"/>
    <w:rsid w:val="00A36A4B"/>
    <w:rsid w:val="00A4170F"/>
    <w:rsid w:val="00A453DE"/>
    <w:rsid w:val="00A517F0"/>
    <w:rsid w:val="00A53782"/>
    <w:rsid w:val="00A55EF5"/>
    <w:rsid w:val="00A564F9"/>
    <w:rsid w:val="00A57555"/>
    <w:rsid w:val="00A6128D"/>
    <w:rsid w:val="00A627F0"/>
    <w:rsid w:val="00A63020"/>
    <w:rsid w:val="00A635A0"/>
    <w:rsid w:val="00A66F71"/>
    <w:rsid w:val="00A71F9C"/>
    <w:rsid w:val="00A741A7"/>
    <w:rsid w:val="00A75717"/>
    <w:rsid w:val="00A803DC"/>
    <w:rsid w:val="00A805A0"/>
    <w:rsid w:val="00A837CB"/>
    <w:rsid w:val="00A84E71"/>
    <w:rsid w:val="00A8602A"/>
    <w:rsid w:val="00A93A6B"/>
    <w:rsid w:val="00A93D32"/>
    <w:rsid w:val="00A93E4F"/>
    <w:rsid w:val="00A94308"/>
    <w:rsid w:val="00A944F2"/>
    <w:rsid w:val="00A959A9"/>
    <w:rsid w:val="00A975AC"/>
    <w:rsid w:val="00A97A6D"/>
    <w:rsid w:val="00AA16C0"/>
    <w:rsid w:val="00AA4842"/>
    <w:rsid w:val="00AA502D"/>
    <w:rsid w:val="00AA574C"/>
    <w:rsid w:val="00AB1B41"/>
    <w:rsid w:val="00AB2120"/>
    <w:rsid w:val="00AB38CD"/>
    <w:rsid w:val="00AB555C"/>
    <w:rsid w:val="00AB6D4E"/>
    <w:rsid w:val="00AB6E9D"/>
    <w:rsid w:val="00AB78E6"/>
    <w:rsid w:val="00AC0698"/>
    <w:rsid w:val="00AC0CF2"/>
    <w:rsid w:val="00AC4150"/>
    <w:rsid w:val="00AC49A5"/>
    <w:rsid w:val="00AC672F"/>
    <w:rsid w:val="00AC6B9A"/>
    <w:rsid w:val="00AC7270"/>
    <w:rsid w:val="00AC77DF"/>
    <w:rsid w:val="00AD1FCA"/>
    <w:rsid w:val="00AD517F"/>
    <w:rsid w:val="00AD5F0E"/>
    <w:rsid w:val="00AD6860"/>
    <w:rsid w:val="00AD726C"/>
    <w:rsid w:val="00AD764D"/>
    <w:rsid w:val="00AE0DB8"/>
    <w:rsid w:val="00AE1620"/>
    <w:rsid w:val="00AE25E7"/>
    <w:rsid w:val="00AF02CD"/>
    <w:rsid w:val="00B0057A"/>
    <w:rsid w:val="00B02C8B"/>
    <w:rsid w:val="00B02F37"/>
    <w:rsid w:val="00B040C1"/>
    <w:rsid w:val="00B078AD"/>
    <w:rsid w:val="00B1034C"/>
    <w:rsid w:val="00B12B19"/>
    <w:rsid w:val="00B1394B"/>
    <w:rsid w:val="00B210D7"/>
    <w:rsid w:val="00B228CD"/>
    <w:rsid w:val="00B23F6E"/>
    <w:rsid w:val="00B27021"/>
    <w:rsid w:val="00B30D7F"/>
    <w:rsid w:val="00B30ECE"/>
    <w:rsid w:val="00B368FD"/>
    <w:rsid w:val="00B41C8D"/>
    <w:rsid w:val="00B42799"/>
    <w:rsid w:val="00B4503B"/>
    <w:rsid w:val="00B4527B"/>
    <w:rsid w:val="00B45794"/>
    <w:rsid w:val="00B45826"/>
    <w:rsid w:val="00B47613"/>
    <w:rsid w:val="00B47C30"/>
    <w:rsid w:val="00B50C3F"/>
    <w:rsid w:val="00B52EDE"/>
    <w:rsid w:val="00B53631"/>
    <w:rsid w:val="00B54AF7"/>
    <w:rsid w:val="00B55EC4"/>
    <w:rsid w:val="00B577B0"/>
    <w:rsid w:val="00B6039C"/>
    <w:rsid w:val="00B6169C"/>
    <w:rsid w:val="00B636D5"/>
    <w:rsid w:val="00B63F9B"/>
    <w:rsid w:val="00B75BB7"/>
    <w:rsid w:val="00B76E6F"/>
    <w:rsid w:val="00B76EC7"/>
    <w:rsid w:val="00B77885"/>
    <w:rsid w:val="00B803CB"/>
    <w:rsid w:val="00B8211E"/>
    <w:rsid w:val="00B85876"/>
    <w:rsid w:val="00B85A6A"/>
    <w:rsid w:val="00B90FCA"/>
    <w:rsid w:val="00B92FAF"/>
    <w:rsid w:val="00B93D5B"/>
    <w:rsid w:val="00B94B52"/>
    <w:rsid w:val="00B94BB3"/>
    <w:rsid w:val="00B960BE"/>
    <w:rsid w:val="00B9618E"/>
    <w:rsid w:val="00B970C1"/>
    <w:rsid w:val="00BA21FD"/>
    <w:rsid w:val="00BA42A9"/>
    <w:rsid w:val="00BA49AB"/>
    <w:rsid w:val="00BA5F16"/>
    <w:rsid w:val="00BA62AC"/>
    <w:rsid w:val="00BA6716"/>
    <w:rsid w:val="00BA6952"/>
    <w:rsid w:val="00BA7837"/>
    <w:rsid w:val="00BB1D41"/>
    <w:rsid w:val="00BB35CF"/>
    <w:rsid w:val="00BB45F3"/>
    <w:rsid w:val="00BB6CAA"/>
    <w:rsid w:val="00BC2854"/>
    <w:rsid w:val="00BC3265"/>
    <w:rsid w:val="00BC45D3"/>
    <w:rsid w:val="00BC4D8A"/>
    <w:rsid w:val="00BC6357"/>
    <w:rsid w:val="00BC648C"/>
    <w:rsid w:val="00BD0156"/>
    <w:rsid w:val="00BD0CFE"/>
    <w:rsid w:val="00BD204E"/>
    <w:rsid w:val="00BD2811"/>
    <w:rsid w:val="00BD555A"/>
    <w:rsid w:val="00BE069C"/>
    <w:rsid w:val="00BE171E"/>
    <w:rsid w:val="00BE2D23"/>
    <w:rsid w:val="00BE4471"/>
    <w:rsid w:val="00BE57D2"/>
    <w:rsid w:val="00BE6245"/>
    <w:rsid w:val="00BE72DA"/>
    <w:rsid w:val="00BF0F0E"/>
    <w:rsid w:val="00BF1C11"/>
    <w:rsid w:val="00BF3471"/>
    <w:rsid w:val="00BF42F0"/>
    <w:rsid w:val="00C004D1"/>
    <w:rsid w:val="00C01844"/>
    <w:rsid w:val="00C01F9B"/>
    <w:rsid w:val="00C02656"/>
    <w:rsid w:val="00C02DA4"/>
    <w:rsid w:val="00C03535"/>
    <w:rsid w:val="00C046E9"/>
    <w:rsid w:val="00C0501C"/>
    <w:rsid w:val="00C06374"/>
    <w:rsid w:val="00C0663A"/>
    <w:rsid w:val="00C06A93"/>
    <w:rsid w:val="00C070B8"/>
    <w:rsid w:val="00C07B60"/>
    <w:rsid w:val="00C1013B"/>
    <w:rsid w:val="00C103FB"/>
    <w:rsid w:val="00C135F9"/>
    <w:rsid w:val="00C2015A"/>
    <w:rsid w:val="00C2105F"/>
    <w:rsid w:val="00C23DD1"/>
    <w:rsid w:val="00C252E1"/>
    <w:rsid w:val="00C25BD9"/>
    <w:rsid w:val="00C27184"/>
    <w:rsid w:val="00C27591"/>
    <w:rsid w:val="00C275E7"/>
    <w:rsid w:val="00C31C67"/>
    <w:rsid w:val="00C34555"/>
    <w:rsid w:val="00C34EDE"/>
    <w:rsid w:val="00C357A0"/>
    <w:rsid w:val="00C41335"/>
    <w:rsid w:val="00C4155E"/>
    <w:rsid w:val="00C44B11"/>
    <w:rsid w:val="00C45225"/>
    <w:rsid w:val="00C45600"/>
    <w:rsid w:val="00C46AE7"/>
    <w:rsid w:val="00C47472"/>
    <w:rsid w:val="00C47B3B"/>
    <w:rsid w:val="00C513E1"/>
    <w:rsid w:val="00C56DAD"/>
    <w:rsid w:val="00C57BE3"/>
    <w:rsid w:val="00C6443A"/>
    <w:rsid w:val="00C6688D"/>
    <w:rsid w:val="00C708A5"/>
    <w:rsid w:val="00C70E96"/>
    <w:rsid w:val="00C7287C"/>
    <w:rsid w:val="00C73B45"/>
    <w:rsid w:val="00C8346F"/>
    <w:rsid w:val="00C83EFE"/>
    <w:rsid w:val="00C8626E"/>
    <w:rsid w:val="00C87FC3"/>
    <w:rsid w:val="00C90F09"/>
    <w:rsid w:val="00C91C15"/>
    <w:rsid w:val="00C92347"/>
    <w:rsid w:val="00C9276D"/>
    <w:rsid w:val="00C9549F"/>
    <w:rsid w:val="00CA0FB4"/>
    <w:rsid w:val="00CA1357"/>
    <w:rsid w:val="00CA2BCC"/>
    <w:rsid w:val="00CA3B0C"/>
    <w:rsid w:val="00CA5125"/>
    <w:rsid w:val="00CB01CE"/>
    <w:rsid w:val="00CB4449"/>
    <w:rsid w:val="00CC001A"/>
    <w:rsid w:val="00CC1492"/>
    <w:rsid w:val="00CC16F7"/>
    <w:rsid w:val="00CC193E"/>
    <w:rsid w:val="00CC232D"/>
    <w:rsid w:val="00CC24AA"/>
    <w:rsid w:val="00CC2D43"/>
    <w:rsid w:val="00CC2EC9"/>
    <w:rsid w:val="00CC2F83"/>
    <w:rsid w:val="00CC516C"/>
    <w:rsid w:val="00CC6650"/>
    <w:rsid w:val="00CD12E5"/>
    <w:rsid w:val="00CD27EA"/>
    <w:rsid w:val="00CD465A"/>
    <w:rsid w:val="00CE018D"/>
    <w:rsid w:val="00CE0D9B"/>
    <w:rsid w:val="00CE2B2F"/>
    <w:rsid w:val="00CE3483"/>
    <w:rsid w:val="00CE40AF"/>
    <w:rsid w:val="00CE5532"/>
    <w:rsid w:val="00CE5EF2"/>
    <w:rsid w:val="00CE5FD3"/>
    <w:rsid w:val="00CE690F"/>
    <w:rsid w:val="00CF2950"/>
    <w:rsid w:val="00CF5B57"/>
    <w:rsid w:val="00D01288"/>
    <w:rsid w:val="00D01524"/>
    <w:rsid w:val="00D01FD8"/>
    <w:rsid w:val="00D03116"/>
    <w:rsid w:val="00D06D3B"/>
    <w:rsid w:val="00D06D7E"/>
    <w:rsid w:val="00D06F4F"/>
    <w:rsid w:val="00D10DBE"/>
    <w:rsid w:val="00D125ED"/>
    <w:rsid w:val="00D13343"/>
    <w:rsid w:val="00D1360B"/>
    <w:rsid w:val="00D14E55"/>
    <w:rsid w:val="00D1614F"/>
    <w:rsid w:val="00D26121"/>
    <w:rsid w:val="00D3130E"/>
    <w:rsid w:val="00D31EE9"/>
    <w:rsid w:val="00D361E7"/>
    <w:rsid w:val="00D36848"/>
    <w:rsid w:val="00D36923"/>
    <w:rsid w:val="00D409E7"/>
    <w:rsid w:val="00D478B9"/>
    <w:rsid w:val="00D47900"/>
    <w:rsid w:val="00D479DD"/>
    <w:rsid w:val="00D556A4"/>
    <w:rsid w:val="00D55701"/>
    <w:rsid w:val="00D57BFB"/>
    <w:rsid w:val="00D6120F"/>
    <w:rsid w:val="00D63A7B"/>
    <w:rsid w:val="00D64160"/>
    <w:rsid w:val="00D6436C"/>
    <w:rsid w:val="00D65F20"/>
    <w:rsid w:val="00D66F17"/>
    <w:rsid w:val="00D67F5C"/>
    <w:rsid w:val="00D7114D"/>
    <w:rsid w:val="00D76696"/>
    <w:rsid w:val="00D76E23"/>
    <w:rsid w:val="00D77348"/>
    <w:rsid w:val="00D7779B"/>
    <w:rsid w:val="00D80342"/>
    <w:rsid w:val="00D80EFB"/>
    <w:rsid w:val="00D818AD"/>
    <w:rsid w:val="00D864B0"/>
    <w:rsid w:val="00D91E83"/>
    <w:rsid w:val="00D923D3"/>
    <w:rsid w:val="00D92445"/>
    <w:rsid w:val="00DA3719"/>
    <w:rsid w:val="00DA5A14"/>
    <w:rsid w:val="00DA7A6C"/>
    <w:rsid w:val="00DB02AC"/>
    <w:rsid w:val="00DB26C6"/>
    <w:rsid w:val="00DB44DA"/>
    <w:rsid w:val="00DB46F0"/>
    <w:rsid w:val="00DB5716"/>
    <w:rsid w:val="00DB62BC"/>
    <w:rsid w:val="00DC1A09"/>
    <w:rsid w:val="00DC5516"/>
    <w:rsid w:val="00DC77F9"/>
    <w:rsid w:val="00DD018B"/>
    <w:rsid w:val="00DD03BF"/>
    <w:rsid w:val="00DD07ED"/>
    <w:rsid w:val="00DD43DA"/>
    <w:rsid w:val="00DD4A87"/>
    <w:rsid w:val="00DD5620"/>
    <w:rsid w:val="00DD6205"/>
    <w:rsid w:val="00DD70ED"/>
    <w:rsid w:val="00DE0138"/>
    <w:rsid w:val="00DE3CDE"/>
    <w:rsid w:val="00DE455C"/>
    <w:rsid w:val="00DE4A94"/>
    <w:rsid w:val="00DE5325"/>
    <w:rsid w:val="00DE53DA"/>
    <w:rsid w:val="00DE5A96"/>
    <w:rsid w:val="00DE61FD"/>
    <w:rsid w:val="00DF03A0"/>
    <w:rsid w:val="00DF0647"/>
    <w:rsid w:val="00DF2B6D"/>
    <w:rsid w:val="00DF2BEF"/>
    <w:rsid w:val="00DF3EC8"/>
    <w:rsid w:val="00DF42BA"/>
    <w:rsid w:val="00E02C3B"/>
    <w:rsid w:val="00E036A5"/>
    <w:rsid w:val="00E0758E"/>
    <w:rsid w:val="00E10997"/>
    <w:rsid w:val="00E11034"/>
    <w:rsid w:val="00E11EE9"/>
    <w:rsid w:val="00E12384"/>
    <w:rsid w:val="00E140CF"/>
    <w:rsid w:val="00E2363A"/>
    <w:rsid w:val="00E24349"/>
    <w:rsid w:val="00E2610C"/>
    <w:rsid w:val="00E275CC"/>
    <w:rsid w:val="00E2774D"/>
    <w:rsid w:val="00E30E33"/>
    <w:rsid w:val="00E34A99"/>
    <w:rsid w:val="00E35C15"/>
    <w:rsid w:val="00E37560"/>
    <w:rsid w:val="00E4242E"/>
    <w:rsid w:val="00E430BE"/>
    <w:rsid w:val="00E45A58"/>
    <w:rsid w:val="00E46079"/>
    <w:rsid w:val="00E53FAA"/>
    <w:rsid w:val="00E61614"/>
    <w:rsid w:val="00E62E1B"/>
    <w:rsid w:val="00E64CC4"/>
    <w:rsid w:val="00E65A05"/>
    <w:rsid w:val="00E66CB3"/>
    <w:rsid w:val="00E670D5"/>
    <w:rsid w:val="00E722D2"/>
    <w:rsid w:val="00E74422"/>
    <w:rsid w:val="00E74C05"/>
    <w:rsid w:val="00E77482"/>
    <w:rsid w:val="00E77EC5"/>
    <w:rsid w:val="00E8088D"/>
    <w:rsid w:val="00E80C96"/>
    <w:rsid w:val="00E81188"/>
    <w:rsid w:val="00E814F3"/>
    <w:rsid w:val="00E816FB"/>
    <w:rsid w:val="00E81B11"/>
    <w:rsid w:val="00E82819"/>
    <w:rsid w:val="00E86DD5"/>
    <w:rsid w:val="00E87858"/>
    <w:rsid w:val="00E87B15"/>
    <w:rsid w:val="00E91748"/>
    <w:rsid w:val="00E91B0E"/>
    <w:rsid w:val="00E935DE"/>
    <w:rsid w:val="00E940F1"/>
    <w:rsid w:val="00E95E41"/>
    <w:rsid w:val="00E96D7B"/>
    <w:rsid w:val="00EA0EE1"/>
    <w:rsid w:val="00EA1A11"/>
    <w:rsid w:val="00EA204C"/>
    <w:rsid w:val="00EA3875"/>
    <w:rsid w:val="00EA520C"/>
    <w:rsid w:val="00EA70AE"/>
    <w:rsid w:val="00EB07A4"/>
    <w:rsid w:val="00EB21C2"/>
    <w:rsid w:val="00EB3D34"/>
    <w:rsid w:val="00EB458F"/>
    <w:rsid w:val="00EB54C7"/>
    <w:rsid w:val="00EB6834"/>
    <w:rsid w:val="00EB718F"/>
    <w:rsid w:val="00EC19BA"/>
    <w:rsid w:val="00EC5144"/>
    <w:rsid w:val="00EC70D7"/>
    <w:rsid w:val="00ED2504"/>
    <w:rsid w:val="00ED45EA"/>
    <w:rsid w:val="00EE1216"/>
    <w:rsid w:val="00EE2CE6"/>
    <w:rsid w:val="00EE441C"/>
    <w:rsid w:val="00EE6F4B"/>
    <w:rsid w:val="00EE77B5"/>
    <w:rsid w:val="00EF0038"/>
    <w:rsid w:val="00EF2DDB"/>
    <w:rsid w:val="00EF562B"/>
    <w:rsid w:val="00EF673D"/>
    <w:rsid w:val="00EF6E59"/>
    <w:rsid w:val="00F047D3"/>
    <w:rsid w:val="00F06415"/>
    <w:rsid w:val="00F11BCF"/>
    <w:rsid w:val="00F136A2"/>
    <w:rsid w:val="00F16628"/>
    <w:rsid w:val="00F17A40"/>
    <w:rsid w:val="00F219A8"/>
    <w:rsid w:val="00F21F8E"/>
    <w:rsid w:val="00F220DE"/>
    <w:rsid w:val="00F23DD7"/>
    <w:rsid w:val="00F2474A"/>
    <w:rsid w:val="00F25A45"/>
    <w:rsid w:val="00F26F34"/>
    <w:rsid w:val="00F27B58"/>
    <w:rsid w:val="00F30C00"/>
    <w:rsid w:val="00F30CBF"/>
    <w:rsid w:val="00F31A3B"/>
    <w:rsid w:val="00F357F1"/>
    <w:rsid w:val="00F35F1B"/>
    <w:rsid w:val="00F37E2F"/>
    <w:rsid w:val="00F4199C"/>
    <w:rsid w:val="00F43C25"/>
    <w:rsid w:val="00F44EDE"/>
    <w:rsid w:val="00F51F3A"/>
    <w:rsid w:val="00F52D8F"/>
    <w:rsid w:val="00F5348B"/>
    <w:rsid w:val="00F54FE9"/>
    <w:rsid w:val="00F5539D"/>
    <w:rsid w:val="00F5568C"/>
    <w:rsid w:val="00F559EA"/>
    <w:rsid w:val="00F60DBC"/>
    <w:rsid w:val="00F610CB"/>
    <w:rsid w:val="00F61D12"/>
    <w:rsid w:val="00F668CE"/>
    <w:rsid w:val="00F66DF8"/>
    <w:rsid w:val="00F737DD"/>
    <w:rsid w:val="00F74B5D"/>
    <w:rsid w:val="00F76E71"/>
    <w:rsid w:val="00F81944"/>
    <w:rsid w:val="00F8563B"/>
    <w:rsid w:val="00F87313"/>
    <w:rsid w:val="00F878A1"/>
    <w:rsid w:val="00F9295F"/>
    <w:rsid w:val="00F92E9F"/>
    <w:rsid w:val="00F952EF"/>
    <w:rsid w:val="00F96AEC"/>
    <w:rsid w:val="00F971A9"/>
    <w:rsid w:val="00F97770"/>
    <w:rsid w:val="00F977E5"/>
    <w:rsid w:val="00FA0055"/>
    <w:rsid w:val="00FA21CC"/>
    <w:rsid w:val="00FA29BC"/>
    <w:rsid w:val="00FB0A65"/>
    <w:rsid w:val="00FB1390"/>
    <w:rsid w:val="00FB2F1E"/>
    <w:rsid w:val="00FB3CCE"/>
    <w:rsid w:val="00FB3F79"/>
    <w:rsid w:val="00FB7465"/>
    <w:rsid w:val="00FB78EC"/>
    <w:rsid w:val="00FC5441"/>
    <w:rsid w:val="00FC595A"/>
    <w:rsid w:val="00FC5C28"/>
    <w:rsid w:val="00FC5C44"/>
    <w:rsid w:val="00FC6BC5"/>
    <w:rsid w:val="00FC7B26"/>
    <w:rsid w:val="00FD09CA"/>
    <w:rsid w:val="00FD491A"/>
    <w:rsid w:val="00FE11AF"/>
    <w:rsid w:val="00FE3481"/>
    <w:rsid w:val="00FE43D6"/>
    <w:rsid w:val="00FE6610"/>
    <w:rsid w:val="00FE7FE0"/>
    <w:rsid w:val="00FF004A"/>
    <w:rsid w:val="00FF3BD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6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81E49"/>
    <w:pPr>
      <w:keepNext/>
      <w:spacing w:after="160"/>
      <w:jc w:val="center"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6B6C"/>
    <w:pPr>
      <w:widowControl w:val="0"/>
      <w:jc w:val="center"/>
    </w:pPr>
    <w:rPr>
      <w:rFonts w:ascii="Arial" w:hAnsi="Arial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76B6C"/>
    <w:rPr>
      <w:rFonts w:ascii="Arial" w:eastAsia="Times New Roman" w:hAnsi="Arial" w:cs="Times New Roman"/>
      <w:szCs w:val="20"/>
      <w:u w:val="single"/>
    </w:rPr>
  </w:style>
  <w:style w:type="paragraph" w:styleId="BlockText">
    <w:name w:val="Block Text"/>
    <w:basedOn w:val="Normal"/>
    <w:rsid w:val="00576B6C"/>
    <w:pPr>
      <w:ind w:left="360" w:right="-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76B6C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576B6C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576B6C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76B6C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576B6C"/>
    <w:pPr>
      <w:ind w:left="360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576B6C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76B6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21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FD2"/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2314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C34EDE"/>
  </w:style>
  <w:style w:type="character" w:customStyle="1" w:styleId="Heading8Char">
    <w:name w:val="Heading 8 Char"/>
    <w:basedOn w:val="DefaultParagraphFont"/>
    <w:link w:val="Heading8"/>
    <w:rsid w:val="00981E49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3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1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F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FC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FCA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04D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0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0977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20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18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78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55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51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24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03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45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25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2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3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59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464">
          <w:marLeft w:val="1166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6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6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5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1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61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43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63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80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25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670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15D51-0D72-44DD-A71B-A51585A9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2016-01-12T18:58:00Z</dcterms:created>
  <dcterms:modified xsi:type="dcterms:W3CDTF">2016-01-28T20:34:00Z</dcterms:modified>
</cp:coreProperties>
</file>