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8DFF" w14:textId="1C45C506" w:rsidR="005D3C7A" w:rsidRDefault="005D3C7A" w:rsidP="00EC6AD9">
      <w:pPr>
        <w:jc w:val="center"/>
        <w:rPr>
          <w:lang w:eastAsia="zh-TW"/>
        </w:rPr>
      </w:pPr>
      <w:bookmarkStart w:id="0" w:name="_GoBack"/>
      <w:bookmarkEnd w:id="0"/>
    </w:p>
    <w:p w14:paraId="1EB54BCD" w14:textId="77777777" w:rsidR="00EC6AD9" w:rsidRPr="008578BE" w:rsidRDefault="0073657C" w:rsidP="00EC6AD9">
      <w:pPr>
        <w:jc w:val="center"/>
        <w:rPr>
          <w:b/>
          <w:sz w:val="28"/>
          <w:szCs w:val="28"/>
          <w:lang w:eastAsia="zh-TW"/>
        </w:rPr>
      </w:pPr>
      <w:r w:rsidRPr="0073657C">
        <w:rPr>
          <w:rFonts w:eastAsia="PMingLiU"/>
          <w:b/>
          <w:sz w:val="28"/>
          <w:szCs w:val="28"/>
          <w:lang w:eastAsia="zh-TW"/>
        </w:rPr>
        <w:t>2018</w:t>
      </w:r>
      <w:r w:rsidRPr="0073657C">
        <w:rPr>
          <w:rFonts w:eastAsia="PMingLiU" w:hint="eastAsia"/>
          <w:b/>
          <w:sz w:val="28"/>
          <w:szCs w:val="28"/>
          <w:lang w:eastAsia="zh-TW"/>
        </w:rPr>
        <w:t>年您所在社區的稀漿密封</w:t>
      </w:r>
      <w:r w:rsidR="008578BE">
        <w:rPr>
          <w:rFonts w:hint="eastAsia"/>
          <w:b/>
          <w:sz w:val="28"/>
          <w:szCs w:val="28"/>
          <w:lang w:eastAsia="zh-TW"/>
        </w:rPr>
        <w:t>項目</w:t>
      </w:r>
    </w:p>
    <w:p w14:paraId="2C29BAFC" w14:textId="77777777" w:rsidR="00EC6AD9" w:rsidRPr="00605295" w:rsidRDefault="0073657C" w:rsidP="00EC6AD9">
      <w:pPr>
        <w:pBdr>
          <w:bottom w:val="single" w:sz="6" w:space="1" w:color="auto"/>
        </w:pBdr>
        <w:jc w:val="right"/>
        <w:rPr>
          <w:b/>
          <w:lang w:eastAsia="zh-TW"/>
        </w:rPr>
      </w:pPr>
      <w:r w:rsidRPr="0073657C">
        <w:rPr>
          <w:rFonts w:eastAsia="PMingLiU"/>
          <w:b/>
          <w:lang w:eastAsia="zh-TW"/>
        </w:rPr>
        <w:t>2018</w:t>
      </w:r>
      <w:r w:rsidRPr="0073657C">
        <w:rPr>
          <w:rFonts w:eastAsia="PMingLiU" w:hint="eastAsia"/>
          <w:b/>
          <w:lang w:eastAsia="zh-TW"/>
        </w:rPr>
        <w:t>年</w:t>
      </w:r>
      <w:r w:rsidRPr="0073657C">
        <w:rPr>
          <w:rFonts w:eastAsia="PMingLiU"/>
          <w:b/>
          <w:lang w:eastAsia="zh-TW"/>
        </w:rPr>
        <w:t>6</w:t>
      </w:r>
      <w:r w:rsidRPr="0073657C">
        <w:rPr>
          <w:rFonts w:eastAsia="PMingLiU" w:hint="eastAsia"/>
          <w:b/>
          <w:lang w:eastAsia="zh-TW"/>
        </w:rPr>
        <w:t>月</w:t>
      </w:r>
    </w:p>
    <w:p w14:paraId="57F72246" w14:textId="77777777" w:rsidR="00EC6AD9" w:rsidRDefault="00EC6AD9" w:rsidP="00EC6AD9">
      <w:pPr>
        <w:rPr>
          <w:lang w:eastAsia="zh-TW"/>
        </w:rPr>
      </w:pPr>
    </w:p>
    <w:p w14:paraId="3EEAB145" w14:textId="77777777" w:rsidR="00EC6AD9" w:rsidRDefault="0073657C" w:rsidP="00EC6AD9">
      <w:pPr>
        <w:rPr>
          <w:lang w:eastAsia="zh-TW"/>
        </w:rPr>
      </w:pPr>
      <w:r w:rsidRPr="0073657C">
        <w:rPr>
          <w:rFonts w:eastAsia="PMingLiU" w:hint="eastAsia"/>
          <w:lang w:eastAsia="zh-TW"/>
        </w:rPr>
        <w:t>今年夏季稍後，西雅圖交通局（</w:t>
      </w:r>
      <w:r w:rsidRPr="0073657C">
        <w:rPr>
          <w:rFonts w:eastAsia="PMingLiU"/>
          <w:lang w:eastAsia="zh-TW"/>
        </w:rPr>
        <w:t>SDOT</w:t>
      </w:r>
      <w:r w:rsidRPr="0073657C">
        <w:rPr>
          <w:rFonts w:eastAsia="PMingLiU" w:hint="eastAsia"/>
          <w:lang w:eastAsia="zh-TW"/>
        </w:rPr>
        <w:t>）將委託承包商對您所在社區的部分街區進行“稀漿密封”，從而延長路面壽命。</w:t>
      </w:r>
    </w:p>
    <w:p w14:paraId="4C9F75BD" w14:textId="77777777" w:rsidR="00EC6AD9" w:rsidRDefault="00EC6AD9" w:rsidP="00EC6AD9">
      <w:pPr>
        <w:rPr>
          <w:lang w:eastAsia="zh-TW"/>
        </w:rPr>
      </w:pPr>
    </w:p>
    <w:p w14:paraId="1C74AD0D" w14:textId="77777777" w:rsidR="00EC6AD9" w:rsidRDefault="0073657C" w:rsidP="00EC6AD9">
      <w:pPr>
        <w:rPr>
          <w:lang w:eastAsia="zh-TW"/>
        </w:rPr>
      </w:pPr>
      <w:r w:rsidRPr="0073657C">
        <w:rPr>
          <w:rFonts w:eastAsia="PMingLiU" w:hint="eastAsia"/>
          <w:lang w:eastAsia="zh-TW"/>
        </w:rPr>
        <w:t>今年早些時候，</w:t>
      </w:r>
      <w:r w:rsidRPr="0073657C">
        <w:rPr>
          <w:rFonts w:eastAsia="PMingLiU"/>
          <w:lang w:eastAsia="zh-TW"/>
        </w:rPr>
        <w:t>SDOT</w:t>
      </w:r>
      <w:r w:rsidRPr="0073657C">
        <w:rPr>
          <w:rFonts w:eastAsia="PMingLiU" w:hint="eastAsia"/>
          <w:lang w:eastAsia="zh-TW"/>
        </w:rPr>
        <w:t>通過填補陷坑和凹陷等小規模路面維修為這些街區做準備，並根除了樹木和植物，為稀漿密封設備留出空間。在進行稀漿密封之前，</w:t>
      </w:r>
      <w:r w:rsidRPr="0073657C">
        <w:rPr>
          <w:rFonts w:eastAsia="PMingLiU"/>
          <w:lang w:eastAsia="zh-TW"/>
        </w:rPr>
        <w:t>SDOT</w:t>
      </w:r>
      <w:r w:rsidRPr="0073657C">
        <w:rPr>
          <w:rFonts w:eastAsia="PMingLiU" w:hint="eastAsia"/>
          <w:lang w:eastAsia="zh-TW"/>
        </w:rPr>
        <w:t>還將清掃街道。我方預計稀漿密封將在</w:t>
      </w:r>
      <w:r w:rsidRPr="0073657C">
        <w:rPr>
          <w:rFonts w:eastAsia="PMingLiU"/>
          <w:lang w:eastAsia="zh-TW"/>
        </w:rPr>
        <w:t>8</w:t>
      </w:r>
      <w:r w:rsidRPr="0073657C">
        <w:rPr>
          <w:rFonts w:eastAsia="PMingLiU" w:hint="eastAsia"/>
          <w:lang w:eastAsia="zh-TW"/>
        </w:rPr>
        <w:t>月進行。</w:t>
      </w:r>
    </w:p>
    <w:p w14:paraId="431F99F3" w14:textId="77777777" w:rsidR="00EC6AD9" w:rsidRDefault="0073657C" w:rsidP="00EC6AD9">
      <w:pPr>
        <w:tabs>
          <w:tab w:val="left" w:pos="2976"/>
        </w:tabs>
        <w:rPr>
          <w:lang w:eastAsia="zh-TW"/>
        </w:rPr>
      </w:pPr>
      <w:r w:rsidRPr="0073657C">
        <w:rPr>
          <w:rFonts w:eastAsia="PMingLiU"/>
          <w:lang w:eastAsia="zh-TW"/>
        </w:rPr>
        <w:tab/>
      </w:r>
    </w:p>
    <w:p w14:paraId="2E61CB08" w14:textId="77777777" w:rsidR="00EC6AD9" w:rsidRPr="008875AB" w:rsidRDefault="0073657C" w:rsidP="00EC6AD9">
      <w:pPr>
        <w:rPr>
          <w:b/>
          <w:lang w:eastAsia="zh-TW"/>
        </w:rPr>
      </w:pPr>
      <w:r w:rsidRPr="0073657C">
        <w:rPr>
          <w:rFonts w:eastAsia="PMingLiU" w:hint="eastAsia"/>
          <w:b/>
          <w:lang w:eastAsia="zh-TW"/>
        </w:rPr>
        <w:t>稀漿密封是什麼？</w:t>
      </w:r>
    </w:p>
    <w:p w14:paraId="78B6BDE1" w14:textId="77777777" w:rsidR="00EC6AD9" w:rsidRDefault="0073657C" w:rsidP="00EC6AD9">
      <w:pPr>
        <w:rPr>
          <w:lang w:eastAsia="zh-TW"/>
        </w:rPr>
      </w:pPr>
      <w:r w:rsidRPr="0073657C">
        <w:rPr>
          <w:rFonts w:eastAsia="PMingLiU" w:hint="eastAsia"/>
          <w:lang w:eastAsia="zh-TW"/>
        </w:rPr>
        <w:t>稀漿密封是一種低成本預防性保養處理，通過敷上一層與細石子混合的乳化瀝青，將路面與滲水和日照等有害影響隔絕，有助於延長路面壽命。稀漿密封能將路面壽命延長五至七年。</w:t>
      </w:r>
    </w:p>
    <w:p w14:paraId="159F67FD" w14:textId="77777777" w:rsidR="00EC6AD9" w:rsidRDefault="00EC6AD9" w:rsidP="00EC6AD9">
      <w:pPr>
        <w:rPr>
          <w:lang w:eastAsia="zh-TW"/>
        </w:rPr>
      </w:pPr>
    </w:p>
    <w:p w14:paraId="1F650325" w14:textId="77777777" w:rsidR="00EC6AD9" w:rsidRPr="00072AB0" w:rsidRDefault="0073657C" w:rsidP="00EC6AD9">
      <w:pPr>
        <w:rPr>
          <w:b/>
          <w:lang w:eastAsia="zh-TW"/>
        </w:rPr>
      </w:pPr>
      <w:r w:rsidRPr="0073657C">
        <w:rPr>
          <w:rFonts w:eastAsia="PMingLiU" w:hint="eastAsia"/>
          <w:b/>
          <w:lang w:eastAsia="zh-TW"/>
        </w:rPr>
        <w:t>將在哪裡進行稀漿密封？</w:t>
      </w:r>
    </w:p>
    <w:p w14:paraId="013658B2" w14:textId="77777777" w:rsidR="00EC6AD9" w:rsidRDefault="0073657C" w:rsidP="00EC6AD9">
      <w:pPr>
        <w:rPr>
          <w:lang w:eastAsia="zh-TW"/>
        </w:rPr>
      </w:pPr>
      <w:r w:rsidRPr="0073657C">
        <w:rPr>
          <w:rFonts w:eastAsia="PMingLiU" w:hint="eastAsia"/>
          <w:lang w:eastAsia="zh-TW"/>
        </w:rPr>
        <w:t>被選中在</w:t>
      </w:r>
      <w:r w:rsidRPr="0073657C">
        <w:rPr>
          <w:rFonts w:eastAsia="PMingLiU"/>
          <w:lang w:eastAsia="zh-TW"/>
        </w:rPr>
        <w:t>2018</w:t>
      </w:r>
      <w:r w:rsidRPr="0073657C">
        <w:rPr>
          <w:rFonts w:eastAsia="PMingLiU" w:hint="eastAsia"/>
          <w:lang w:eastAsia="zh-TW"/>
        </w:rPr>
        <w:t>年進行稀漿密封的街道屬於規劃</w:t>
      </w:r>
      <w:r w:rsidRPr="0073657C">
        <w:rPr>
          <w:rFonts w:eastAsia="PMingLiU"/>
          <w:lang w:eastAsia="zh-TW"/>
        </w:rPr>
        <w:t>Neighborhood Greenways</w:t>
      </w:r>
      <w:r w:rsidRPr="0073657C">
        <w:rPr>
          <w:rFonts w:eastAsia="PMingLiU" w:hint="eastAsia"/>
          <w:lang w:eastAsia="zh-TW"/>
        </w:rPr>
        <w:t>的一部分。參見背面地圖，瞭解包括您所在設區的道路。</w:t>
      </w:r>
    </w:p>
    <w:p w14:paraId="1CF54543" w14:textId="77777777" w:rsidR="00EC6AD9" w:rsidRDefault="00EC6AD9" w:rsidP="00EC6AD9">
      <w:pPr>
        <w:rPr>
          <w:lang w:eastAsia="zh-TW"/>
        </w:rPr>
      </w:pPr>
    </w:p>
    <w:p w14:paraId="086ECF58" w14:textId="77777777" w:rsidR="00EC6AD9" w:rsidRPr="00AD33A2" w:rsidRDefault="0073657C" w:rsidP="00EC6AD9">
      <w:pPr>
        <w:rPr>
          <w:b/>
          <w:lang w:eastAsia="zh-TW"/>
        </w:rPr>
      </w:pPr>
      <w:r w:rsidRPr="0073657C">
        <w:rPr>
          <w:rFonts w:eastAsia="PMingLiU" w:hint="eastAsia"/>
          <w:b/>
          <w:lang w:eastAsia="zh-TW"/>
        </w:rPr>
        <w:t>會發生什麼：</w:t>
      </w:r>
    </w:p>
    <w:p w14:paraId="1E152432" w14:textId="77777777" w:rsidR="00EC6AD9" w:rsidRDefault="0073657C" w:rsidP="00EC6AD9">
      <w:pPr>
        <w:pStyle w:val="ListParagraph"/>
        <w:numPr>
          <w:ilvl w:val="0"/>
          <w:numId w:val="6"/>
        </w:numPr>
        <w:autoSpaceDE/>
        <w:autoSpaceDN/>
        <w:adjustRightInd/>
        <w:ind w:left="360"/>
        <w:rPr>
          <w:lang w:eastAsia="zh-TW"/>
        </w:rPr>
      </w:pPr>
      <w:r w:rsidRPr="0073657C">
        <w:rPr>
          <w:rFonts w:eastAsia="PMingLiU" w:hint="eastAsia"/>
          <w:lang w:eastAsia="zh-TW"/>
        </w:rPr>
        <w:t>在將進行稀漿密封街區生活或經商的人士將在實際施工大約</w:t>
      </w:r>
      <w:r w:rsidRPr="0073657C">
        <w:rPr>
          <w:rFonts w:eastAsia="PMingLiU"/>
          <w:lang w:eastAsia="zh-TW"/>
        </w:rPr>
        <w:t>3</w:t>
      </w:r>
      <w:r w:rsidRPr="0073657C">
        <w:rPr>
          <w:rFonts w:eastAsia="PMingLiU" w:hint="eastAsia"/>
          <w:lang w:eastAsia="zh-TW"/>
        </w:rPr>
        <w:t>周前接到通知。通知將包括預計時間表以及進行稀漿密封時注意事項的詳細資訊。</w:t>
      </w:r>
    </w:p>
    <w:p w14:paraId="2C1A5D5B" w14:textId="77777777" w:rsidR="00EC6AD9" w:rsidRDefault="00EC6AD9" w:rsidP="00EC6AD9">
      <w:pPr>
        <w:rPr>
          <w:lang w:eastAsia="zh-TW"/>
        </w:rPr>
      </w:pPr>
    </w:p>
    <w:p w14:paraId="0A7C3D52" w14:textId="77777777" w:rsidR="00EC6AD9" w:rsidRDefault="0073657C" w:rsidP="00EC6AD9">
      <w:pPr>
        <w:pStyle w:val="ListParagraph"/>
        <w:numPr>
          <w:ilvl w:val="0"/>
          <w:numId w:val="6"/>
        </w:numPr>
        <w:autoSpaceDE/>
        <w:autoSpaceDN/>
        <w:adjustRightInd/>
        <w:ind w:left="360"/>
        <w:rPr>
          <w:lang w:eastAsia="zh-TW"/>
        </w:rPr>
      </w:pPr>
      <w:r w:rsidRPr="0073657C">
        <w:rPr>
          <w:rFonts w:eastAsia="PMingLiU" w:hint="eastAsia"/>
          <w:lang w:eastAsia="zh-TW"/>
        </w:rPr>
        <w:t>將在您所在街道實際稀漿密封之前</w:t>
      </w:r>
      <w:r w:rsidRPr="0073657C">
        <w:rPr>
          <w:rFonts w:eastAsia="PMingLiU"/>
          <w:lang w:eastAsia="zh-TW"/>
        </w:rPr>
        <w:t>3-5</w:t>
      </w:r>
      <w:r w:rsidRPr="0073657C">
        <w:rPr>
          <w:rFonts w:eastAsia="PMingLiU" w:hint="eastAsia"/>
          <w:lang w:eastAsia="zh-TW"/>
        </w:rPr>
        <w:t>天送達第二份通知。</w:t>
      </w:r>
    </w:p>
    <w:p w14:paraId="5B493908" w14:textId="77777777" w:rsidR="00EC6AD9" w:rsidRDefault="00EC6AD9" w:rsidP="00EC6AD9">
      <w:pPr>
        <w:rPr>
          <w:lang w:eastAsia="zh-TW"/>
        </w:rPr>
      </w:pPr>
    </w:p>
    <w:p w14:paraId="231DDFFB" w14:textId="77777777" w:rsidR="00EC6AD9" w:rsidRDefault="0073657C" w:rsidP="00EC6AD9">
      <w:pPr>
        <w:pStyle w:val="ListParagraph"/>
        <w:numPr>
          <w:ilvl w:val="0"/>
          <w:numId w:val="6"/>
        </w:numPr>
        <w:autoSpaceDE/>
        <w:autoSpaceDN/>
        <w:adjustRightInd/>
        <w:ind w:left="360"/>
        <w:rPr>
          <w:lang w:eastAsia="zh-TW"/>
        </w:rPr>
      </w:pPr>
      <w:r w:rsidRPr="0073657C">
        <w:rPr>
          <w:rFonts w:eastAsia="PMingLiU" w:hint="eastAsia"/>
          <w:lang w:eastAsia="zh-TW"/>
        </w:rPr>
        <w:t>稀漿密封當日部分街區禁止街邊停車。街道將需要封閉最長</w:t>
      </w:r>
      <w:r w:rsidRPr="0073657C">
        <w:rPr>
          <w:rFonts w:eastAsia="PMingLiU"/>
          <w:lang w:eastAsia="zh-TW"/>
        </w:rPr>
        <w:t>10</w:t>
      </w:r>
      <w:r w:rsidRPr="0073657C">
        <w:rPr>
          <w:rFonts w:eastAsia="PMingLiU" w:hint="eastAsia"/>
          <w:lang w:eastAsia="zh-TW"/>
        </w:rPr>
        <w:t>個小時，以實現最佳效果。在此期間，居民、商戶和工作人士需要將車輛停到當天未進行稀漿密封的周邊街道。</w:t>
      </w:r>
    </w:p>
    <w:p w14:paraId="4C2669EA" w14:textId="77777777" w:rsidR="00EC6AD9" w:rsidRDefault="00EC6AD9" w:rsidP="00EC6AD9">
      <w:pPr>
        <w:rPr>
          <w:lang w:eastAsia="zh-TW"/>
        </w:rPr>
      </w:pPr>
    </w:p>
    <w:p w14:paraId="78BA05A7" w14:textId="77777777" w:rsidR="00EC6AD9" w:rsidRDefault="0073657C" w:rsidP="00EC6AD9">
      <w:pPr>
        <w:pStyle w:val="ListParagraph"/>
        <w:numPr>
          <w:ilvl w:val="0"/>
          <w:numId w:val="6"/>
        </w:numPr>
        <w:autoSpaceDE/>
        <w:autoSpaceDN/>
        <w:adjustRightInd/>
        <w:ind w:left="360"/>
        <w:rPr>
          <w:lang w:eastAsia="zh-TW"/>
        </w:rPr>
      </w:pPr>
      <w:r w:rsidRPr="0073657C">
        <w:rPr>
          <w:rFonts w:eastAsia="PMingLiU" w:hint="eastAsia"/>
          <w:lang w:eastAsia="zh-TW"/>
        </w:rPr>
        <w:t>街道重新開放通行之前，行人和寵物不得踩踏稀漿密封材料，因為未硬化的稀漿難以從衣服、鞋和寵物爪子上清除。</w:t>
      </w:r>
    </w:p>
    <w:p w14:paraId="1377DB18" w14:textId="77777777" w:rsidR="00EC6AD9" w:rsidRDefault="00EC6AD9" w:rsidP="00EC6AD9">
      <w:pPr>
        <w:rPr>
          <w:lang w:eastAsia="zh-TW"/>
        </w:rPr>
      </w:pPr>
    </w:p>
    <w:p w14:paraId="781CF245" w14:textId="77777777" w:rsidR="00EC6AD9" w:rsidRDefault="0073657C" w:rsidP="00EC6AD9">
      <w:pPr>
        <w:pStyle w:val="ListParagraph"/>
        <w:numPr>
          <w:ilvl w:val="0"/>
          <w:numId w:val="6"/>
        </w:numPr>
        <w:autoSpaceDE/>
        <w:autoSpaceDN/>
        <w:adjustRightInd/>
        <w:ind w:left="360"/>
        <w:rPr>
          <w:lang w:eastAsia="zh-TW"/>
        </w:rPr>
      </w:pPr>
      <w:r w:rsidRPr="0073657C">
        <w:rPr>
          <w:rFonts w:eastAsia="PMingLiU" w:hint="eastAsia"/>
          <w:lang w:eastAsia="zh-TW"/>
        </w:rPr>
        <w:t>如果您有將涉及街道路面公共事業開挖的任何私人建設工程，請在稀漿密封工程之前完成並永久性修復路面開挖。</w:t>
      </w:r>
    </w:p>
    <w:p w14:paraId="09873702" w14:textId="77777777" w:rsidR="00EC6AD9" w:rsidRDefault="00EC6AD9" w:rsidP="00EC6AD9">
      <w:pPr>
        <w:rPr>
          <w:lang w:eastAsia="zh-TW"/>
        </w:rPr>
      </w:pPr>
    </w:p>
    <w:p w14:paraId="2355F79C" w14:textId="77777777" w:rsidR="00EC6AD9" w:rsidRPr="006B6D9F" w:rsidRDefault="0073657C" w:rsidP="00EC6AD9">
      <w:pPr>
        <w:rPr>
          <w:b/>
        </w:rPr>
      </w:pPr>
      <w:r w:rsidRPr="0073657C">
        <w:rPr>
          <w:rFonts w:eastAsia="PMingLiU" w:hint="eastAsia"/>
          <w:b/>
          <w:lang w:eastAsia="zh-TW"/>
        </w:rPr>
        <w:t>專案資訊</w:t>
      </w:r>
      <w:r w:rsidRPr="0073657C">
        <w:rPr>
          <w:rFonts w:eastAsia="PMingLiU"/>
          <w:b/>
          <w:lang w:eastAsia="zh-TW"/>
        </w:rPr>
        <w:t>:</w:t>
      </w:r>
    </w:p>
    <w:p w14:paraId="3408D1C5" w14:textId="77777777" w:rsidR="00EC6AD9" w:rsidRPr="005D3C7A" w:rsidRDefault="00FC21B2" w:rsidP="005D3C7A">
      <w:pPr>
        <w:pStyle w:val="ListParagraph"/>
        <w:numPr>
          <w:ilvl w:val="0"/>
          <w:numId w:val="7"/>
        </w:numPr>
        <w:ind w:left="360"/>
        <w:rPr>
          <w:u w:val="single"/>
        </w:rPr>
      </w:pPr>
      <w:hyperlink r:id="rId10" w:history="1">
        <w:r w:rsidR="0073657C" w:rsidRPr="0073657C">
          <w:rPr>
            <w:rStyle w:val="Hyperlink"/>
            <w:rFonts w:eastAsia="PMingLiU"/>
            <w:lang w:eastAsia="zh-TW"/>
          </w:rPr>
          <w:t>http://www.seattle.gov/transportation/projects-and-programs/programs/maintenance-and-paving/preventative-maintenance/slurry-seal</w:t>
        </w:r>
      </w:hyperlink>
    </w:p>
    <w:p w14:paraId="516451F3" w14:textId="77777777" w:rsidR="00EC6AD9" w:rsidRDefault="00EC6AD9" w:rsidP="005D3C7A"/>
    <w:p w14:paraId="10A8B9E3" w14:textId="77777777" w:rsidR="00EC6AD9" w:rsidRDefault="00FC21B2" w:rsidP="005D3C7A">
      <w:pPr>
        <w:pStyle w:val="ListParagraph"/>
        <w:numPr>
          <w:ilvl w:val="0"/>
          <w:numId w:val="7"/>
        </w:numPr>
        <w:ind w:left="360"/>
      </w:pPr>
      <w:hyperlink r:id="rId11" w:history="1">
        <w:r w:rsidR="0073657C" w:rsidRPr="0073657C">
          <w:rPr>
            <w:rStyle w:val="Hyperlink"/>
            <w:rFonts w:eastAsia="PMingLiU"/>
            <w:lang w:eastAsia="zh-TW"/>
          </w:rPr>
          <w:t>http://www.seattle.gov/transportation/projects-and-programs/programs/greenways-program</w:t>
        </w:r>
      </w:hyperlink>
    </w:p>
    <w:p w14:paraId="33EFEE71" w14:textId="77777777" w:rsidR="00EC6AD9" w:rsidRDefault="00EC6AD9" w:rsidP="00EC6AD9"/>
    <w:p w14:paraId="169B28A4" w14:textId="77777777" w:rsidR="00EC6AD9" w:rsidRPr="006B6D9F" w:rsidRDefault="00347AAF" w:rsidP="00EC6AD9">
      <w:pPr>
        <w:rPr>
          <w:b/>
        </w:rPr>
      </w:pPr>
      <w:r w:rsidRPr="00552D42">
        <w:rPr>
          <w:rFonts w:ascii="PMingLiU" w:eastAsia="PMingLiU" w:hAnsi="PMingLiU" w:hint="eastAsia"/>
          <w:b/>
          <w:lang w:eastAsia="zh-CN"/>
        </w:rPr>
        <w:t>聯</w:t>
      </w:r>
      <w:r w:rsidR="0073657C" w:rsidRPr="0073657C">
        <w:rPr>
          <w:rFonts w:eastAsia="PMingLiU" w:hint="eastAsia"/>
          <w:b/>
          <w:lang w:eastAsia="zh-TW"/>
        </w:rPr>
        <w:t>絡人</w:t>
      </w:r>
      <w:r w:rsidR="0073657C" w:rsidRPr="0073657C">
        <w:rPr>
          <w:rFonts w:eastAsia="PMingLiU"/>
          <w:b/>
          <w:lang w:eastAsia="zh-TW"/>
        </w:rPr>
        <w:t>:</w:t>
      </w:r>
    </w:p>
    <w:p w14:paraId="5972C8E9" w14:textId="77777777" w:rsidR="00EC6AD9" w:rsidRDefault="0073657C" w:rsidP="00EC6AD9">
      <w:r w:rsidRPr="0073657C">
        <w:rPr>
          <w:rFonts w:eastAsia="PMingLiU"/>
          <w:lang w:eastAsia="zh-TW"/>
        </w:rPr>
        <w:t xml:space="preserve">David Allen, SDOT Communications, </w:t>
      </w:r>
      <w:hyperlink r:id="rId12" w:history="1">
        <w:r w:rsidRPr="0073657C">
          <w:rPr>
            <w:rStyle w:val="Hyperlink"/>
            <w:rFonts w:eastAsia="PMingLiU"/>
            <w:lang w:eastAsia="zh-TW"/>
          </w:rPr>
          <w:t>David.Allen@seattle.gov</w:t>
        </w:r>
      </w:hyperlink>
      <w:r w:rsidRPr="0073657C">
        <w:rPr>
          <w:rStyle w:val="Hyperlink"/>
          <w:rFonts w:eastAsia="PMingLiU"/>
          <w:lang w:eastAsia="zh-TW"/>
        </w:rPr>
        <w:t>,</w:t>
      </w:r>
      <w:r w:rsidRPr="0073657C">
        <w:rPr>
          <w:rFonts w:eastAsia="PMingLiU"/>
          <w:lang w:eastAsia="zh-TW"/>
        </w:rPr>
        <w:t xml:space="preserve"> 206-733-9302</w:t>
      </w:r>
    </w:p>
    <w:p w14:paraId="2392685D" w14:textId="77777777" w:rsidR="005D3C7A" w:rsidRPr="00FD0195" w:rsidRDefault="0073657C" w:rsidP="009B113D">
      <w:r w:rsidRPr="0073657C">
        <w:rPr>
          <w:rFonts w:eastAsia="PMingLiU"/>
          <w:lang w:eastAsia="zh-TW"/>
        </w:rPr>
        <w:t xml:space="preserve">Ching Chan, SDOT Communications, </w:t>
      </w:r>
      <w:hyperlink r:id="rId13" w:history="1">
        <w:r w:rsidRPr="0073657C">
          <w:rPr>
            <w:rStyle w:val="Hyperlink"/>
            <w:rFonts w:eastAsia="PMingLiU"/>
            <w:lang w:eastAsia="zh-TW"/>
          </w:rPr>
          <w:t>Ching.Chan@seattle.gov</w:t>
        </w:r>
      </w:hyperlink>
      <w:r w:rsidRPr="0073657C">
        <w:rPr>
          <w:rFonts w:eastAsia="PMingLiU"/>
          <w:lang w:eastAsia="zh-TW"/>
        </w:rPr>
        <w:t>, 206-615-0786</w:t>
      </w:r>
    </w:p>
    <w:sectPr w:rsidR="005D3C7A" w:rsidRPr="00FD0195" w:rsidSect="00E873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35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513F2" w14:textId="77777777" w:rsidR="00A72720" w:rsidRDefault="00A72720" w:rsidP="00A30A6F">
      <w:r>
        <w:separator/>
      </w:r>
    </w:p>
  </w:endnote>
  <w:endnote w:type="continuationSeparator" w:id="0">
    <w:p w14:paraId="6E0F30F4" w14:textId="77777777" w:rsidR="00A72720" w:rsidRDefault="00A72720" w:rsidP="00A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8EAD" w14:textId="77777777" w:rsidR="0040563C" w:rsidRDefault="00405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1380C" w14:textId="77777777" w:rsidR="0040563C" w:rsidRDefault="004056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540EC" w14:textId="77777777" w:rsidR="005F19A4" w:rsidRDefault="005F19A4" w:rsidP="005F19A4">
    <w:pPr>
      <w:pStyle w:val="Footer"/>
      <w:ind w:right="-907"/>
      <w:rPr>
        <w:color w:val="003DA5"/>
        <w:spacing w:val="1"/>
        <w:sz w:val="18"/>
      </w:rPr>
    </w:pPr>
  </w:p>
  <w:p w14:paraId="55285C26" w14:textId="77777777" w:rsidR="005F19A4" w:rsidRDefault="005F19A4" w:rsidP="005F19A4">
    <w:pPr>
      <w:pStyle w:val="Footer"/>
      <w:ind w:right="-907"/>
      <w:rPr>
        <w:color w:val="003DA5"/>
        <w:spacing w:val="1"/>
        <w:sz w:val="18"/>
      </w:rPr>
    </w:pPr>
  </w:p>
  <w:p w14:paraId="08640369" w14:textId="77777777" w:rsidR="005F19A4" w:rsidRPr="005F19A4" w:rsidRDefault="00347AAF" w:rsidP="005F19A4">
    <w:pPr>
      <w:pStyle w:val="Footer"/>
      <w:ind w:left="-907" w:right="-907"/>
      <w:jc w:val="center"/>
      <w:rPr>
        <w:color w:val="003DA5"/>
        <w:spacing w:val="1"/>
        <w:sz w:val="18"/>
      </w:rPr>
    </w:pPr>
    <w:r>
      <w:rPr>
        <w:noProof/>
        <w:color w:val="003DA5"/>
        <w:spacing w:val="1"/>
        <w:sz w:val="18"/>
      </w:rPr>
      <mc:AlternateContent>
        <mc:Choice Requires="wps">
          <w:drawing>
            <wp:anchor distT="4294967295" distB="4294967295" distL="114300" distR="114300" simplePos="0" relativeHeight="251670528" behindDoc="0" locked="1" layoutInCell="1" allowOverlap="1" wp14:anchorId="157B0F62" wp14:editId="2D09EBF5">
              <wp:simplePos x="0" y="0"/>
              <wp:positionH relativeFrom="page">
                <wp:align>center</wp:align>
              </wp:positionH>
              <wp:positionV relativeFrom="page">
                <wp:posOffset>9372599</wp:posOffset>
              </wp:positionV>
              <wp:extent cx="64008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8B27F" id="Straight Connector 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738pt" to="7in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" strokecolor="black [3213]">
              <o:lock v:ext="edit" shapetype="f"/>
              <w10:wrap anchorx="page" anchory="page"/>
              <w10:anchorlock/>
            </v:line>
          </w:pict>
        </mc:Fallback>
      </mc:AlternateContent>
    </w:r>
    <w:r w:rsidR="0073657C" w:rsidRPr="0073657C">
      <w:rPr>
        <w:rFonts w:eastAsia="PMingLiU"/>
        <w:color w:val="003DA5"/>
        <w:spacing w:val="1"/>
        <w:sz w:val="18"/>
        <w:lang w:eastAsia="zh-TW"/>
      </w:rPr>
      <w:t>700 Fifth Avenue, Suite 3800</w:t>
    </w:r>
    <w:r w:rsidR="0073657C" w:rsidRPr="0073657C">
      <w:rPr>
        <w:rFonts w:eastAsia="PMingLiU"/>
        <w:color w:val="000000" w:themeColor="text1"/>
        <w:spacing w:val="1"/>
        <w:sz w:val="18"/>
        <w:lang w:eastAsia="zh-TW"/>
      </w:rPr>
      <w:t xml:space="preserve"> </w:t>
    </w:r>
    <w:proofErr w:type="gramStart"/>
    <w:r w:rsidR="0073657C" w:rsidRPr="0073657C">
      <w:rPr>
        <w:rFonts w:eastAsia="PMingLiU"/>
        <w:color w:val="000000" w:themeColor="text1"/>
        <w:spacing w:val="1"/>
        <w:sz w:val="18"/>
        <w:lang w:eastAsia="zh-TW"/>
      </w:rPr>
      <w:t xml:space="preserve">| </w:t>
    </w:r>
    <w:r w:rsidR="0073657C" w:rsidRPr="0073657C">
      <w:rPr>
        <w:rFonts w:eastAsia="PMingLiU"/>
        <w:color w:val="003DA5"/>
        <w:spacing w:val="1"/>
        <w:sz w:val="18"/>
        <w:lang w:eastAsia="zh-TW"/>
      </w:rPr>
      <w:t xml:space="preserve"> PO</w:t>
    </w:r>
    <w:proofErr w:type="gramEnd"/>
    <w:r w:rsidR="0073657C" w:rsidRPr="0073657C">
      <w:rPr>
        <w:rFonts w:eastAsia="PMingLiU"/>
        <w:color w:val="003DA5"/>
        <w:spacing w:val="1"/>
        <w:sz w:val="18"/>
        <w:lang w:eastAsia="zh-TW"/>
      </w:rPr>
      <w:t xml:space="preserve"> Box 34996</w:t>
    </w:r>
    <w:r w:rsidR="0073657C" w:rsidRPr="0073657C">
      <w:rPr>
        <w:rFonts w:eastAsia="PMingLiU"/>
        <w:color w:val="000000" w:themeColor="text1"/>
        <w:spacing w:val="1"/>
        <w:sz w:val="18"/>
        <w:lang w:eastAsia="zh-TW"/>
      </w:rPr>
      <w:t xml:space="preserve"> |  </w:t>
    </w:r>
    <w:r w:rsidR="0073657C" w:rsidRPr="0073657C">
      <w:rPr>
        <w:rFonts w:eastAsia="PMingLiU"/>
        <w:color w:val="003DA5"/>
        <w:spacing w:val="1"/>
        <w:sz w:val="18"/>
        <w:lang w:eastAsia="zh-TW"/>
      </w:rPr>
      <w:t>Seattle, WA 98124-4996</w:t>
    </w:r>
    <w:r w:rsidR="0073657C" w:rsidRPr="0073657C">
      <w:rPr>
        <w:rFonts w:eastAsia="PMingLiU"/>
        <w:color w:val="000000" w:themeColor="text1"/>
        <w:spacing w:val="1"/>
        <w:sz w:val="18"/>
        <w:lang w:eastAsia="zh-TW"/>
      </w:rPr>
      <w:t>|</w:t>
    </w:r>
    <w:r w:rsidR="0073657C" w:rsidRPr="0073657C">
      <w:rPr>
        <w:rFonts w:eastAsia="PMingLiU"/>
        <w:color w:val="003DA5"/>
        <w:spacing w:val="1"/>
        <w:sz w:val="18"/>
        <w:lang w:eastAsia="zh-TW"/>
      </w:rPr>
      <w:t xml:space="preserve">  206-684-ROAD (7623)</w:t>
    </w:r>
    <w:r w:rsidR="0073657C" w:rsidRPr="0073657C">
      <w:rPr>
        <w:rFonts w:eastAsia="PMingLiU"/>
        <w:color w:val="000000" w:themeColor="text1"/>
        <w:spacing w:val="1"/>
        <w:sz w:val="18"/>
        <w:lang w:eastAsia="zh-TW"/>
      </w:rPr>
      <w:t>|</w:t>
    </w:r>
    <w:r w:rsidR="0073657C" w:rsidRPr="0073657C">
      <w:rPr>
        <w:rFonts w:eastAsia="PMingLiU"/>
        <w:color w:val="003DA5"/>
        <w:spacing w:val="1"/>
        <w:sz w:val="18"/>
        <w:lang w:eastAsia="zh-TW"/>
      </w:rPr>
      <w:t xml:space="preserve">  seattle.gov/transportation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A89D5" w14:textId="77777777" w:rsidR="00A72720" w:rsidRDefault="00A72720" w:rsidP="00A30A6F">
      <w:r>
        <w:separator/>
      </w:r>
    </w:p>
  </w:footnote>
  <w:footnote w:type="continuationSeparator" w:id="0">
    <w:p w14:paraId="7198FEDE" w14:textId="77777777" w:rsidR="00A72720" w:rsidRDefault="00A72720" w:rsidP="00A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D302" w14:textId="77777777" w:rsidR="0040563C" w:rsidRDefault="00405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63F58" w14:textId="77777777" w:rsidR="0040563C" w:rsidRDefault="004056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03C2" w14:textId="77777777" w:rsidR="00B64D50" w:rsidRPr="00AC5D35" w:rsidRDefault="00DD7EB8" w:rsidP="00A30A6F">
    <w:pPr>
      <w:pStyle w:val="Header"/>
      <w:rPr>
        <w:rFonts w:asciiTheme="minorHAnsi" w:hAnsiTheme="minorHAnsi"/>
        <w:sz w:val="16"/>
      </w:rPr>
    </w:pPr>
    <w:r>
      <w:rPr>
        <w:noProof/>
        <w:lang w:eastAsia="zh-CN"/>
      </w:rPr>
      <w:drawing>
        <wp:anchor distT="0" distB="0" distL="114300" distR="114300" simplePos="0" relativeHeight="251666432" behindDoc="1" locked="0" layoutInCell="1" allowOverlap="1" wp14:anchorId="786629CE" wp14:editId="025EB415">
          <wp:simplePos x="0" y="0"/>
          <wp:positionH relativeFrom="column">
            <wp:posOffset>-710528</wp:posOffset>
          </wp:positionH>
          <wp:positionV relativeFrom="paragraph">
            <wp:posOffset>-280670</wp:posOffset>
          </wp:positionV>
          <wp:extent cx="1969770" cy="8985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N_logo_outline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89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7AAF">
      <w:rPr>
        <w:noProof/>
        <w:lang w:bidi="km-KH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62F4101" wp14:editId="5DDD7FC2">
              <wp:simplePos x="0" y="0"/>
              <wp:positionH relativeFrom="column">
                <wp:posOffset>1194435</wp:posOffset>
              </wp:positionH>
              <wp:positionV relativeFrom="paragraph">
                <wp:posOffset>382269</wp:posOffset>
              </wp:positionV>
              <wp:extent cx="520255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025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7F851D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4.05pt,30.1pt" to="503.7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0B69F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D4410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C83A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D609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AB5484"/>
    <w:multiLevelType w:val="hybridMultilevel"/>
    <w:tmpl w:val="047E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407C"/>
    <w:multiLevelType w:val="hybridMultilevel"/>
    <w:tmpl w:val="5172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52A95"/>
    <w:multiLevelType w:val="hybridMultilevel"/>
    <w:tmpl w:val="7CA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B8"/>
    <w:rsid w:val="00014243"/>
    <w:rsid w:val="00027875"/>
    <w:rsid w:val="00037226"/>
    <w:rsid w:val="00091299"/>
    <w:rsid w:val="000B5F09"/>
    <w:rsid w:val="000C5E9B"/>
    <w:rsid w:val="00100EA2"/>
    <w:rsid w:val="00121F3D"/>
    <w:rsid w:val="0012536F"/>
    <w:rsid w:val="00131ABE"/>
    <w:rsid w:val="001B023A"/>
    <w:rsid w:val="001C5157"/>
    <w:rsid w:val="001D3B85"/>
    <w:rsid w:val="00226D38"/>
    <w:rsid w:val="00293047"/>
    <w:rsid w:val="002D76EA"/>
    <w:rsid w:val="002F33B7"/>
    <w:rsid w:val="00313DF5"/>
    <w:rsid w:val="00342E47"/>
    <w:rsid w:val="00347AAF"/>
    <w:rsid w:val="00363404"/>
    <w:rsid w:val="003C2353"/>
    <w:rsid w:val="0040563C"/>
    <w:rsid w:val="0040700A"/>
    <w:rsid w:val="00430594"/>
    <w:rsid w:val="004458A2"/>
    <w:rsid w:val="0045466C"/>
    <w:rsid w:val="004909A0"/>
    <w:rsid w:val="004D7DAC"/>
    <w:rsid w:val="0054758D"/>
    <w:rsid w:val="00552D42"/>
    <w:rsid w:val="00575B64"/>
    <w:rsid w:val="00593AB0"/>
    <w:rsid w:val="005A2833"/>
    <w:rsid w:val="005D3C7A"/>
    <w:rsid w:val="005E0391"/>
    <w:rsid w:val="005E50DF"/>
    <w:rsid w:val="005F19A4"/>
    <w:rsid w:val="00606584"/>
    <w:rsid w:val="0064724E"/>
    <w:rsid w:val="006D7B91"/>
    <w:rsid w:val="00707928"/>
    <w:rsid w:val="007325AE"/>
    <w:rsid w:val="0073657C"/>
    <w:rsid w:val="00742CDA"/>
    <w:rsid w:val="00764593"/>
    <w:rsid w:val="007D6DF7"/>
    <w:rsid w:val="00807C74"/>
    <w:rsid w:val="008578BE"/>
    <w:rsid w:val="00860EC0"/>
    <w:rsid w:val="008C0C18"/>
    <w:rsid w:val="008D7E4B"/>
    <w:rsid w:val="008E020B"/>
    <w:rsid w:val="009003B6"/>
    <w:rsid w:val="00932947"/>
    <w:rsid w:val="009B113D"/>
    <w:rsid w:val="009D7D17"/>
    <w:rsid w:val="00A22B82"/>
    <w:rsid w:val="00A2351F"/>
    <w:rsid w:val="00A30A6F"/>
    <w:rsid w:val="00A72720"/>
    <w:rsid w:val="00A82A1D"/>
    <w:rsid w:val="00AC5D35"/>
    <w:rsid w:val="00AF12C3"/>
    <w:rsid w:val="00B0790E"/>
    <w:rsid w:val="00B41E83"/>
    <w:rsid w:val="00B5023F"/>
    <w:rsid w:val="00B64D50"/>
    <w:rsid w:val="00B75F2A"/>
    <w:rsid w:val="00C80CE2"/>
    <w:rsid w:val="00C80DC5"/>
    <w:rsid w:val="00CA2272"/>
    <w:rsid w:val="00CA2E40"/>
    <w:rsid w:val="00CE2A27"/>
    <w:rsid w:val="00CE4ABA"/>
    <w:rsid w:val="00D042AF"/>
    <w:rsid w:val="00DD7EB8"/>
    <w:rsid w:val="00DE44E6"/>
    <w:rsid w:val="00E018CE"/>
    <w:rsid w:val="00E26595"/>
    <w:rsid w:val="00E87347"/>
    <w:rsid w:val="00EC6AD9"/>
    <w:rsid w:val="00F0590E"/>
    <w:rsid w:val="00F22CE0"/>
    <w:rsid w:val="00F83952"/>
    <w:rsid w:val="00FC21B2"/>
    <w:rsid w:val="00FD0195"/>
    <w:rsid w:val="00FD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5AD72EA6"/>
  <w15:docId w15:val="{8B58D2CF-2CCB-4080-8F67-A3E75CF0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19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rsid w:val="00575B64"/>
    <w:rPr>
      <w:b/>
    </w:rPr>
  </w:style>
  <w:style w:type="paragraph" w:customStyle="1" w:styleId="DateTime">
    <w:name w:val="Date &amp; Time"/>
    <w:basedOn w:val="Normal"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</w:style>
  <w:style w:type="paragraph" w:customStyle="1" w:styleId="Default">
    <w:name w:val="Default"/>
    <w:rsid w:val="00B64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5AE"/>
    <w:rPr>
      <w:color w:val="0000FF" w:themeColor="hyperlink"/>
      <w:u w:val="single"/>
    </w:rPr>
  </w:style>
  <w:style w:type="paragraph" w:styleId="Title">
    <w:name w:val="Title"/>
    <w:basedOn w:val="Default"/>
    <w:next w:val="Normal"/>
    <w:link w:val="TitleChar"/>
    <w:uiPriority w:val="4"/>
    <w:qFormat/>
    <w:rsid w:val="001D3B85"/>
    <w:pPr>
      <w:keepNext/>
      <w:spacing w:after="120"/>
    </w:pPr>
    <w:rPr>
      <w:rFonts w:ascii="Calibri Light" w:hAnsi="Calibri Light"/>
      <w:b/>
      <w:bCs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"/>
    <w:rsid w:val="001D3B85"/>
    <w:rPr>
      <w:rFonts w:ascii="Calibri Light" w:hAnsi="Calibri Light" w:cs="Arial"/>
      <w:b/>
      <w:bCs/>
      <w:color w:val="000000" w:themeColor="text1"/>
      <w:sz w:val="48"/>
      <w:szCs w:val="48"/>
    </w:rPr>
  </w:style>
  <w:style w:type="paragraph" w:styleId="Subtitle">
    <w:name w:val="Subtitle"/>
    <w:basedOn w:val="Default"/>
    <w:next w:val="Normal"/>
    <w:link w:val="SubtitleChar"/>
    <w:uiPriority w:val="5"/>
    <w:qFormat/>
    <w:rsid w:val="001D3B85"/>
    <w:rPr>
      <w:rFonts w:asciiTheme="minorHAnsi" w:hAnsiTheme="minorHAnsi"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rsid w:val="001D3B85"/>
    <w:rPr>
      <w:rFonts w:cs="Arial"/>
      <w:iCs/>
      <w:color w:val="000000" w:themeColor="text1"/>
      <w:sz w:val="28"/>
    </w:rPr>
  </w:style>
  <w:style w:type="character" w:styleId="Strong">
    <w:name w:val="Strong"/>
    <w:basedOn w:val="DefaultParagraphFont"/>
    <w:uiPriority w:val="2"/>
    <w:rsid w:val="00313DF5"/>
    <w:rPr>
      <w:b/>
      <w:bCs/>
    </w:rPr>
  </w:style>
  <w:style w:type="paragraph" w:customStyle="1" w:styleId="SectionTitle">
    <w:name w:val="Section Title"/>
    <w:basedOn w:val="Normal"/>
    <w:next w:val="Normal"/>
    <w:link w:val="SectionTitleChar"/>
    <w:qFormat/>
    <w:rsid w:val="00F0590E"/>
    <w:pPr>
      <w:keepNext/>
      <w:spacing w:before="240" w:after="120"/>
    </w:pPr>
    <w:rPr>
      <w:rFonts w:ascii="Calibri Light" w:hAnsi="Calibri Light"/>
      <w:color w:val="000000" w:themeColor="text1"/>
      <w:sz w:val="40"/>
    </w:rPr>
  </w:style>
  <w:style w:type="paragraph" w:customStyle="1" w:styleId="Heading">
    <w:name w:val="Heading"/>
    <w:basedOn w:val="Normal"/>
    <w:next w:val="Normal"/>
    <w:link w:val="HeadingChar"/>
    <w:qFormat/>
    <w:rsid w:val="00E018CE"/>
    <w:pPr>
      <w:keepNext/>
      <w:spacing w:before="240" w:after="80"/>
    </w:pPr>
    <w:rPr>
      <w:rFonts w:ascii="Arial" w:hAnsi="Arial"/>
      <w:b/>
      <w:color w:val="000000" w:themeColor="text1"/>
      <w:sz w:val="28"/>
    </w:rPr>
  </w:style>
  <w:style w:type="character" w:customStyle="1" w:styleId="SectionTitleChar">
    <w:name w:val="Section Title Char"/>
    <w:basedOn w:val="DefaultParagraphFont"/>
    <w:link w:val="SectionTitle"/>
    <w:rsid w:val="00F0590E"/>
    <w:rPr>
      <w:rFonts w:ascii="Calibri Light" w:hAnsi="Calibri Light" w:cs="Arial"/>
      <w:color w:val="000000" w:themeColor="text1"/>
      <w:sz w:val="40"/>
    </w:rPr>
  </w:style>
  <w:style w:type="paragraph" w:styleId="ListNumber">
    <w:name w:val="List Number"/>
    <w:basedOn w:val="Normal"/>
    <w:uiPriority w:val="9"/>
    <w:rsid w:val="00313DF5"/>
    <w:pPr>
      <w:numPr>
        <w:numId w:val="2"/>
      </w:numPr>
      <w:contextualSpacing/>
    </w:pPr>
  </w:style>
  <w:style w:type="character" w:customStyle="1" w:styleId="HeadingChar">
    <w:name w:val="Heading Char"/>
    <w:basedOn w:val="DefaultParagraphFont"/>
    <w:link w:val="Heading"/>
    <w:rsid w:val="00E018CE"/>
    <w:rPr>
      <w:rFonts w:ascii="Arial" w:hAnsi="Arial" w:cs="Arial"/>
      <w:b/>
      <w:color w:val="000000" w:themeColor="text1"/>
      <w:sz w:val="28"/>
    </w:rPr>
  </w:style>
  <w:style w:type="paragraph" w:customStyle="1" w:styleId="Subheading">
    <w:name w:val="Subheading"/>
    <w:basedOn w:val="Heading"/>
    <w:next w:val="Normal"/>
    <w:link w:val="SubheadingChar"/>
    <w:qFormat/>
    <w:rsid w:val="00E018CE"/>
    <w:rPr>
      <w:sz w:val="24"/>
    </w:rPr>
  </w:style>
  <w:style w:type="paragraph" w:styleId="ListBullet">
    <w:name w:val="List Bullet"/>
    <w:basedOn w:val="Normal"/>
    <w:uiPriority w:val="9"/>
    <w:rsid w:val="00A22B82"/>
    <w:pPr>
      <w:numPr>
        <w:numId w:val="1"/>
      </w:numPr>
      <w:contextualSpacing/>
    </w:pPr>
  </w:style>
  <w:style w:type="character" w:customStyle="1" w:styleId="SubheadingChar">
    <w:name w:val="Subheading Char"/>
    <w:basedOn w:val="HeadingChar"/>
    <w:link w:val="Subheading"/>
    <w:rsid w:val="00E018CE"/>
    <w:rPr>
      <w:rFonts w:ascii="Arial" w:hAnsi="Arial" w:cs="Arial"/>
      <w:b/>
      <w:color w:val="000000" w:themeColor="text1"/>
      <w:sz w:val="24"/>
    </w:rPr>
  </w:style>
  <w:style w:type="paragraph" w:styleId="ListBullet2">
    <w:name w:val="List Bullet 2"/>
    <w:basedOn w:val="Normal"/>
    <w:uiPriority w:val="10"/>
    <w:rsid w:val="00A22B8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10"/>
    <w:rsid w:val="00A22B82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B0790E"/>
    <w:pPr>
      <w:ind w:left="720"/>
      <w:contextualSpacing/>
    </w:pPr>
  </w:style>
  <w:style w:type="paragraph" w:customStyle="1" w:styleId="PullQuote">
    <w:name w:val="Pull Quote"/>
    <w:basedOn w:val="Normal"/>
    <w:next w:val="Normal"/>
    <w:link w:val="PullQuoteChar"/>
    <w:qFormat/>
    <w:rsid w:val="002F33B7"/>
    <w:pPr>
      <w:keepNext/>
      <w:spacing w:before="240" w:after="240"/>
      <w:ind w:left="576"/>
    </w:pPr>
    <w:rPr>
      <w:rFonts w:asciiTheme="minorHAnsi" w:hAnsiTheme="minorHAnsi"/>
      <w:color w:val="000000" w:themeColor="text1"/>
      <w:sz w:val="24"/>
    </w:rPr>
  </w:style>
  <w:style w:type="character" w:customStyle="1" w:styleId="PullQuoteChar">
    <w:name w:val="Pull Quote Char"/>
    <w:basedOn w:val="DefaultParagraphFont"/>
    <w:link w:val="PullQuote"/>
    <w:rsid w:val="002F33B7"/>
    <w:rPr>
      <w:rFonts w:cs="Arial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6AD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C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ing.Chan@seattle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avid.Allen@seattle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attle.gov/transportation/projects-and-programs/programs/greenways-progra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seattle.gov/transportation/projects-and-programs/programs/maintenance-and-paving/preventative-maintenance/slurry-sea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IO\MAYUMI\SDOT%20Stationary\Letterhead%20Templates\SDOT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6/28/201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A5FFF-E18F-4CF2-9DA1-2477CBD4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SDOT_Letterhead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Housing</vt:lpstr>
    </vt:vector>
  </TitlesOfParts>
  <Company>City of Seattle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Housing</dc:title>
  <dc:creator>Thompson, Mayumi</dc:creator>
  <cp:lastModifiedBy>Allen, David</cp:lastModifiedBy>
  <cp:revision>4</cp:revision>
  <cp:lastPrinted>2018-06-12T21:51:00Z</cp:lastPrinted>
  <dcterms:created xsi:type="dcterms:W3CDTF">2018-06-15T18:17:00Z</dcterms:created>
  <dcterms:modified xsi:type="dcterms:W3CDTF">2018-06-15T21:42:00Z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