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1491" w14:textId="1D06BDF6" w:rsidR="007332F4" w:rsidRPr="000B5402" w:rsidRDefault="00BA4DA5" w:rsidP="00BA4DA5">
      <w:pPr>
        <w:ind w:left="1440"/>
        <w:rPr>
          <w:rFonts w:asciiTheme="majorHAnsi" w:hAnsiTheme="majorHAnsi" w:cstheme="majorHAnsi"/>
          <w:b/>
          <w:sz w:val="24"/>
          <w:szCs w:val="24"/>
        </w:rPr>
      </w:pPr>
      <w:r w:rsidRPr="000B5402">
        <w:rPr>
          <w:rFonts w:asciiTheme="majorHAnsi" w:hAnsiTheme="majorHAnsi" w:cstheme="majorHAnsi"/>
          <w:noProof/>
          <w:sz w:val="24"/>
          <w:szCs w:val="24"/>
          <w:lang w:eastAsia="en-US"/>
        </w:rPr>
        <mc:AlternateContent>
          <mc:Choice Requires="wps">
            <w:drawing>
              <wp:anchor distT="0" distB="0" distL="114300" distR="114300" simplePos="0" relativeHeight="251659264" behindDoc="1" locked="0" layoutInCell="1" allowOverlap="1" wp14:anchorId="5F98C9CE" wp14:editId="6782650B">
                <wp:simplePos x="0" y="0"/>
                <wp:positionH relativeFrom="margin">
                  <wp:posOffset>-600075</wp:posOffset>
                </wp:positionH>
                <wp:positionV relativeFrom="margin">
                  <wp:posOffset>-15240</wp:posOffset>
                </wp:positionV>
                <wp:extent cx="1188720" cy="618134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344"/>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23267B74"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677407">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C9CE" id="_x0000_t202" coordsize="21600,21600" o:spt="202" path="m,l,21600r21600,l21600,xe">
                <v:stroke joinstyle="miter"/>
                <v:path gradientshapeok="t" o:connecttype="rect"/>
              </v:shapetype>
              <v:shape id="Text Box 2" o:spid="_x0000_s1026" type="#_x0000_t202" style="position:absolute;left:0;text-align:left;margin-left:-47.25pt;margin-top:-1.2pt;width:93.6pt;height:48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" stroked="f">
                <v:fill opacity="32896f"/>
                <v:textbo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23267B74"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677407">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v:textbox>
                <w10:wrap anchorx="margin" anchory="margin"/>
              </v:shape>
            </w:pict>
          </mc:Fallback>
        </mc:AlternateContent>
      </w:r>
      <w:r w:rsidRPr="000B5402">
        <w:rPr>
          <w:rFonts w:asciiTheme="majorHAnsi" w:hAnsiTheme="majorHAnsi" w:cstheme="majorHAnsi"/>
          <w:b/>
          <w:sz w:val="24"/>
          <w:szCs w:val="24"/>
        </w:rPr>
        <w:t xml:space="preserve">Seattle Freight Advisory Board Meeting </w:t>
      </w:r>
      <w:r w:rsidR="00DB042D" w:rsidRPr="000B5402">
        <w:rPr>
          <w:rFonts w:asciiTheme="majorHAnsi" w:hAnsiTheme="majorHAnsi" w:cstheme="majorHAnsi"/>
          <w:b/>
          <w:sz w:val="24"/>
          <w:szCs w:val="24"/>
        </w:rPr>
        <w:t>Summary</w:t>
      </w:r>
    </w:p>
    <w:p w14:paraId="6B1CE7CC" w14:textId="1CEA7C95" w:rsidR="00BA4DA5" w:rsidRPr="000B5402" w:rsidRDefault="00BA4DA5" w:rsidP="00BA4DA5">
      <w:pPr>
        <w:ind w:left="1440"/>
        <w:rPr>
          <w:rFonts w:asciiTheme="majorHAnsi" w:hAnsiTheme="majorHAnsi" w:cstheme="majorHAnsi"/>
          <w:sz w:val="24"/>
          <w:szCs w:val="24"/>
        </w:rPr>
      </w:pPr>
      <w:r w:rsidRPr="000B5402">
        <w:rPr>
          <w:rFonts w:asciiTheme="majorHAnsi" w:hAnsiTheme="majorHAnsi" w:cstheme="majorHAnsi"/>
          <w:b/>
          <w:sz w:val="24"/>
          <w:szCs w:val="24"/>
        </w:rPr>
        <w:t xml:space="preserve">Date and Time: </w:t>
      </w:r>
      <w:r w:rsidR="00FC322C" w:rsidRPr="000B5402">
        <w:rPr>
          <w:rFonts w:asciiTheme="majorHAnsi" w:hAnsiTheme="majorHAnsi" w:cstheme="majorHAnsi"/>
          <w:sz w:val="24"/>
          <w:szCs w:val="24"/>
        </w:rPr>
        <w:t>May 21, 2019</w:t>
      </w:r>
    </w:p>
    <w:p w14:paraId="4EF5773E" w14:textId="610B78D8" w:rsidR="00BA4DA5" w:rsidRPr="000B5402" w:rsidRDefault="00BA4DA5" w:rsidP="00BA4DA5">
      <w:pPr>
        <w:ind w:left="1440"/>
        <w:rPr>
          <w:rFonts w:asciiTheme="majorHAnsi" w:hAnsiTheme="majorHAnsi" w:cstheme="majorHAnsi"/>
          <w:sz w:val="24"/>
          <w:szCs w:val="24"/>
        </w:rPr>
      </w:pPr>
      <w:r w:rsidRPr="000B5402">
        <w:rPr>
          <w:rFonts w:asciiTheme="majorHAnsi" w:hAnsiTheme="majorHAnsi" w:cstheme="majorHAnsi"/>
          <w:b/>
          <w:sz w:val="24"/>
          <w:szCs w:val="24"/>
        </w:rPr>
        <w:t xml:space="preserve">Location: </w:t>
      </w:r>
      <w:r w:rsidR="00087257" w:rsidRPr="000B5402">
        <w:rPr>
          <w:rFonts w:asciiTheme="majorHAnsi" w:hAnsiTheme="majorHAnsi" w:cstheme="majorHAnsi"/>
          <w:sz w:val="24"/>
          <w:szCs w:val="24"/>
        </w:rPr>
        <w:t>City Hall Boards and Commissions Room L280</w:t>
      </w:r>
    </w:p>
    <w:p w14:paraId="39EC625C" w14:textId="77777777" w:rsidR="00BA4DA5" w:rsidRPr="000B5402" w:rsidRDefault="00BA4DA5" w:rsidP="00BA4DA5">
      <w:pPr>
        <w:ind w:left="1440"/>
        <w:rPr>
          <w:rFonts w:asciiTheme="majorHAnsi" w:hAnsiTheme="majorHAnsi" w:cstheme="majorHAnsi"/>
          <w:sz w:val="24"/>
          <w:szCs w:val="24"/>
        </w:rPr>
      </w:pPr>
    </w:p>
    <w:p w14:paraId="647A2278" w14:textId="77777777" w:rsidR="00AE5717" w:rsidRPr="000B5402" w:rsidRDefault="00BA4DA5" w:rsidP="0015182C">
      <w:pPr>
        <w:spacing w:after="120"/>
        <w:ind w:left="1440"/>
        <w:rPr>
          <w:rFonts w:asciiTheme="majorHAnsi" w:hAnsiTheme="majorHAnsi" w:cstheme="majorHAnsi"/>
          <w:b/>
          <w:sz w:val="24"/>
          <w:szCs w:val="24"/>
        </w:rPr>
      </w:pPr>
      <w:r w:rsidRPr="000B5402">
        <w:rPr>
          <w:rFonts w:asciiTheme="majorHAnsi" w:hAnsiTheme="majorHAnsi" w:cstheme="majorHAnsi"/>
          <w:b/>
          <w:sz w:val="24"/>
          <w:szCs w:val="24"/>
        </w:rPr>
        <w:t xml:space="preserve">Members Present: </w:t>
      </w:r>
    </w:p>
    <w:tbl>
      <w:tblPr>
        <w:tblStyle w:val="TableGrid"/>
        <w:tblW w:w="782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354"/>
        <w:gridCol w:w="2728"/>
        <w:gridCol w:w="509"/>
        <w:gridCol w:w="476"/>
        <w:gridCol w:w="3249"/>
      </w:tblGrid>
      <w:tr w:rsidR="00F30477" w:rsidRPr="000B5402" w14:paraId="47200E67" w14:textId="77777777" w:rsidTr="0015182C">
        <w:tc>
          <w:tcPr>
            <w:tcW w:w="499" w:type="dxa"/>
          </w:tcPr>
          <w:p w14:paraId="652418F3" w14:textId="050547E9" w:rsidR="00F30477" w:rsidRPr="000B5402" w:rsidRDefault="005B13BA" w:rsidP="002A2853">
            <w:pPr>
              <w:rPr>
                <w:rFonts w:asciiTheme="majorHAnsi" w:hAnsiTheme="majorHAnsi" w:cstheme="majorHAnsi"/>
                <w:b/>
                <w:sz w:val="24"/>
                <w:szCs w:val="24"/>
              </w:rPr>
            </w:pPr>
            <w:r w:rsidRPr="000B5402">
              <w:rPr>
                <w:rFonts w:asciiTheme="majorHAnsi" w:hAnsiTheme="majorHAnsi" w:cstheme="majorHAnsi"/>
                <w:sz w:val="24"/>
                <w:szCs w:val="24"/>
              </w:rPr>
              <w:fldChar w:fldCharType="begin">
                <w:ffData>
                  <w:name w:val="Check12"/>
                  <w:enabled/>
                  <w:calcOnExit w:val="0"/>
                  <w:checkBox>
                    <w:sizeAuto/>
                    <w:default w:val="1"/>
                  </w:checkBox>
                </w:ffData>
              </w:fldChar>
            </w:r>
            <w:bookmarkStart w:id="0" w:name="Check12"/>
            <w:r w:rsidRPr="000B5402">
              <w:rPr>
                <w:rFonts w:asciiTheme="majorHAnsi" w:hAnsiTheme="majorHAnsi" w:cstheme="majorHAnsi"/>
                <w:sz w:val="24"/>
                <w:szCs w:val="24"/>
              </w:rPr>
              <w:instrText xml:space="preserve"> FORMCHECKBOX </w:instrText>
            </w:r>
            <w:r w:rsidRPr="000B5402">
              <w:rPr>
                <w:rFonts w:asciiTheme="majorHAnsi" w:hAnsiTheme="majorHAnsi" w:cstheme="majorHAnsi"/>
                <w:sz w:val="24"/>
                <w:szCs w:val="24"/>
              </w:rPr>
            </w:r>
            <w:r w:rsidRPr="000B5402">
              <w:rPr>
                <w:rFonts w:asciiTheme="majorHAnsi" w:hAnsiTheme="majorHAnsi" w:cstheme="majorHAnsi"/>
                <w:sz w:val="24"/>
                <w:szCs w:val="24"/>
              </w:rPr>
              <w:fldChar w:fldCharType="end"/>
            </w:r>
            <w:bookmarkEnd w:id="0"/>
          </w:p>
        </w:tc>
        <w:tc>
          <w:tcPr>
            <w:tcW w:w="355" w:type="dxa"/>
          </w:tcPr>
          <w:p w14:paraId="7A18E643" w14:textId="7B89F5AD"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1</w:t>
            </w:r>
          </w:p>
        </w:tc>
        <w:tc>
          <w:tcPr>
            <w:tcW w:w="2831" w:type="dxa"/>
          </w:tcPr>
          <w:p w14:paraId="2D4B79B2" w14:textId="5E29867A"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Warren Aakervik</w:t>
            </w:r>
          </w:p>
        </w:tc>
        <w:tc>
          <w:tcPr>
            <w:tcW w:w="270" w:type="dxa"/>
          </w:tcPr>
          <w:p w14:paraId="496A3EB1" w14:textId="0F9B7C81"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fldChar w:fldCharType="begin">
                <w:ffData>
                  <w:name w:val=""/>
                  <w:enabled/>
                  <w:calcOnExit w:val="0"/>
                  <w:checkBox>
                    <w:sizeAuto/>
                    <w:default w:val="0"/>
                  </w:checkBox>
                </w:ffData>
              </w:fldChar>
            </w:r>
            <w:r w:rsidRPr="000B5402">
              <w:rPr>
                <w:rFonts w:asciiTheme="majorHAnsi" w:hAnsiTheme="majorHAnsi" w:cstheme="majorHAnsi"/>
                <w:bCs/>
                <w:sz w:val="24"/>
                <w:szCs w:val="24"/>
              </w:rPr>
              <w:instrText xml:space="preserve"> FORMCHECKBOX </w:instrText>
            </w:r>
            <w:r w:rsidR="00064793" w:rsidRPr="000B5402">
              <w:rPr>
                <w:rFonts w:asciiTheme="majorHAnsi" w:hAnsiTheme="majorHAnsi" w:cstheme="majorHAnsi"/>
                <w:bCs/>
                <w:sz w:val="24"/>
                <w:szCs w:val="24"/>
              </w:rPr>
            </w:r>
            <w:r w:rsidR="00064793" w:rsidRPr="000B5402">
              <w:rPr>
                <w:rFonts w:asciiTheme="majorHAnsi" w:hAnsiTheme="majorHAnsi" w:cstheme="majorHAnsi"/>
                <w:bCs/>
                <w:sz w:val="24"/>
                <w:szCs w:val="24"/>
              </w:rPr>
              <w:fldChar w:fldCharType="separate"/>
            </w:r>
            <w:r w:rsidRPr="000B5402">
              <w:rPr>
                <w:rFonts w:asciiTheme="majorHAnsi" w:hAnsiTheme="majorHAnsi" w:cstheme="majorHAnsi"/>
                <w:bCs/>
                <w:sz w:val="24"/>
                <w:szCs w:val="24"/>
              </w:rPr>
              <w:fldChar w:fldCharType="end"/>
            </w:r>
          </w:p>
        </w:tc>
        <w:tc>
          <w:tcPr>
            <w:tcW w:w="477" w:type="dxa"/>
          </w:tcPr>
          <w:p w14:paraId="35ED1DF3" w14:textId="277C97F4"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7</w:t>
            </w:r>
          </w:p>
        </w:tc>
        <w:tc>
          <w:tcPr>
            <w:tcW w:w="3393" w:type="dxa"/>
          </w:tcPr>
          <w:p w14:paraId="34DE16DE" w14:textId="40ACB168"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Hal Cooper Jr.</w:t>
            </w:r>
          </w:p>
        </w:tc>
      </w:tr>
      <w:tr w:rsidR="00F30477" w:rsidRPr="000B5402" w14:paraId="3B0B8BEC" w14:textId="77777777" w:rsidTr="0015182C">
        <w:tc>
          <w:tcPr>
            <w:tcW w:w="499" w:type="dxa"/>
          </w:tcPr>
          <w:p w14:paraId="33D55165" w14:textId="53117D55" w:rsidR="00F30477" w:rsidRPr="000B5402" w:rsidRDefault="00F628B5" w:rsidP="002A2853">
            <w:pPr>
              <w:rPr>
                <w:rFonts w:asciiTheme="majorHAnsi" w:hAnsiTheme="majorHAnsi" w:cstheme="majorHAnsi"/>
                <w:b/>
                <w:sz w:val="24"/>
                <w:szCs w:val="24"/>
              </w:rPr>
            </w:pPr>
            <w:r w:rsidRPr="000B5402">
              <w:rPr>
                <w:rFonts w:asciiTheme="majorHAnsi" w:hAnsiTheme="majorHAnsi" w:cstheme="majorHAnsi"/>
                <w:sz w:val="24"/>
                <w:szCs w:val="24"/>
              </w:rPr>
              <w:fldChar w:fldCharType="begin">
                <w:ffData>
                  <w:name w:val=""/>
                  <w:enabled/>
                  <w:calcOnExit w:val="0"/>
                  <w:checkBox>
                    <w:sizeAuto/>
                    <w:default w:val="1"/>
                  </w:checkBox>
                </w:ffData>
              </w:fldChar>
            </w:r>
            <w:r w:rsidRPr="000B5402">
              <w:rPr>
                <w:rFonts w:asciiTheme="majorHAnsi" w:hAnsiTheme="majorHAnsi" w:cstheme="majorHAnsi"/>
                <w:sz w:val="24"/>
                <w:szCs w:val="24"/>
              </w:rPr>
              <w:instrText xml:space="preserve"> FORMCHECKBOX </w:instrText>
            </w:r>
            <w:r w:rsidR="00064793" w:rsidRPr="000B5402">
              <w:rPr>
                <w:rFonts w:asciiTheme="majorHAnsi" w:hAnsiTheme="majorHAnsi" w:cstheme="majorHAnsi"/>
                <w:sz w:val="24"/>
                <w:szCs w:val="24"/>
              </w:rPr>
            </w:r>
            <w:r w:rsidR="00064793" w:rsidRPr="000B5402">
              <w:rPr>
                <w:rFonts w:asciiTheme="majorHAnsi" w:hAnsiTheme="majorHAnsi" w:cstheme="majorHAnsi"/>
                <w:sz w:val="24"/>
                <w:szCs w:val="24"/>
              </w:rPr>
              <w:fldChar w:fldCharType="separate"/>
            </w:r>
            <w:r w:rsidRPr="000B5402">
              <w:rPr>
                <w:rFonts w:asciiTheme="majorHAnsi" w:hAnsiTheme="majorHAnsi" w:cstheme="majorHAnsi"/>
                <w:sz w:val="24"/>
                <w:szCs w:val="24"/>
              </w:rPr>
              <w:fldChar w:fldCharType="end"/>
            </w:r>
          </w:p>
        </w:tc>
        <w:tc>
          <w:tcPr>
            <w:tcW w:w="355" w:type="dxa"/>
          </w:tcPr>
          <w:p w14:paraId="4D9556EA" w14:textId="76A2DB3D"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2</w:t>
            </w:r>
          </w:p>
        </w:tc>
        <w:tc>
          <w:tcPr>
            <w:tcW w:w="2831" w:type="dxa"/>
          </w:tcPr>
          <w:p w14:paraId="0CD43524" w14:textId="6607A016"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Todd Biesold</w:t>
            </w:r>
          </w:p>
        </w:tc>
        <w:tc>
          <w:tcPr>
            <w:tcW w:w="270" w:type="dxa"/>
          </w:tcPr>
          <w:p w14:paraId="3202A4E3" w14:textId="295B7FAA" w:rsidR="00F30477" w:rsidRPr="000B5402" w:rsidRDefault="005B13BA" w:rsidP="002A2853">
            <w:pPr>
              <w:rPr>
                <w:rFonts w:asciiTheme="majorHAnsi" w:hAnsiTheme="majorHAnsi" w:cstheme="majorHAnsi"/>
                <w:bCs/>
                <w:sz w:val="24"/>
                <w:szCs w:val="24"/>
              </w:rPr>
            </w:pPr>
            <w:r w:rsidRPr="000B5402">
              <w:rPr>
                <w:rFonts w:asciiTheme="majorHAnsi" w:hAnsiTheme="majorHAnsi" w:cstheme="majorHAnsi"/>
                <w:bCs/>
                <w:sz w:val="24"/>
                <w:szCs w:val="24"/>
              </w:rPr>
              <w:fldChar w:fldCharType="begin">
                <w:ffData>
                  <w:name w:val=""/>
                  <w:enabled/>
                  <w:calcOnExit w:val="0"/>
                  <w:checkBox>
                    <w:sizeAuto/>
                    <w:default w:val="1"/>
                  </w:checkBox>
                </w:ffData>
              </w:fldChar>
            </w:r>
            <w:r w:rsidRPr="000B5402">
              <w:rPr>
                <w:rFonts w:asciiTheme="majorHAnsi" w:hAnsiTheme="majorHAnsi" w:cstheme="majorHAnsi"/>
                <w:bCs/>
                <w:sz w:val="24"/>
                <w:szCs w:val="24"/>
              </w:rPr>
              <w:instrText xml:space="preserve"> FORMCHECKBOX </w:instrText>
            </w:r>
            <w:r w:rsidRPr="000B5402">
              <w:rPr>
                <w:rFonts w:asciiTheme="majorHAnsi" w:hAnsiTheme="majorHAnsi" w:cstheme="majorHAnsi"/>
                <w:bCs/>
                <w:sz w:val="24"/>
                <w:szCs w:val="24"/>
              </w:rPr>
            </w:r>
            <w:r w:rsidRPr="000B5402">
              <w:rPr>
                <w:rFonts w:asciiTheme="majorHAnsi" w:hAnsiTheme="majorHAnsi" w:cstheme="majorHAnsi"/>
                <w:bCs/>
                <w:sz w:val="24"/>
                <w:szCs w:val="24"/>
              </w:rPr>
              <w:fldChar w:fldCharType="end"/>
            </w:r>
          </w:p>
        </w:tc>
        <w:tc>
          <w:tcPr>
            <w:tcW w:w="477" w:type="dxa"/>
          </w:tcPr>
          <w:p w14:paraId="5A51F3A8" w14:textId="71DE22B6"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8</w:t>
            </w:r>
          </w:p>
        </w:tc>
        <w:tc>
          <w:tcPr>
            <w:tcW w:w="3393" w:type="dxa"/>
          </w:tcPr>
          <w:p w14:paraId="19A07094" w14:textId="6B8B4E91"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Pat Cohen</w:t>
            </w:r>
          </w:p>
        </w:tc>
      </w:tr>
      <w:tr w:rsidR="00F30477" w:rsidRPr="000B5402" w14:paraId="3ACF436A" w14:textId="77777777" w:rsidTr="0015182C">
        <w:tc>
          <w:tcPr>
            <w:tcW w:w="499" w:type="dxa"/>
          </w:tcPr>
          <w:p w14:paraId="4503B261" w14:textId="538B664D" w:rsidR="00F30477" w:rsidRPr="000B5402" w:rsidRDefault="00F30477" w:rsidP="002A2853">
            <w:pPr>
              <w:rPr>
                <w:rFonts w:asciiTheme="majorHAnsi" w:hAnsiTheme="majorHAnsi" w:cstheme="majorHAnsi"/>
                <w:b/>
                <w:sz w:val="24"/>
                <w:szCs w:val="24"/>
              </w:rPr>
            </w:pPr>
            <w:r w:rsidRPr="000B5402">
              <w:rPr>
                <w:rFonts w:asciiTheme="majorHAnsi" w:hAnsiTheme="majorHAnsi" w:cstheme="majorHAnsi"/>
                <w:sz w:val="24"/>
                <w:szCs w:val="24"/>
              </w:rPr>
              <w:fldChar w:fldCharType="begin">
                <w:ffData>
                  <w:name w:val=""/>
                  <w:enabled/>
                  <w:calcOnExit w:val="0"/>
                  <w:checkBox>
                    <w:sizeAuto/>
                    <w:default w:val="0"/>
                  </w:checkBox>
                </w:ffData>
              </w:fldChar>
            </w:r>
            <w:r w:rsidRPr="000B5402">
              <w:rPr>
                <w:rFonts w:asciiTheme="majorHAnsi" w:hAnsiTheme="majorHAnsi" w:cstheme="majorHAnsi"/>
                <w:sz w:val="24"/>
                <w:szCs w:val="24"/>
              </w:rPr>
              <w:instrText xml:space="preserve"> FORMCHECKBOX </w:instrText>
            </w:r>
            <w:r w:rsidR="00064793" w:rsidRPr="000B5402">
              <w:rPr>
                <w:rFonts w:asciiTheme="majorHAnsi" w:hAnsiTheme="majorHAnsi" w:cstheme="majorHAnsi"/>
                <w:sz w:val="24"/>
                <w:szCs w:val="24"/>
              </w:rPr>
            </w:r>
            <w:r w:rsidR="00064793" w:rsidRPr="000B5402">
              <w:rPr>
                <w:rFonts w:asciiTheme="majorHAnsi" w:hAnsiTheme="majorHAnsi" w:cstheme="majorHAnsi"/>
                <w:sz w:val="24"/>
                <w:szCs w:val="24"/>
              </w:rPr>
              <w:fldChar w:fldCharType="separate"/>
            </w:r>
            <w:r w:rsidRPr="000B5402">
              <w:rPr>
                <w:rFonts w:asciiTheme="majorHAnsi" w:hAnsiTheme="majorHAnsi" w:cstheme="majorHAnsi"/>
                <w:sz w:val="24"/>
                <w:szCs w:val="24"/>
              </w:rPr>
              <w:fldChar w:fldCharType="end"/>
            </w:r>
          </w:p>
        </w:tc>
        <w:tc>
          <w:tcPr>
            <w:tcW w:w="355" w:type="dxa"/>
          </w:tcPr>
          <w:p w14:paraId="0AADB4AC" w14:textId="60C1BADB"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3</w:t>
            </w:r>
          </w:p>
        </w:tc>
        <w:tc>
          <w:tcPr>
            <w:tcW w:w="2831" w:type="dxa"/>
          </w:tcPr>
          <w:p w14:paraId="55025249" w14:textId="732C6F10"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Kristal Fiser</w:t>
            </w:r>
          </w:p>
        </w:tc>
        <w:tc>
          <w:tcPr>
            <w:tcW w:w="270" w:type="dxa"/>
          </w:tcPr>
          <w:p w14:paraId="01D3044A" w14:textId="022DFA82" w:rsidR="00F30477" w:rsidRPr="000B5402" w:rsidRDefault="005B13BA" w:rsidP="002A2853">
            <w:pPr>
              <w:rPr>
                <w:rFonts w:asciiTheme="majorHAnsi" w:hAnsiTheme="majorHAnsi" w:cstheme="majorHAnsi"/>
                <w:bCs/>
                <w:sz w:val="24"/>
                <w:szCs w:val="24"/>
              </w:rPr>
            </w:pPr>
            <w:r w:rsidRPr="000B5402">
              <w:rPr>
                <w:rFonts w:asciiTheme="majorHAnsi" w:hAnsiTheme="majorHAnsi" w:cstheme="majorHAnsi"/>
                <w:bCs/>
                <w:sz w:val="24"/>
                <w:szCs w:val="24"/>
              </w:rPr>
              <w:fldChar w:fldCharType="begin">
                <w:ffData>
                  <w:name w:val=""/>
                  <w:enabled/>
                  <w:calcOnExit w:val="0"/>
                  <w:checkBox>
                    <w:sizeAuto/>
                    <w:default w:val="1"/>
                  </w:checkBox>
                </w:ffData>
              </w:fldChar>
            </w:r>
            <w:r w:rsidRPr="000B5402">
              <w:rPr>
                <w:rFonts w:asciiTheme="majorHAnsi" w:hAnsiTheme="majorHAnsi" w:cstheme="majorHAnsi"/>
                <w:bCs/>
                <w:sz w:val="24"/>
                <w:szCs w:val="24"/>
              </w:rPr>
              <w:instrText xml:space="preserve"> FORMCHECKBOX </w:instrText>
            </w:r>
            <w:r w:rsidRPr="000B5402">
              <w:rPr>
                <w:rFonts w:asciiTheme="majorHAnsi" w:hAnsiTheme="majorHAnsi" w:cstheme="majorHAnsi"/>
                <w:bCs/>
                <w:sz w:val="24"/>
                <w:szCs w:val="24"/>
              </w:rPr>
            </w:r>
            <w:r w:rsidRPr="000B5402">
              <w:rPr>
                <w:rFonts w:asciiTheme="majorHAnsi" w:hAnsiTheme="majorHAnsi" w:cstheme="majorHAnsi"/>
                <w:bCs/>
                <w:sz w:val="24"/>
                <w:szCs w:val="24"/>
              </w:rPr>
              <w:fldChar w:fldCharType="end"/>
            </w:r>
          </w:p>
        </w:tc>
        <w:tc>
          <w:tcPr>
            <w:tcW w:w="477" w:type="dxa"/>
          </w:tcPr>
          <w:p w14:paraId="7102D3AE" w14:textId="71E68D5C"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9</w:t>
            </w:r>
          </w:p>
        </w:tc>
        <w:tc>
          <w:tcPr>
            <w:tcW w:w="3393" w:type="dxa"/>
          </w:tcPr>
          <w:p w14:paraId="39DEFE51" w14:textId="146E92CF"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John Persack</w:t>
            </w:r>
          </w:p>
        </w:tc>
      </w:tr>
      <w:tr w:rsidR="00F30477" w:rsidRPr="000B5402" w14:paraId="3ED207D5" w14:textId="77777777" w:rsidTr="0015182C">
        <w:tc>
          <w:tcPr>
            <w:tcW w:w="499" w:type="dxa"/>
          </w:tcPr>
          <w:p w14:paraId="11A7B0C6" w14:textId="33CC8F24" w:rsidR="00F30477" w:rsidRPr="000B5402" w:rsidRDefault="00F628B5" w:rsidP="002A2853">
            <w:pPr>
              <w:rPr>
                <w:rFonts w:asciiTheme="majorHAnsi" w:hAnsiTheme="majorHAnsi" w:cstheme="majorHAnsi"/>
                <w:b/>
                <w:sz w:val="24"/>
                <w:szCs w:val="24"/>
              </w:rPr>
            </w:pPr>
            <w:r w:rsidRPr="000B5402">
              <w:rPr>
                <w:rFonts w:asciiTheme="majorHAnsi" w:hAnsiTheme="majorHAnsi" w:cstheme="majorHAnsi"/>
                <w:sz w:val="24"/>
                <w:szCs w:val="24"/>
              </w:rPr>
              <w:fldChar w:fldCharType="begin">
                <w:ffData>
                  <w:name w:val=""/>
                  <w:enabled/>
                  <w:calcOnExit w:val="0"/>
                  <w:checkBox>
                    <w:sizeAuto/>
                    <w:default w:val="1"/>
                  </w:checkBox>
                </w:ffData>
              </w:fldChar>
            </w:r>
            <w:r w:rsidRPr="000B5402">
              <w:rPr>
                <w:rFonts w:asciiTheme="majorHAnsi" w:hAnsiTheme="majorHAnsi" w:cstheme="majorHAnsi"/>
                <w:sz w:val="24"/>
                <w:szCs w:val="24"/>
              </w:rPr>
              <w:instrText xml:space="preserve"> FORMCHECKBOX </w:instrText>
            </w:r>
            <w:r w:rsidR="00064793" w:rsidRPr="000B5402">
              <w:rPr>
                <w:rFonts w:asciiTheme="majorHAnsi" w:hAnsiTheme="majorHAnsi" w:cstheme="majorHAnsi"/>
                <w:sz w:val="24"/>
                <w:szCs w:val="24"/>
              </w:rPr>
            </w:r>
            <w:r w:rsidR="00064793" w:rsidRPr="000B5402">
              <w:rPr>
                <w:rFonts w:asciiTheme="majorHAnsi" w:hAnsiTheme="majorHAnsi" w:cstheme="majorHAnsi"/>
                <w:sz w:val="24"/>
                <w:szCs w:val="24"/>
              </w:rPr>
              <w:fldChar w:fldCharType="separate"/>
            </w:r>
            <w:r w:rsidRPr="000B5402">
              <w:rPr>
                <w:rFonts w:asciiTheme="majorHAnsi" w:hAnsiTheme="majorHAnsi" w:cstheme="majorHAnsi"/>
                <w:sz w:val="24"/>
                <w:szCs w:val="24"/>
              </w:rPr>
              <w:fldChar w:fldCharType="end"/>
            </w:r>
          </w:p>
        </w:tc>
        <w:tc>
          <w:tcPr>
            <w:tcW w:w="355" w:type="dxa"/>
          </w:tcPr>
          <w:p w14:paraId="42F47BC4" w14:textId="032A3B9A"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4</w:t>
            </w:r>
          </w:p>
        </w:tc>
        <w:tc>
          <w:tcPr>
            <w:tcW w:w="2831" w:type="dxa"/>
          </w:tcPr>
          <w:p w14:paraId="5D64FC91" w14:textId="21FEEE02"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Jeanne Acutanza</w:t>
            </w:r>
            <w:r w:rsidR="0015182C" w:rsidRPr="000B5402">
              <w:rPr>
                <w:rFonts w:asciiTheme="majorHAnsi" w:hAnsiTheme="majorHAnsi" w:cstheme="majorHAnsi"/>
                <w:bCs/>
                <w:sz w:val="24"/>
                <w:szCs w:val="24"/>
              </w:rPr>
              <w:t xml:space="preserve"> (Chair)</w:t>
            </w:r>
          </w:p>
        </w:tc>
        <w:tc>
          <w:tcPr>
            <w:tcW w:w="270" w:type="dxa"/>
          </w:tcPr>
          <w:p w14:paraId="2A4A06D9" w14:textId="7FF5D02E"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fldChar w:fldCharType="begin">
                <w:ffData>
                  <w:name w:val=""/>
                  <w:enabled/>
                  <w:calcOnExit w:val="0"/>
                  <w:checkBox>
                    <w:sizeAuto/>
                    <w:default w:val="0"/>
                  </w:checkBox>
                </w:ffData>
              </w:fldChar>
            </w:r>
            <w:r w:rsidRPr="000B5402">
              <w:rPr>
                <w:rFonts w:asciiTheme="majorHAnsi" w:hAnsiTheme="majorHAnsi" w:cstheme="majorHAnsi"/>
                <w:bCs/>
                <w:sz w:val="24"/>
                <w:szCs w:val="24"/>
              </w:rPr>
              <w:instrText xml:space="preserve"> FORMCHECKBOX </w:instrText>
            </w:r>
            <w:r w:rsidR="00064793" w:rsidRPr="000B5402">
              <w:rPr>
                <w:rFonts w:asciiTheme="majorHAnsi" w:hAnsiTheme="majorHAnsi" w:cstheme="majorHAnsi"/>
                <w:bCs/>
                <w:sz w:val="24"/>
                <w:szCs w:val="24"/>
              </w:rPr>
            </w:r>
            <w:r w:rsidR="00064793" w:rsidRPr="000B5402">
              <w:rPr>
                <w:rFonts w:asciiTheme="majorHAnsi" w:hAnsiTheme="majorHAnsi" w:cstheme="majorHAnsi"/>
                <w:bCs/>
                <w:sz w:val="24"/>
                <w:szCs w:val="24"/>
              </w:rPr>
              <w:fldChar w:fldCharType="separate"/>
            </w:r>
            <w:r w:rsidRPr="000B5402">
              <w:rPr>
                <w:rFonts w:asciiTheme="majorHAnsi" w:hAnsiTheme="majorHAnsi" w:cstheme="majorHAnsi"/>
                <w:bCs/>
                <w:sz w:val="24"/>
                <w:szCs w:val="24"/>
              </w:rPr>
              <w:fldChar w:fldCharType="end"/>
            </w:r>
          </w:p>
        </w:tc>
        <w:tc>
          <w:tcPr>
            <w:tcW w:w="477" w:type="dxa"/>
          </w:tcPr>
          <w:p w14:paraId="32EE3B98" w14:textId="43E210BC"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10</w:t>
            </w:r>
          </w:p>
        </w:tc>
        <w:tc>
          <w:tcPr>
            <w:tcW w:w="3393" w:type="dxa"/>
          </w:tcPr>
          <w:p w14:paraId="69355A31" w14:textId="30972EE1"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Frank Rose</w:t>
            </w:r>
          </w:p>
        </w:tc>
      </w:tr>
      <w:tr w:rsidR="00F30477" w:rsidRPr="000B5402" w14:paraId="13461FBE" w14:textId="77777777" w:rsidTr="0015182C">
        <w:tc>
          <w:tcPr>
            <w:tcW w:w="499" w:type="dxa"/>
          </w:tcPr>
          <w:p w14:paraId="1A833DCA" w14:textId="692EA843" w:rsidR="00F30477" w:rsidRPr="000B5402" w:rsidRDefault="00175373" w:rsidP="002A2853">
            <w:pPr>
              <w:rPr>
                <w:rFonts w:asciiTheme="majorHAnsi" w:hAnsiTheme="majorHAnsi" w:cstheme="majorHAnsi"/>
                <w:b/>
                <w:sz w:val="24"/>
                <w:szCs w:val="24"/>
              </w:rPr>
            </w:pPr>
            <w:r w:rsidRPr="000B5402">
              <w:rPr>
                <w:rFonts w:asciiTheme="majorHAnsi" w:hAnsiTheme="majorHAnsi" w:cstheme="majorHAnsi"/>
                <w:sz w:val="24"/>
                <w:szCs w:val="24"/>
              </w:rPr>
              <w:fldChar w:fldCharType="begin">
                <w:ffData>
                  <w:name w:val=""/>
                  <w:enabled/>
                  <w:calcOnExit w:val="0"/>
                  <w:checkBox>
                    <w:sizeAuto/>
                    <w:default w:val="1"/>
                  </w:checkBox>
                </w:ffData>
              </w:fldChar>
            </w:r>
            <w:r w:rsidRPr="000B5402">
              <w:rPr>
                <w:rFonts w:asciiTheme="majorHAnsi" w:hAnsiTheme="majorHAnsi" w:cstheme="majorHAnsi"/>
                <w:sz w:val="24"/>
                <w:szCs w:val="24"/>
              </w:rPr>
              <w:instrText xml:space="preserve"> FORMCHECKBOX </w:instrText>
            </w:r>
            <w:r w:rsidR="00064793" w:rsidRPr="000B5402">
              <w:rPr>
                <w:rFonts w:asciiTheme="majorHAnsi" w:hAnsiTheme="majorHAnsi" w:cstheme="majorHAnsi"/>
                <w:sz w:val="24"/>
                <w:szCs w:val="24"/>
              </w:rPr>
            </w:r>
            <w:r w:rsidR="00064793" w:rsidRPr="000B5402">
              <w:rPr>
                <w:rFonts w:asciiTheme="majorHAnsi" w:hAnsiTheme="majorHAnsi" w:cstheme="majorHAnsi"/>
                <w:sz w:val="24"/>
                <w:szCs w:val="24"/>
              </w:rPr>
              <w:fldChar w:fldCharType="separate"/>
            </w:r>
            <w:r w:rsidRPr="000B5402">
              <w:rPr>
                <w:rFonts w:asciiTheme="majorHAnsi" w:hAnsiTheme="majorHAnsi" w:cstheme="majorHAnsi"/>
                <w:sz w:val="24"/>
                <w:szCs w:val="24"/>
              </w:rPr>
              <w:fldChar w:fldCharType="end"/>
            </w:r>
          </w:p>
        </w:tc>
        <w:tc>
          <w:tcPr>
            <w:tcW w:w="355" w:type="dxa"/>
          </w:tcPr>
          <w:p w14:paraId="4DCF1C97" w14:textId="063D46D6"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5</w:t>
            </w:r>
          </w:p>
        </w:tc>
        <w:tc>
          <w:tcPr>
            <w:tcW w:w="2831" w:type="dxa"/>
          </w:tcPr>
          <w:p w14:paraId="0C3040A7" w14:textId="75D02958"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Johan Hellman</w:t>
            </w:r>
          </w:p>
        </w:tc>
        <w:tc>
          <w:tcPr>
            <w:tcW w:w="270" w:type="dxa"/>
          </w:tcPr>
          <w:p w14:paraId="5C6C1200" w14:textId="362AF680"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fldChar w:fldCharType="begin">
                <w:ffData>
                  <w:name w:val=""/>
                  <w:enabled/>
                  <w:calcOnExit w:val="0"/>
                  <w:checkBox>
                    <w:sizeAuto/>
                    <w:default w:val="0"/>
                  </w:checkBox>
                </w:ffData>
              </w:fldChar>
            </w:r>
            <w:r w:rsidRPr="000B5402">
              <w:rPr>
                <w:rFonts w:asciiTheme="majorHAnsi" w:hAnsiTheme="majorHAnsi" w:cstheme="majorHAnsi"/>
                <w:bCs/>
                <w:sz w:val="24"/>
                <w:szCs w:val="24"/>
              </w:rPr>
              <w:instrText xml:space="preserve"> FORMCHECKBOX </w:instrText>
            </w:r>
            <w:r w:rsidR="00064793" w:rsidRPr="000B5402">
              <w:rPr>
                <w:rFonts w:asciiTheme="majorHAnsi" w:hAnsiTheme="majorHAnsi" w:cstheme="majorHAnsi"/>
                <w:bCs/>
                <w:sz w:val="24"/>
                <w:szCs w:val="24"/>
              </w:rPr>
            </w:r>
            <w:r w:rsidR="00064793" w:rsidRPr="000B5402">
              <w:rPr>
                <w:rFonts w:asciiTheme="majorHAnsi" w:hAnsiTheme="majorHAnsi" w:cstheme="majorHAnsi"/>
                <w:bCs/>
                <w:sz w:val="24"/>
                <w:szCs w:val="24"/>
              </w:rPr>
              <w:fldChar w:fldCharType="separate"/>
            </w:r>
            <w:r w:rsidRPr="000B5402">
              <w:rPr>
                <w:rFonts w:asciiTheme="majorHAnsi" w:hAnsiTheme="majorHAnsi" w:cstheme="majorHAnsi"/>
                <w:bCs/>
                <w:sz w:val="24"/>
                <w:szCs w:val="24"/>
              </w:rPr>
              <w:fldChar w:fldCharType="end"/>
            </w:r>
          </w:p>
        </w:tc>
        <w:tc>
          <w:tcPr>
            <w:tcW w:w="477" w:type="dxa"/>
          </w:tcPr>
          <w:p w14:paraId="0026DDBD" w14:textId="33486196"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11</w:t>
            </w:r>
          </w:p>
        </w:tc>
        <w:tc>
          <w:tcPr>
            <w:tcW w:w="3393" w:type="dxa"/>
          </w:tcPr>
          <w:p w14:paraId="37E625D5" w14:textId="1A7B1D7C"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Kris Debuck</w:t>
            </w:r>
          </w:p>
        </w:tc>
      </w:tr>
      <w:tr w:rsidR="00F30477" w:rsidRPr="000B5402" w14:paraId="03A20DDE" w14:textId="77777777" w:rsidTr="0015182C">
        <w:tc>
          <w:tcPr>
            <w:tcW w:w="499" w:type="dxa"/>
          </w:tcPr>
          <w:p w14:paraId="043C7AD1" w14:textId="40BBFDB6" w:rsidR="00F30477" w:rsidRPr="000B5402" w:rsidRDefault="00F628B5" w:rsidP="002A2853">
            <w:pPr>
              <w:rPr>
                <w:rFonts w:asciiTheme="majorHAnsi" w:hAnsiTheme="majorHAnsi" w:cstheme="majorHAnsi"/>
                <w:b/>
                <w:sz w:val="24"/>
                <w:szCs w:val="24"/>
              </w:rPr>
            </w:pPr>
            <w:r w:rsidRPr="000B5402">
              <w:rPr>
                <w:rFonts w:asciiTheme="majorHAnsi" w:hAnsiTheme="majorHAnsi" w:cstheme="majorHAnsi"/>
                <w:sz w:val="24"/>
                <w:szCs w:val="24"/>
              </w:rPr>
              <w:fldChar w:fldCharType="begin">
                <w:ffData>
                  <w:name w:val=""/>
                  <w:enabled/>
                  <w:calcOnExit w:val="0"/>
                  <w:checkBox>
                    <w:sizeAuto/>
                    <w:default w:val="1"/>
                  </w:checkBox>
                </w:ffData>
              </w:fldChar>
            </w:r>
            <w:r w:rsidRPr="000B5402">
              <w:rPr>
                <w:rFonts w:asciiTheme="majorHAnsi" w:hAnsiTheme="majorHAnsi" w:cstheme="majorHAnsi"/>
                <w:sz w:val="24"/>
                <w:szCs w:val="24"/>
              </w:rPr>
              <w:instrText xml:space="preserve"> FORMCHECKBOX </w:instrText>
            </w:r>
            <w:r w:rsidR="00064793" w:rsidRPr="000B5402">
              <w:rPr>
                <w:rFonts w:asciiTheme="majorHAnsi" w:hAnsiTheme="majorHAnsi" w:cstheme="majorHAnsi"/>
                <w:sz w:val="24"/>
                <w:szCs w:val="24"/>
              </w:rPr>
            </w:r>
            <w:r w:rsidR="00064793" w:rsidRPr="000B5402">
              <w:rPr>
                <w:rFonts w:asciiTheme="majorHAnsi" w:hAnsiTheme="majorHAnsi" w:cstheme="majorHAnsi"/>
                <w:sz w:val="24"/>
                <w:szCs w:val="24"/>
              </w:rPr>
              <w:fldChar w:fldCharType="separate"/>
            </w:r>
            <w:r w:rsidRPr="000B5402">
              <w:rPr>
                <w:rFonts w:asciiTheme="majorHAnsi" w:hAnsiTheme="majorHAnsi" w:cstheme="majorHAnsi"/>
                <w:sz w:val="24"/>
                <w:szCs w:val="24"/>
              </w:rPr>
              <w:fldChar w:fldCharType="end"/>
            </w:r>
          </w:p>
        </w:tc>
        <w:tc>
          <w:tcPr>
            <w:tcW w:w="355" w:type="dxa"/>
          </w:tcPr>
          <w:p w14:paraId="6A35358E" w14:textId="77D32295"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6</w:t>
            </w:r>
          </w:p>
        </w:tc>
        <w:tc>
          <w:tcPr>
            <w:tcW w:w="2831" w:type="dxa"/>
          </w:tcPr>
          <w:p w14:paraId="45688049" w14:textId="4A16DD50"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Mike Elliott</w:t>
            </w:r>
          </w:p>
        </w:tc>
        <w:tc>
          <w:tcPr>
            <w:tcW w:w="270" w:type="dxa"/>
          </w:tcPr>
          <w:p w14:paraId="601F590C" w14:textId="005E4B62" w:rsidR="00F30477" w:rsidRPr="000B5402" w:rsidRDefault="00F628B5" w:rsidP="002A2853">
            <w:pPr>
              <w:rPr>
                <w:rFonts w:asciiTheme="majorHAnsi" w:hAnsiTheme="majorHAnsi" w:cstheme="majorHAnsi"/>
                <w:bCs/>
                <w:sz w:val="24"/>
                <w:szCs w:val="24"/>
              </w:rPr>
            </w:pPr>
            <w:r w:rsidRPr="000B5402">
              <w:rPr>
                <w:rFonts w:asciiTheme="majorHAnsi" w:hAnsiTheme="majorHAnsi" w:cstheme="majorHAnsi"/>
                <w:bCs/>
                <w:sz w:val="24"/>
                <w:szCs w:val="24"/>
              </w:rPr>
              <w:fldChar w:fldCharType="begin">
                <w:ffData>
                  <w:name w:val=""/>
                  <w:enabled/>
                  <w:calcOnExit w:val="0"/>
                  <w:checkBox>
                    <w:sizeAuto/>
                    <w:default w:val="1"/>
                  </w:checkBox>
                </w:ffData>
              </w:fldChar>
            </w:r>
            <w:r w:rsidRPr="000B5402">
              <w:rPr>
                <w:rFonts w:asciiTheme="majorHAnsi" w:hAnsiTheme="majorHAnsi" w:cstheme="majorHAnsi"/>
                <w:bCs/>
                <w:sz w:val="24"/>
                <w:szCs w:val="24"/>
              </w:rPr>
              <w:instrText xml:space="preserve"> FORMCHECKBOX </w:instrText>
            </w:r>
            <w:r w:rsidR="00064793" w:rsidRPr="000B5402">
              <w:rPr>
                <w:rFonts w:asciiTheme="majorHAnsi" w:hAnsiTheme="majorHAnsi" w:cstheme="majorHAnsi"/>
                <w:bCs/>
                <w:sz w:val="24"/>
                <w:szCs w:val="24"/>
              </w:rPr>
            </w:r>
            <w:r w:rsidR="00064793" w:rsidRPr="000B5402">
              <w:rPr>
                <w:rFonts w:asciiTheme="majorHAnsi" w:hAnsiTheme="majorHAnsi" w:cstheme="majorHAnsi"/>
                <w:bCs/>
                <w:sz w:val="24"/>
                <w:szCs w:val="24"/>
              </w:rPr>
              <w:fldChar w:fldCharType="separate"/>
            </w:r>
            <w:r w:rsidRPr="000B5402">
              <w:rPr>
                <w:rFonts w:asciiTheme="majorHAnsi" w:hAnsiTheme="majorHAnsi" w:cstheme="majorHAnsi"/>
                <w:bCs/>
                <w:sz w:val="24"/>
                <w:szCs w:val="24"/>
              </w:rPr>
              <w:fldChar w:fldCharType="end"/>
            </w:r>
          </w:p>
        </w:tc>
        <w:tc>
          <w:tcPr>
            <w:tcW w:w="477" w:type="dxa"/>
          </w:tcPr>
          <w:p w14:paraId="1CA34F6A" w14:textId="4420C65C" w:rsidR="00F30477" w:rsidRPr="000B5402" w:rsidRDefault="00F30477" w:rsidP="0015182C">
            <w:pPr>
              <w:jc w:val="right"/>
              <w:rPr>
                <w:rFonts w:asciiTheme="majorHAnsi" w:hAnsiTheme="majorHAnsi" w:cstheme="majorHAnsi"/>
                <w:bCs/>
                <w:sz w:val="24"/>
                <w:szCs w:val="24"/>
              </w:rPr>
            </w:pPr>
            <w:r w:rsidRPr="000B5402">
              <w:rPr>
                <w:rFonts w:asciiTheme="majorHAnsi" w:hAnsiTheme="majorHAnsi" w:cstheme="majorHAnsi"/>
                <w:bCs/>
                <w:sz w:val="24"/>
                <w:szCs w:val="24"/>
              </w:rPr>
              <w:t>12</w:t>
            </w:r>
          </w:p>
        </w:tc>
        <w:tc>
          <w:tcPr>
            <w:tcW w:w="3393" w:type="dxa"/>
          </w:tcPr>
          <w:p w14:paraId="1F405FA5" w14:textId="3A8D22EE" w:rsidR="00F30477" w:rsidRPr="000B5402" w:rsidRDefault="00F30477" w:rsidP="002A2853">
            <w:pPr>
              <w:rPr>
                <w:rFonts w:asciiTheme="majorHAnsi" w:hAnsiTheme="majorHAnsi" w:cstheme="majorHAnsi"/>
                <w:bCs/>
                <w:sz w:val="24"/>
                <w:szCs w:val="24"/>
              </w:rPr>
            </w:pPr>
            <w:r w:rsidRPr="000B5402">
              <w:rPr>
                <w:rFonts w:asciiTheme="majorHAnsi" w:hAnsiTheme="majorHAnsi" w:cstheme="majorHAnsi"/>
                <w:bCs/>
                <w:sz w:val="24"/>
                <w:szCs w:val="24"/>
              </w:rPr>
              <w:t>Geri Poore</w:t>
            </w:r>
            <w:r w:rsidR="0015182C" w:rsidRPr="000B5402">
              <w:rPr>
                <w:rFonts w:asciiTheme="majorHAnsi" w:hAnsiTheme="majorHAnsi" w:cstheme="majorHAnsi"/>
                <w:bCs/>
                <w:sz w:val="24"/>
                <w:szCs w:val="24"/>
              </w:rPr>
              <w:t xml:space="preserve"> (Port of Seattle)</w:t>
            </w:r>
          </w:p>
        </w:tc>
      </w:tr>
    </w:tbl>
    <w:p w14:paraId="7B6B27C1" w14:textId="77777777" w:rsidR="00AE5717" w:rsidRPr="000B5402" w:rsidRDefault="00AE5717" w:rsidP="00BA4DA5">
      <w:pPr>
        <w:ind w:left="1440"/>
        <w:rPr>
          <w:rFonts w:asciiTheme="majorHAnsi" w:hAnsiTheme="majorHAnsi" w:cstheme="majorHAnsi"/>
          <w:b/>
          <w:sz w:val="24"/>
          <w:szCs w:val="24"/>
        </w:rPr>
      </w:pPr>
    </w:p>
    <w:p w14:paraId="1BDF4888" w14:textId="31D37C82" w:rsidR="00897469" w:rsidRPr="000B5402" w:rsidRDefault="00C57F2F" w:rsidP="0097370C">
      <w:pPr>
        <w:ind w:left="1440"/>
        <w:rPr>
          <w:rFonts w:asciiTheme="majorHAnsi" w:hAnsiTheme="majorHAnsi" w:cstheme="majorHAnsi"/>
          <w:b/>
          <w:sz w:val="24"/>
          <w:szCs w:val="24"/>
        </w:rPr>
      </w:pPr>
      <w:r w:rsidRPr="000B5402">
        <w:rPr>
          <w:rFonts w:asciiTheme="majorHAnsi" w:hAnsiTheme="majorHAnsi" w:cstheme="majorHAnsi"/>
          <w:b/>
          <w:sz w:val="24"/>
          <w:szCs w:val="24"/>
        </w:rPr>
        <w:t>Guests Present</w:t>
      </w:r>
      <w:r w:rsidR="00AC62AB" w:rsidRPr="000B5402">
        <w:rPr>
          <w:rFonts w:asciiTheme="majorHAnsi" w:hAnsiTheme="majorHAnsi" w:cstheme="majorHAnsi"/>
          <w:b/>
          <w:sz w:val="24"/>
          <w:szCs w:val="24"/>
        </w:rPr>
        <w:t>ers</w:t>
      </w:r>
      <w:r w:rsidRPr="000B5402">
        <w:rPr>
          <w:rFonts w:asciiTheme="majorHAnsi" w:hAnsiTheme="majorHAnsi" w:cstheme="majorHAnsi"/>
          <w:b/>
          <w:sz w:val="24"/>
          <w:szCs w:val="24"/>
        </w:rPr>
        <w:t xml:space="preserve">: </w:t>
      </w:r>
    </w:p>
    <w:p w14:paraId="03B7AC62" w14:textId="7F888E12" w:rsidR="00AC62AB" w:rsidRPr="006C7D96" w:rsidRDefault="00AC62AB" w:rsidP="0097370C">
      <w:pPr>
        <w:ind w:left="1440"/>
        <w:rPr>
          <w:rFonts w:asciiTheme="majorHAnsi" w:hAnsiTheme="majorHAnsi" w:cstheme="majorHAnsi"/>
          <w:bCs/>
          <w:sz w:val="24"/>
          <w:szCs w:val="24"/>
        </w:rPr>
      </w:pPr>
      <w:r w:rsidRPr="006C7D96">
        <w:rPr>
          <w:rFonts w:asciiTheme="majorHAnsi" w:hAnsiTheme="majorHAnsi" w:cstheme="majorHAnsi"/>
          <w:bCs/>
          <w:sz w:val="24"/>
          <w:szCs w:val="24"/>
        </w:rPr>
        <w:t xml:space="preserve">Megan Hoyt – </w:t>
      </w:r>
      <w:bookmarkStart w:id="1" w:name="_Hlk38886049"/>
      <w:r w:rsidRPr="006C7D96">
        <w:rPr>
          <w:rFonts w:asciiTheme="majorHAnsi" w:hAnsiTheme="majorHAnsi" w:cstheme="majorHAnsi"/>
          <w:bCs/>
          <w:sz w:val="24"/>
          <w:szCs w:val="24"/>
        </w:rPr>
        <w:t xml:space="preserve">SDOT, E Marginal Way </w:t>
      </w:r>
      <w:bookmarkEnd w:id="1"/>
    </w:p>
    <w:p w14:paraId="461C112F" w14:textId="094CBA8A" w:rsidR="006C7D96" w:rsidRPr="006C7D96" w:rsidRDefault="006C7D96" w:rsidP="0097370C">
      <w:pPr>
        <w:ind w:left="1440"/>
        <w:rPr>
          <w:rFonts w:asciiTheme="majorHAnsi" w:hAnsiTheme="majorHAnsi" w:cstheme="majorHAnsi"/>
          <w:bCs/>
          <w:sz w:val="24"/>
          <w:szCs w:val="24"/>
        </w:rPr>
      </w:pPr>
      <w:r w:rsidRPr="006C7D96">
        <w:rPr>
          <w:rFonts w:asciiTheme="majorHAnsi" w:hAnsiTheme="majorHAnsi" w:cstheme="majorHAnsi"/>
          <w:bCs/>
          <w:sz w:val="24"/>
          <w:szCs w:val="24"/>
        </w:rPr>
        <w:t>Mick Schultz – Port of Seattle, Terminal 5 Redevelopment Project</w:t>
      </w:r>
    </w:p>
    <w:p w14:paraId="34BF33EA" w14:textId="1650D4DA" w:rsidR="005B13BA" w:rsidRDefault="005B13BA" w:rsidP="0097370C">
      <w:pPr>
        <w:ind w:left="1440"/>
        <w:rPr>
          <w:rFonts w:asciiTheme="majorHAnsi" w:hAnsiTheme="majorHAnsi" w:cstheme="majorHAnsi"/>
          <w:bCs/>
          <w:sz w:val="24"/>
          <w:szCs w:val="24"/>
        </w:rPr>
      </w:pPr>
      <w:r w:rsidRPr="000D6B95">
        <w:rPr>
          <w:rFonts w:asciiTheme="majorHAnsi" w:hAnsiTheme="majorHAnsi" w:cstheme="majorHAnsi"/>
          <w:bCs/>
          <w:sz w:val="24"/>
          <w:szCs w:val="24"/>
        </w:rPr>
        <w:t>Lindsay Wolpa</w:t>
      </w:r>
      <w:r w:rsidR="000D6B95" w:rsidRPr="000D6B95">
        <w:rPr>
          <w:rFonts w:asciiTheme="majorHAnsi" w:hAnsiTheme="majorHAnsi" w:cstheme="majorHAnsi"/>
          <w:bCs/>
          <w:sz w:val="24"/>
          <w:szCs w:val="24"/>
        </w:rPr>
        <w:t xml:space="preserve"> – Northwest Seaport Alliance, Terminal 5 Redevelopment Project</w:t>
      </w:r>
    </w:p>
    <w:p w14:paraId="14651419" w14:textId="2E605579" w:rsidR="00A0676E" w:rsidRPr="000D6B95" w:rsidRDefault="00A0676E" w:rsidP="00A0676E">
      <w:pPr>
        <w:ind w:left="1440"/>
        <w:rPr>
          <w:rFonts w:asciiTheme="majorHAnsi" w:hAnsiTheme="majorHAnsi" w:cstheme="majorHAnsi"/>
          <w:bCs/>
          <w:sz w:val="24"/>
          <w:szCs w:val="24"/>
        </w:rPr>
      </w:pPr>
      <w:r>
        <w:rPr>
          <w:rFonts w:asciiTheme="majorHAnsi" w:hAnsiTheme="majorHAnsi" w:cstheme="majorHAnsi"/>
          <w:bCs/>
          <w:sz w:val="24"/>
          <w:szCs w:val="24"/>
        </w:rPr>
        <w:t>Christine Wolfe</w:t>
      </w:r>
      <w:r w:rsidRPr="000D6B95">
        <w:rPr>
          <w:rFonts w:asciiTheme="majorHAnsi" w:hAnsiTheme="majorHAnsi" w:cstheme="majorHAnsi"/>
          <w:bCs/>
          <w:sz w:val="24"/>
          <w:szCs w:val="24"/>
        </w:rPr>
        <w:t xml:space="preserve"> – Northwest Seaport Alliance, Terminal 5 Redevelopment Project</w:t>
      </w:r>
    </w:p>
    <w:p w14:paraId="456EFD36" w14:textId="77777777" w:rsidR="00233EDD" w:rsidRPr="000B5402" w:rsidRDefault="00233EDD" w:rsidP="0097370C">
      <w:pPr>
        <w:ind w:left="1440"/>
        <w:rPr>
          <w:rFonts w:asciiTheme="majorHAnsi" w:hAnsiTheme="majorHAnsi" w:cstheme="majorHAnsi"/>
          <w:bCs/>
          <w:sz w:val="24"/>
          <w:szCs w:val="24"/>
        </w:rPr>
      </w:pPr>
    </w:p>
    <w:p w14:paraId="16E30C8A" w14:textId="6C801BAA" w:rsidR="00233EDD" w:rsidRPr="000B5402" w:rsidRDefault="00233EDD" w:rsidP="0097370C">
      <w:pPr>
        <w:ind w:left="1440"/>
        <w:rPr>
          <w:rFonts w:asciiTheme="majorHAnsi" w:hAnsiTheme="majorHAnsi" w:cstheme="majorHAnsi"/>
          <w:sz w:val="24"/>
          <w:szCs w:val="24"/>
        </w:rPr>
      </w:pPr>
      <w:r w:rsidRPr="000B5402">
        <w:rPr>
          <w:rFonts w:asciiTheme="majorHAnsi" w:hAnsiTheme="majorHAnsi" w:cstheme="majorHAnsi"/>
          <w:b/>
          <w:sz w:val="24"/>
          <w:szCs w:val="24"/>
        </w:rPr>
        <w:t>Public Present:</w:t>
      </w:r>
    </w:p>
    <w:p w14:paraId="42276BCF" w14:textId="38F00559" w:rsidR="00AA7E66" w:rsidRPr="000B5402" w:rsidRDefault="009E4161" w:rsidP="002B4D36">
      <w:pPr>
        <w:ind w:left="1440"/>
        <w:rPr>
          <w:rFonts w:asciiTheme="majorHAnsi" w:hAnsiTheme="majorHAnsi" w:cstheme="majorHAnsi"/>
          <w:sz w:val="24"/>
          <w:szCs w:val="24"/>
        </w:rPr>
      </w:pPr>
      <w:r w:rsidRPr="000B5402">
        <w:rPr>
          <w:rFonts w:asciiTheme="majorHAnsi" w:hAnsiTheme="majorHAnsi" w:cstheme="majorHAnsi"/>
          <w:sz w:val="24"/>
          <w:szCs w:val="24"/>
        </w:rPr>
        <w:t>Nicole Tucker – Pacific Terminals</w:t>
      </w:r>
    </w:p>
    <w:p w14:paraId="6B0A030B" w14:textId="4A1CE1FA" w:rsidR="005B13BA" w:rsidRPr="000B5402" w:rsidRDefault="005B13BA" w:rsidP="002B4D36">
      <w:pPr>
        <w:ind w:left="1440"/>
        <w:rPr>
          <w:rFonts w:asciiTheme="majorHAnsi" w:hAnsiTheme="majorHAnsi" w:cstheme="majorHAnsi"/>
          <w:sz w:val="24"/>
          <w:szCs w:val="24"/>
        </w:rPr>
      </w:pPr>
      <w:r w:rsidRPr="000B5402">
        <w:rPr>
          <w:rFonts w:asciiTheme="majorHAnsi" w:hAnsiTheme="majorHAnsi" w:cstheme="majorHAnsi"/>
          <w:sz w:val="24"/>
          <w:szCs w:val="24"/>
        </w:rPr>
        <w:t>Christine Wolfe – Port of Seattle/Northwest Seaport Alliance</w:t>
      </w:r>
    </w:p>
    <w:p w14:paraId="55342F99" w14:textId="77777777" w:rsidR="009E4161" w:rsidRPr="000B5402" w:rsidRDefault="009E4161" w:rsidP="0097370C">
      <w:pPr>
        <w:ind w:left="1440"/>
        <w:rPr>
          <w:rFonts w:asciiTheme="majorHAnsi" w:hAnsiTheme="majorHAnsi" w:cstheme="majorHAnsi"/>
          <w:sz w:val="24"/>
          <w:szCs w:val="24"/>
        </w:rPr>
      </w:pPr>
    </w:p>
    <w:p w14:paraId="2067AA62" w14:textId="5F799EF4" w:rsidR="00172CAB" w:rsidRPr="000B5402" w:rsidRDefault="00AA7E66" w:rsidP="0097370C">
      <w:pPr>
        <w:ind w:left="1440"/>
        <w:rPr>
          <w:rFonts w:asciiTheme="majorHAnsi" w:hAnsiTheme="majorHAnsi" w:cstheme="majorHAnsi"/>
          <w:b/>
          <w:sz w:val="24"/>
          <w:szCs w:val="24"/>
        </w:rPr>
      </w:pPr>
      <w:r w:rsidRPr="000B5402">
        <w:rPr>
          <w:rFonts w:asciiTheme="majorHAnsi" w:hAnsiTheme="majorHAnsi" w:cstheme="majorHAnsi"/>
          <w:b/>
          <w:sz w:val="24"/>
          <w:szCs w:val="24"/>
        </w:rPr>
        <w:t xml:space="preserve">SDOT </w:t>
      </w:r>
      <w:r w:rsidR="00FB5135" w:rsidRPr="000B5402">
        <w:rPr>
          <w:rFonts w:asciiTheme="majorHAnsi" w:hAnsiTheme="majorHAnsi" w:cstheme="majorHAnsi"/>
          <w:b/>
          <w:sz w:val="24"/>
          <w:szCs w:val="24"/>
        </w:rPr>
        <w:t xml:space="preserve">Staff Present: </w:t>
      </w:r>
    </w:p>
    <w:p w14:paraId="2BF20301" w14:textId="1B250FD6" w:rsidR="00172CAB" w:rsidRPr="000B5402" w:rsidRDefault="005B13BA" w:rsidP="0097370C">
      <w:pPr>
        <w:ind w:left="1440"/>
        <w:rPr>
          <w:rFonts w:asciiTheme="majorHAnsi" w:hAnsiTheme="majorHAnsi" w:cstheme="majorHAnsi"/>
          <w:bCs/>
          <w:sz w:val="24"/>
          <w:szCs w:val="24"/>
        </w:rPr>
      </w:pPr>
      <w:r w:rsidRPr="000B5402">
        <w:rPr>
          <w:rFonts w:asciiTheme="majorHAnsi" w:hAnsiTheme="majorHAnsi" w:cstheme="majorHAnsi"/>
          <w:bCs/>
          <w:sz w:val="24"/>
          <w:szCs w:val="24"/>
        </w:rPr>
        <w:t>Christopher Eaves</w:t>
      </w:r>
      <w:r w:rsidR="00172CAB" w:rsidRPr="000B5402">
        <w:rPr>
          <w:rFonts w:asciiTheme="majorHAnsi" w:hAnsiTheme="majorHAnsi" w:cstheme="majorHAnsi"/>
          <w:bCs/>
          <w:sz w:val="24"/>
          <w:szCs w:val="24"/>
        </w:rPr>
        <w:t xml:space="preserve"> – Board Liaison</w:t>
      </w:r>
    </w:p>
    <w:p w14:paraId="369AD611" w14:textId="4E4C9FDC" w:rsidR="00172CAB" w:rsidRPr="000B5402" w:rsidRDefault="00172CAB" w:rsidP="0097370C">
      <w:pPr>
        <w:ind w:left="1440"/>
        <w:rPr>
          <w:rFonts w:asciiTheme="majorHAnsi" w:hAnsiTheme="majorHAnsi" w:cstheme="majorHAnsi"/>
          <w:bCs/>
          <w:sz w:val="24"/>
          <w:szCs w:val="24"/>
        </w:rPr>
      </w:pPr>
      <w:r w:rsidRPr="000B5402">
        <w:rPr>
          <w:rFonts w:asciiTheme="majorHAnsi" w:hAnsiTheme="majorHAnsi" w:cstheme="majorHAnsi"/>
          <w:bCs/>
          <w:sz w:val="24"/>
          <w:szCs w:val="24"/>
        </w:rPr>
        <w:t xml:space="preserve">Treysea Tate </w:t>
      </w:r>
      <w:r w:rsidR="00DE1FF3" w:rsidRPr="000B5402">
        <w:rPr>
          <w:rFonts w:asciiTheme="majorHAnsi" w:hAnsiTheme="majorHAnsi" w:cstheme="majorHAnsi"/>
          <w:bCs/>
          <w:sz w:val="24"/>
          <w:szCs w:val="24"/>
        </w:rPr>
        <w:t>–</w:t>
      </w:r>
      <w:r w:rsidRPr="000B5402">
        <w:rPr>
          <w:rFonts w:asciiTheme="majorHAnsi" w:hAnsiTheme="majorHAnsi" w:cstheme="majorHAnsi"/>
          <w:bCs/>
          <w:sz w:val="24"/>
          <w:szCs w:val="24"/>
        </w:rPr>
        <w:t xml:space="preserve"> </w:t>
      </w:r>
      <w:r w:rsidR="00DE1FF3" w:rsidRPr="000B5402">
        <w:rPr>
          <w:rFonts w:asciiTheme="majorHAnsi" w:hAnsiTheme="majorHAnsi" w:cstheme="majorHAnsi"/>
          <w:bCs/>
          <w:sz w:val="24"/>
          <w:szCs w:val="24"/>
        </w:rPr>
        <w:t>Assistant to Board Liaison</w:t>
      </w:r>
    </w:p>
    <w:p w14:paraId="6C9D997B" w14:textId="6902717D" w:rsidR="00DE1FF3" w:rsidRPr="000B5402" w:rsidRDefault="00DE1FF3" w:rsidP="0097370C">
      <w:pPr>
        <w:ind w:left="1440"/>
        <w:rPr>
          <w:rFonts w:asciiTheme="majorHAnsi" w:hAnsiTheme="majorHAnsi" w:cstheme="majorHAnsi"/>
          <w:bCs/>
          <w:sz w:val="24"/>
          <w:szCs w:val="24"/>
        </w:rPr>
      </w:pPr>
      <w:r w:rsidRPr="000B5402">
        <w:rPr>
          <w:rFonts w:asciiTheme="majorHAnsi" w:hAnsiTheme="majorHAnsi" w:cstheme="majorHAnsi"/>
          <w:bCs/>
          <w:sz w:val="24"/>
          <w:szCs w:val="24"/>
        </w:rPr>
        <w:t>Cass Magnuski - Transcription</w:t>
      </w:r>
    </w:p>
    <w:p w14:paraId="69B06D43" w14:textId="77777777" w:rsidR="00181391" w:rsidRPr="000B5402" w:rsidRDefault="00181391" w:rsidP="0097370C">
      <w:pPr>
        <w:ind w:left="1440"/>
        <w:rPr>
          <w:rFonts w:asciiTheme="majorHAnsi" w:hAnsiTheme="majorHAnsi" w:cstheme="majorHAnsi"/>
          <w:b/>
          <w:sz w:val="24"/>
          <w:szCs w:val="24"/>
        </w:rPr>
      </w:pPr>
    </w:p>
    <w:p w14:paraId="5168FE5C" w14:textId="77777777" w:rsidR="00C57F2F" w:rsidRPr="000B5402" w:rsidRDefault="00C57F2F" w:rsidP="00C57F2F">
      <w:pPr>
        <w:pStyle w:val="ListParagraph"/>
        <w:numPr>
          <w:ilvl w:val="0"/>
          <w:numId w:val="1"/>
        </w:numPr>
        <w:rPr>
          <w:rFonts w:asciiTheme="majorHAnsi" w:hAnsiTheme="majorHAnsi" w:cstheme="majorHAnsi"/>
          <w:b/>
          <w:sz w:val="24"/>
          <w:szCs w:val="24"/>
        </w:rPr>
      </w:pPr>
      <w:r w:rsidRPr="000B5402">
        <w:rPr>
          <w:rFonts w:asciiTheme="majorHAnsi" w:hAnsiTheme="majorHAnsi" w:cstheme="majorHAnsi"/>
          <w:b/>
          <w:sz w:val="24"/>
          <w:szCs w:val="24"/>
        </w:rPr>
        <w:t>Welcome and Introductions</w:t>
      </w:r>
    </w:p>
    <w:p w14:paraId="43F2EE82" w14:textId="16D28553" w:rsidR="0095592E" w:rsidRDefault="00E05A03" w:rsidP="0095592E">
      <w:pPr>
        <w:ind w:left="1440"/>
        <w:rPr>
          <w:rFonts w:asciiTheme="majorHAnsi" w:hAnsiTheme="majorHAnsi" w:cstheme="majorHAnsi"/>
          <w:sz w:val="24"/>
          <w:szCs w:val="24"/>
        </w:rPr>
      </w:pPr>
      <w:r w:rsidRPr="000B5402">
        <w:rPr>
          <w:rFonts w:asciiTheme="majorHAnsi" w:hAnsiTheme="majorHAnsi" w:cstheme="majorHAnsi"/>
          <w:sz w:val="24"/>
          <w:szCs w:val="24"/>
        </w:rPr>
        <w:t xml:space="preserve">Board Members and Attendee introductions </w:t>
      </w:r>
      <w:r w:rsidR="00BB6B9B" w:rsidRPr="000B5402">
        <w:rPr>
          <w:rFonts w:asciiTheme="majorHAnsi" w:hAnsiTheme="majorHAnsi" w:cstheme="majorHAnsi"/>
          <w:sz w:val="24"/>
          <w:szCs w:val="24"/>
        </w:rPr>
        <w:t>on the call</w:t>
      </w:r>
    </w:p>
    <w:p w14:paraId="25518CD5" w14:textId="57468771" w:rsidR="00890817" w:rsidRPr="000B5402" w:rsidRDefault="00890817" w:rsidP="0095592E">
      <w:pPr>
        <w:ind w:left="1440"/>
        <w:rPr>
          <w:rFonts w:asciiTheme="majorHAnsi" w:hAnsiTheme="majorHAnsi" w:cstheme="majorHAnsi"/>
          <w:sz w:val="24"/>
          <w:szCs w:val="24"/>
        </w:rPr>
      </w:pPr>
      <w:r>
        <w:rPr>
          <w:rFonts w:asciiTheme="majorHAnsi" w:hAnsiTheme="majorHAnsi" w:cstheme="majorHAnsi"/>
          <w:sz w:val="24"/>
          <w:szCs w:val="24"/>
        </w:rPr>
        <w:t xml:space="preserve">Welcome to John Persak – first month on the Freight Board. </w:t>
      </w:r>
    </w:p>
    <w:p w14:paraId="59B4B7F5" w14:textId="77777777" w:rsidR="0095592E" w:rsidRPr="000B5402" w:rsidRDefault="0095592E" w:rsidP="0095592E">
      <w:pPr>
        <w:ind w:left="1440"/>
        <w:rPr>
          <w:rFonts w:asciiTheme="majorHAnsi" w:hAnsiTheme="majorHAnsi" w:cstheme="majorHAnsi"/>
          <w:sz w:val="24"/>
          <w:szCs w:val="24"/>
        </w:rPr>
      </w:pPr>
    </w:p>
    <w:p w14:paraId="05021DD4" w14:textId="77777777" w:rsidR="0095592E" w:rsidRPr="000B5402" w:rsidRDefault="0095592E" w:rsidP="0095592E">
      <w:pPr>
        <w:pStyle w:val="ListParagraph"/>
        <w:numPr>
          <w:ilvl w:val="0"/>
          <w:numId w:val="1"/>
        </w:numPr>
        <w:rPr>
          <w:rFonts w:asciiTheme="majorHAnsi" w:hAnsiTheme="majorHAnsi" w:cstheme="majorHAnsi"/>
          <w:b/>
          <w:sz w:val="24"/>
          <w:szCs w:val="24"/>
        </w:rPr>
      </w:pPr>
      <w:r w:rsidRPr="000B5402">
        <w:rPr>
          <w:rFonts w:asciiTheme="majorHAnsi" w:hAnsiTheme="majorHAnsi" w:cstheme="majorHAnsi"/>
          <w:b/>
          <w:sz w:val="24"/>
          <w:szCs w:val="24"/>
        </w:rPr>
        <w:t>Public Comment</w:t>
      </w:r>
    </w:p>
    <w:p w14:paraId="1478E324" w14:textId="7635FA2E" w:rsidR="00CA4177" w:rsidRPr="000B5402" w:rsidRDefault="00CA4177" w:rsidP="00CA4177">
      <w:pPr>
        <w:pStyle w:val="ListParagraph"/>
        <w:ind w:left="1440"/>
        <w:rPr>
          <w:rFonts w:asciiTheme="majorHAnsi" w:hAnsiTheme="majorHAnsi" w:cstheme="majorHAnsi"/>
          <w:sz w:val="24"/>
          <w:szCs w:val="24"/>
        </w:rPr>
      </w:pPr>
      <w:r w:rsidRPr="000B5402">
        <w:rPr>
          <w:rFonts w:asciiTheme="majorHAnsi" w:hAnsiTheme="majorHAnsi" w:cstheme="majorHAnsi"/>
          <w:sz w:val="24"/>
          <w:szCs w:val="24"/>
        </w:rPr>
        <w:t>NONE</w:t>
      </w:r>
    </w:p>
    <w:p w14:paraId="3759973A" w14:textId="77777777" w:rsidR="0095592E" w:rsidRPr="000B5402" w:rsidRDefault="0095592E" w:rsidP="0095592E">
      <w:pPr>
        <w:ind w:left="1440"/>
        <w:rPr>
          <w:rFonts w:asciiTheme="majorHAnsi" w:hAnsiTheme="majorHAnsi" w:cstheme="majorHAnsi"/>
          <w:sz w:val="24"/>
          <w:szCs w:val="24"/>
        </w:rPr>
      </w:pPr>
    </w:p>
    <w:p w14:paraId="030B677D" w14:textId="77777777" w:rsidR="0095592E" w:rsidRPr="000B5402" w:rsidRDefault="0095592E" w:rsidP="0095592E">
      <w:pPr>
        <w:pStyle w:val="ListParagraph"/>
        <w:numPr>
          <w:ilvl w:val="0"/>
          <w:numId w:val="1"/>
        </w:numPr>
        <w:rPr>
          <w:rFonts w:asciiTheme="majorHAnsi" w:hAnsiTheme="majorHAnsi" w:cstheme="majorHAnsi"/>
          <w:b/>
          <w:sz w:val="24"/>
          <w:szCs w:val="24"/>
        </w:rPr>
      </w:pPr>
      <w:r w:rsidRPr="000B5402">
        <w:rPr>
          <w:rFonts w:asciiTheme="majorHAnsi" w:hAnsiTheme="majorHAnsi" w:cstheme="majorHAnsi"/>
          <w:b/>
          <w:sz w:val="24"/>
          <w:szCs w:val="24"/>
        </w:rPr>
        <w:t xml:space="preserve">Approval of Minutes </w:t>
      </w:r>
    </w:p>
    <w:p w14:paraId="678DCA99" w14:textId="0974D3B2" w:rsidR="00B71694" w:rsidRPr="000B5402" w:rsidRDefault="00920C82" w:rsidP="0095592E">
      <w:pPr>
        <w:ind w:left="1440"/>
        <w:rPr>
          <w:rFonts w:asciiTheme="majorHAnsi" w:hAnsiTheme="majorHAnsi" w:cstheme="majorHAnsi"/>
          <w:sz w:val="24"/>
          <w:szCs w:val="24"/>
        </w:rPr>
      </w:pPr>
      <w:r w:rsidRPr="000B5402">
        <w:rPr>
          <w:rFonts w:asciiTheme="majorHAnsi" w:hAnsiTheme="majorHAnsi" w:cstheme="majorHAnsi"/>
          <w:sz w:val="24"/>
          <w:szCs w:val="24"/>
        </w:rPr>
        <w:t xml:space="preserve">Approval of previous meeting minutes will be </w:t>
      </w:r>
      <w:r w:rsidR="001B50FE" w:rsidRPr="000B5402">
        <w:rPr>
          <w:rFonts w:asciiTheme="majorHAnsi" w:hAnsiTheme="majorHAnsi" w:cstheme="majorHAnsi"/>
          <w:sz w:val="24"/>
          <w:szCs w:val="24"/>
        </w:rPr>
        <w:t>deferred.</w:t>
      </w:r>
    </w:p>
    <w:p w14:paraId="45A24585" w14:textId="77777777" w:rsidR="00763EA5" w:rsidRPr="000B5402" w:rsidRDefault="00763EA5" w:rsidP="0095592E">
      <w:pPr>
        <w:ind w:left="1440"/>
        <w:rPr>
          <w:rFonts w:asciiTheme="majorHAnsi" w:hAnsiTheme="majorHAnsi" w:cstheme="majorHAnsi"/>
          <w:sz w:val="24"/>
          <w:szCs w:val="24"/>
        </w:rPr>
      </w:pPr>
    </w:p>
    <w:p w14:paraId="7D51EC69" w14:textId="7D3FF7EA" w:rsidR="00FD3796" w:rsidRPr="000B5402" w:rsidRDefault="00763EA5" w:rsidP="00FD3796">
      <w:pPr>
        <w:pStyle w:val="ListParagraph"/>
        <w:numPr>
          <w:ilvl w:val="0"/>
          <w:numId w:val="1"/>
        </w:numPr>
        <w:rPr>
          <w:rFonts w:asciiTheme="majorHAnsi" w:hAnsiTheme="majorHAnsi" w:cstheme="majorHAnsi"/>
          <w:b/>
          <w:sz w:val="24"/>
          <w:szCs w:val="24"/>
        </w:rPr>
      </w:pPr>
      <w:r w:rsidRPr="000B5402">
        <w:rPr>
          <w:rFonts w:asciiTheme="majorHAnsi" w:hAnsiTheme="majorHAnsi" w:cstheme="majorHAnsi"/>
          <w:b/>
          <w:sz w:val="24"/>
          <w:szCs w:val="24"/>
        </w:rPr>
        <w:t>Announcements &amp; Chair’s Report</w:t>
      </w:r>
    </w:p>
    <w:p w14:paraId="5610D43D" w14:textId="72A481B0" w:rsidR="00C31109" w:rsidRPr="000B5402" w:rsidRDefault="00AC62AB" w:rsidP="00C31109">
      <w:pPr>
        <w:ind w:left="1440"/>
        <w:rPr>
          <w:rFonts w:asciiTheme="majorHAnsi" w:hAnsiTheme="majorHAnsi" w:cstheme="majorHAnsi"/>
          <w:sz w:val="24"/>
          <w:szCs w:val="24"/>
        </w:rPr>
      </w:pPr>
      <w:r w:rsidRPr="000B5402">
        <w:rPr>
          <w:rFonts w:asciiTheme="majorHAnsi" w:hAnsiTheme="majorHAnsi" w:cstheme="majorHAnsi"/>
          <w:sz w:val="24"/>
          <w:szCs w:val="24"/>
        </w:rPr>
        <w:t>NONE</w:t>
      </w:r>
    </w:p>
    <w:p w14:paraId="2C1036B3" w14:textId="1EDA9FC1" w:rsidR="00DE1FF3" w:rsidRPr="000B5402" w:rsidRDefault="00DE1FF3">
      <w:pPr>
        <w:spacing w:after="160" w:line="259" w:lineRule="auto"/>
        <w:rPr>
          <w:rFonts w:asciiTheme="majorHAnsi" w:hAnsiTheme="majorHAnsi" w:cstheme="majorHAnsi"/>
          <w:sz w:val="24"/>
          <w:szCs w:val="24"/>
        </w:rPr>
      </w:pPr>
    </w:p>
    <w:p w14:paraId="491559B8" w14:textId="239CC62C" w:rsidR="00A8243C" w:rsidRDefault="00A8243C" w:rsidP="00813B62">
      <w:pPr>
        <w:pStyle w:val="ListParagraph"/>
        <w:numPr>
          <w:ilvl w:val="0"/>
          <w:numId w:val="1"/>
        </w:numPr>
        <w:ind w:left="360"/>
        <w:rPr>
          <w:rFonts w:asciiTheme="majorHAnsi" w:hAnsiTheme="majorHAnsi" w:cstheme="majorHAnsi"/>
          <w:b/>
          <w:sz w:val="24"/>
          <w:szCs w:val="24"/>
        </w:rPr>
      </w:pPr>
      <w:r>
        <w:rPr>
          <w:rFonts w:asciiTheme="majorHAnsi" w:hAnsiTheme="majorHAnsi" w:cstheme="majorHAnsi"/>
          <w:b/>
          <w:sz w:val="24"/>
          <w:szCs w:val="24"/>
        </w:rPr>
        <w:t>2019 Freight Plan</w:t>
      </w:r>
    </w:p>
    <w:p w14:paraId="506B3EDB" w14:textId="50E5A66F" w:rsidR="00A8243C" w:rsidRDefault="00251187"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 xml:space="preserve">High level budget: </w:t>
      </w:r>
      <w:r w:rsidR="00A8243C" w:rsidRPr="00A8243C">
        <w:rPr>
          <w:rFonts w:asciiTheme="majorHAnsi" w:hAnsiTheme="majorHAnsi" w:cstheme="majorHAnsi"/>
          <w:bCs/>
          <w:sz w:val="24"/>
          <w:szCs w:val="24"/>
        </w:rPr>
        <w:t xml:space="preserve">$1.5M expected budget reduced by previous expenditures and approximately $150,000 for hidden conditions. </w:t>
      </w:r>
    </w:p>
    <w:p w14:paraId="152ED927" w14:textId="0065ED13" w:rsidR="00251187" w:rsidRDefault="00251187"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 xml:space="preserve">Levy Oversight Committee has not yet met with Freight Board; we have managed to get to achieve goals and provide outcomes as proposed thus far. </w:t>
      </w:r>
    </w:p>
    <w:p w14:paraId="6641B548" w14:textId="4555506D" w:rsidR="009F761E" w:rsidRDefault="009F761E"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House Bill: Opt-in for inspections within First-Class Cities</w:t>
      </w:r>
    </w:p>
    <w:p w14:paraId="49FD475E" w14:textId="10E0EE9E" w:rsidR="00BB083E" w:rsidRPr="00BB083E" w:rsidRDefault="009F761E" w:rsidP="00BB083E">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Requires Council review and approval</w:t>
      </w:r>
    </w:p>
    <w:p w14:paraId="0EC658E0" w14:textId="3AB5A9D9" w:rsidR="00F614D8" w:rsidRDefault="00F614D8"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Tunnel Transit Lane</w:t>
      </w:r>
    </w:p>
    <w:p w14:paraId="1D6DB12A" w14:textId="45F4C65B" w:rsidR="007F4672" w:rsidRPr="007F4672" w:rsidRDefault="007F4672" w:rsidP="007F4672">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UW Freight Lab is reviewing if we can continue a combined freight/transit lane</w:t>
      </w:r>
    </w:p>
    <w:p w14:paraId="2B9782D0" w14:textId="22937A44" w:rsidR="00C578D2" w:rsidRDefault="00C578D2"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Pioneer Square Load Zones</w:t>
      </w:r>
    </w:p>
    <w:p w14:paraId="1A14542F" w14:textId="3465D533" w:rsidR="00C578D2" w:rsidRDefault="00DA55F4" w:rsidP="00C578D2">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Locations are expected to change by 100-ft or be lumped together</w:t>
      </w:r>
    </w:p>
    <w:p w14:paraId="41B0CC7C" w14:textId="347E0D74" w:rsidR="00DA55F4" w:rsidRDefault="00DA55F4" w:rsidP="00C578D2">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1</w:t>
      </w:r>
      <w:r w:rsidRPr="00DA55F4">
        <w:rPr>
          <w:rFonts w:asciiTheme="majorHAnsi" w:hAnsiTheme="majorHAnsi" w:cstheme="majorHAnsi"/>
          <w:bCs/>
          <w:sz w:val="24"/>
          <w:szCs w:val="24"/>
          <w:vertAlign w:val="superscript"/>
        </w:rPr>
        <w:t>st</w:t>
      </w:r>
      <w:r>
        <w:rPr>
          <w:rFonts w:asciiTheme="majorHAnsi" w:hAnsiTheme="majorHAnsi" w:cstheme="majorHAnsi"/>
          <w:bCs/>
          <w:sz w:val="24"/>
          <w:szCs w:val="24"/>
        </w:rPr>
        <w:t xml:space="preserve"> Avenue is signed for restricted right turns and loading less than 10,000 lbs. </w:t>
      </w:r>
    </w:p>
    <w:p w14:paraId="5ACC1BCB" w14:textId="00F71955" w:rsidR="00F614D8" w:rsidRDefault="00F614D8" w:rsidP="00C578D2">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 xml:space="preserve">Inspectors are finding mixed results; some areas are in good shape and loading zones may continue.  </w:t>
      </w:r>
    </w:p>
    <w:p w14:paraId="62D6F49A" w14:textId="5422EC32" w:rsidR="00DA55F4" w:rsidRDefault="00DA55F4" w:rsidP="00C578D2">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 xml:space="preserve">Local businesses will likely expect tweaks with final changes expected in August. </w:t>
      </w:r>
    </w:p>
    <w:p w14:paraId="532A89C7" w14:textId="45B9189B" w:rsidR="00DA55F4" w:rsidRDefault="00DA55F4" w:rsidP="00DA55F4">
      <w:pPr>
        <w:pStyle w:val="ListParagraph"/>
        <w:numPr>
          <w:ilvl w:val="3"/>
          <w:numId w:val="1"/>
        </w:numPr>
        <w:ind w:left="1620"/>
        <w:rPr>
          <w:rFonts w:asciiTheme="majorHAnsi" w:hAnsiTheme="majorHAnsi" w:cstheme="majorHAnsi"/>
          <w:bCs/>
          <w:sz w:val="24"/>
          <w:szCs w:val="24"/>
        </w:rPr>
      </w:pPr>
      <w:r>
        <w:rPr>
          <w:rFonts w:asciiTheme="majorHAnsi" w:hAnsiTheme="majorHAnsi" w:cstheme="majorHAnsi"/>
          <w:bCs/>
          <w:sz w:val="24"/>
          <w:szCs w:val="24"/>
        </w:rPr>
        <w:t>1</w:t>
      </w:r>
      <w:r w:rsidRPr="00DA55F4">
        <w:rPr>
          <w:rFonts w:asciiTheme="majorHAnsi" w:hAnsiTheme="majorHAnsi" w:cstheme="majorHAnsi"/>
          <w:bCs/>
          <w:sz w:val="24"/>
          <w:szCs w:val="24"/>
          <w:vertAlign w:val="superscript"/>
        </w:rPr>
        <w:t>st</w:t>
      </w:r>
      <w:r>
        <w:rPr>
          <w:rFonts w:asciiTheme="majorHAnsi" w:hAnsiTheme="majorHAnsi" w:cstheme="majorHAnsi"/>
          <w:bCs/>
          <w:sz w:val="24"/>
          <w:szCs w:val="24"/>
        </w:rPr>
        <w:t>, 2</w:t>
      </w:r>
      <w:r w:rsidRPr="00DA55F4">
        <w:rPr>
          <w:rFonts w:asciiTheme="majorHAnsi" w:hAnsiTheme="majorHAnsi" w:cstheme="majorHAnsi"/>
          <w:bCs/>
          <w:sz w:val="24"/>
          <w:szCs w:val="24"/>
          <w:vertAlign w:val="superscript"/>
        </w:rPr>
        <w:t>nd</w:t>
      </w:r>
      <w:r>
        <w:rPr>
          <w:rFonts w:asciiTheme="majorHAnsi" w:hAnsiTheme="majorHAnsi" w:cstheme="majorHAnsi"/>
          <w:bCs/>
          <w:sz w:val="24"/>
          <w:szCs w:val="24"/>
        </w:rPr>
        <w:t xml:space="preserve"> and 3</w:t>
      </w:r>
      <w:r w:rsidRPr="00DA55F4">
        <w:rPr>
          <w:rFonts w:asciiTheme="majorHAnsi" w:hAnsiTheme="majorHAnsi" w:cstheme="majorHAnsi"/>
          <w:bCs/>
          <w:sz w:val="24"/>
          <w:szCs w:val="24"/>
          <w:vertAlign w:val="superscript"/>
        </w:rPr>
        <w:t>rd</w:t>
      </w:r>
      <w:r>
        <w:rPr>
          <w:rFonts w:asciiTheme="majorHAnsi" w:hAnsiTheme="majorHAnsi" w:cstheme="majorHAnsi"/>
          <w:bCs/>
          <w:sz w:val="24"/>
          <w:szCs w:val="24"/>
        </w:rPr>
        <w:t xml:space="preserve"> between Main and Jackson will likely be restricted to 10,000 lbs. </w:t>
      </w:r>
    </w:p>
    <w:p w14:paraId="08A602C7" w14:textId="69DBAD62" w:rsidR="00D45C52" w:rsidRDefault="00D45C52"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 xml:space="preserve">Food Rescue as equity work for local freight industry. </w:t>
      </w:r>
    </w:p>
    <w:p w14:paraId="549D0E19" w14:textId="5781E631" w:rsidR="00D45C52" w:rsidRDefault="00D45C52" w:rsidP="00D45C52">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 xml:space="preserve">Tracking how various food rescue associations do their work; UW Freight Lab has been asked to review their supply chain. </w:t>
      </w:r>
    </w:p>
    <w:p w14:paraId="2D68D538" w14:textId="465C9C0E" w:rsidR="00C578D2" w:rsidRDefault="00C578D2" w:rsidP="00D45C52">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2019 funds for this will likely move to 2020</w:t>
      </w:r>
    </w:p>
    <w:p w14:paraId="305C4543" w14:textId="04C8064A" w:rsidR="0065562E" w:rsidRDefault="0065562E"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Wayfinding</w:t>
      </w:r>
    </w:p>
    <w:p w14:paraId="315A86FE" w14:textId="24B8C328" w:rsidR="0065562E" w:rsidRDefault="00AA6345" w:rsidP="0065562E">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Wayfinding system is under development</w:t>
      </w:r>
    </w:p>
    <w:p w14:paraId="3E984A69" w14:textId="39CE09D7" w:rsidR="00957437" w:rsidRDefault="00957437"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Truck Parking</w:t>
      </w:r>
    </w:p>
    <w:p w14:paraId="36C71959" w14:textId="012039AF" w:rsidR="00957437" w:rsidRDefault="0065562E" w:rsidP="00957437">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Project i</w:t>
      </w:r>
      <w:r w:rsidR="00957437">
        <w:rPr>
          <w:rFonts w:asciiTheme="majorHAnsi" w:hAnsiTheme="majorHAnsi" w:cstheme="majorHAnsi"/>
          <w:bCs/>
          <w:sz w:val="24"/>
          <w:szCs w:val="24"/>
        </w:rPr>
        <w:t>dentified under the Safe &amp; Swift Agreement</w:t>
      </w:r>
    </w:p>
    <w:p w14:paraId="4C519B75" w14:textId="748C093C" w:rsidR="0065562E" w:rsidRDefault="0065562E" w:rsidP="00957437">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 xml:space="preserve">Identified S Spokane Street and E Marginal Way location </w:t>
      </w:r>
    </w:p>
    <w:p w14:paraId="3B4B2F98" w14:textId="73846971" w:rsidR="0065562E" w:rsidRDefault="0065562E" w:rsidP="00957437">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 xml:space="preserve">SDOT to gain input from ILWU to better understand parking needs. </w:t>
      </w:r>
    </w:p>
    <w:p w14:paraId="54562784" w14:textId="212FB750" w:rsidR="000C2879" w:rsidRDefault="004F6C58"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UW Urban Freight Lab has been extracting counts from video – more accurate truck classifications (refrigerated foods, service vehicles, etc.);</w:t>
      </w:r>
    </w:p>
    <w:p w14:paraId="2BBF3172" w14:textId="7EFCC40E" w:rsidR="000C2879" w:rsidRDefault="000C2879" w:rsidP="000C2879">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T</w:t>
      </w:r>
      <w:r w:rsidR="004F6C58">
        <w:rPr>
          <w:rFonts w:asciiTheme="majorHAnsi" w:hAnsiTheme="majorHAnsi" w:cstheme="majorHAnsi"/>
          <w:bCs/>
          <w:sz w:val="24"/>
          <w:szCs w:val="24"/>
        </w:rPr>
        <w:t xml:space="preserve">his data </w:t>
      </w:r>
      <w:r>
        <w:rPr>
          <w:rFonts w:asciiTheme="majorHAnsi" w:hAnsiTheme="majorHAnsi" w:cstheme="majorHAnsi"/>
          <w:bCs/>
          <w:sz w:val="24"/>
          <w:szCs w:val="24"/>
        </w:rPr>
        <w:t xml:space="preserve">presented at the UW Urban Freight Lab meeting last week </w:t>
      </w:r>
      <w:r w:rsidR="004F6C58">
        <w:rPr>
          <w:rFonts w:asciiTheme="majorHAnsi" w:hAnsiTheme="majorHAnsi" w:cstheme="majorHAnsi"/>
          <w:bCs/>
          <w:sz w:val="24"/>
          <w:szCs w:val="24"/>
        </w:rPr>
        <w:t xml:space="preserve">shows vehicular behavior on particular roads and at particular times. </w:t>
      </w:r>
    </w:p>
    <w:p w14:paraId="1EC45CAD" w14:textId="3CA24C74" w:rsidR="004F6C58" w:rsidRDefault="00D94FE8" w:rsidP="000C2879">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Weekends have not been as thoroughly evaluated.</w:t>
      </w:r>
    </w:p>
    <w:p w14:paraId="395BDB94" w14:textId="75228AE7" w:rsidR="00D94FE8" w:rsidRDefault="00D94FE8" w:rsidP="000C2879">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Study will determine “Congestion Pricing”; will assist in obtaining grants for further analysis.</w:t>
      </w:r>
    </w:p>
    <w:p w14:paraId="5907DE3A" w14:textId="333F4EF2" w:rsidR="00956DB5" w:rsidRDefault="00956DB5"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Freight Goods Transportation System (FGTS)</w:t>
      </w:r>
    </w:p>
    <w:p w14:paraId="74FE2B4B" w14:textId="77777777" w:rsidR="00956DB5" w:rsidRDefault="00956DB5" w:rsidP="00956DB5">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Collate and review data for type of trucks and loads on particular road segments.</w:t>
      </w:r>
    </w:p>
    <w:p w14:paraId="357FB8B4" w14:textId="20198A09" w:rsidR="00956DB5" w:rsidRDefault="00956DB5" w:rsidP="00956DB5">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140 segments captured</w:t>
      </w:r>
    </w:p>
    <w:p w14:paraId="0ED13B56" w14:textId="70741CE3" w:rsidR="00956DB5" w:rsidRDefault="00956DB5" w:rsidP="00956DB5">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Increases our eligibility for additional grant funding</w:t>
      </w:r>
    </w:p>
    <w:p w14:paraId="096F395B" w14:textId="09ECB5D2" w:rsidR="00705753" w:rsidRDefault="00705753"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Railroad Inventory /  Assets</w:t>
      </w:r>
    </w:p>
    <w:p w14:paraId="16291977" w14:textId="642B3FBE" w:rsidR="00705753" w:rsidRDefault="00705753" w:rsidP="00705753">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 xml:space="preserve">Catalogue all crossings for </w:t>
      </w:r>
      <w:r w:rsidR="00EC4B69">
        <w:rPr>
          <w:rFonts w:asciiTheme="majorHAnsi" w:hAnsiTheme="majorHAnsi" w:cstheme="majorHAnsi"/>
          <w:bCs/>
          <w:sz w:val="24"/>
          <w:szCs w:val="24"/>
        </w:rPr>
        <w:t xml:space="preserve">asset </w:t>
      </w:r>
      <w:r>
        <w:rPr>
          <w:rFonts w:asciiTheme="majorHAnsi" w:hAnsiTheme="majorHAnsi" w:cstheme="majorHAnsi"/>
          <w:bCs/>
          <w:sz w:val="24"/>
          <w:szCs w:val="24"/>
        </w:rPr>
        <w:t>database that will provide connections to advance warning sign</w:t>
      </w:r>
      <w:r w:rsidR="00EC4B69">
        <w:rPr>
          <w:rFonts w:asciiTheme="majorHAnsi" w:hAnsiTheme="majorHAnsi" w:cstheme="majorHAnsi"/>
          <w:bCs/>
          <w:sz w:val="24"/>
          <w:szCs w:val="24"/>
        </w:rPr>
        <w:t xml:space="preserve">age, </w:t>
      </w:r>
      <w:r>
        <w:rPr>
          <w:rFonts w:asciiTheme="majorHAnsi" w:hAnsiTheme="majorHAnsi" w:cstheme="majorHAnsi"/>
          <w:bCs/>
          <w:sz w:val="24"/>
          <w:szCs w:val="24"/>
        </w:rPr>
        <w:t>pavement markings</w:t>
      </w:r>
      <w:r w:rsidR="00EC4B69">
        <w:rPr>
          <w:rFonts w:asciiTheme="majorHAnsi" w:hAnsiTheme="majorHAnsi" w:cstheme="majorHAnsi"/>
          <w:bCs/>
          <w:sz w:val="24"/>
          <w:szCs w:val="24"/>
        </w:rPr>
        <w:t xml:space="preserve"> and crossing surface maintenance</w:t>
      </w:r>
    </w:p>
    <w:p w14:paraId="4C02A7C3" w14:textId="650B9C12" w:rsidR="0061162E" w:rsidRDefault="0061162E"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14</w:t>
      </w:r>
      <w:r w:rsidRPr="0061162E">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Avenue S and S Cloverdale Street</w:t>
      </w:r>
    </w:p>
    <w:p w14:paraId="4AF13673" w14:textId="3C86547E" w:rsidR="0061162E" w:rsidRDefault="0061162E" w:rsidP="0061162E">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lastRenderedPageBreak/>
        <w:t>South Park project adjusting intersection striping to assist larger vehicle turning movements.</w:t>
      </w:r>
    </w:p>
    <w:p w14:paraId="56B43D38" w14:textId="2053DAEE" w:rsidR="009E3B3A" w:rsidRDefault="009E3B3A"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NE 50</w:t>
      </w:r>
      <w:r w:rsidRPr="009E3B3A">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Street and Latona Avenue NE</w:t>
      </w:r>
    </w:p>
    <w:p w14:paraId="512935F2" w14:textId="3ED41E83" w:rsidR="008E4DB2" w:rsidRDefault="008E4DB2" w:rsidP="008E4DB2">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High friction surface treatment, all vehicles; part of a larger project</w:t>
      </w:r>
    </w:p>
    <w:p w14:paraId="5E7A94EB" w14:textId="676632B5" w:rsidR="00E72796" w:rsidRDefault="00E72796"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 xml:space="preserve">Clay Street and Alaskan Way </w:t>
      </w:r>
    </w:p>
    <w:p w14:paraId="0982F61F" w14:textId="60995E31" w:rsidR="00E72796" w:rsidRDefault="00E72796" w:rsidP="00E72796">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$250,000 pedestrian ramps and sidewalk improvements for ADA compliance; expect complete Q3</w:t>
      </w:r>
    </w:p>
    <w:p w14:paraId="6144B4E3" w14:textId="0A2F952D" w:rsidR="00251187" w:rsidRDefault="00251187" w:rsidP="00A8243C">
      <w:pPr>
        <w:pStyle w:val="ListParagraph"/>
        <w:numPr>
          <w:ilvl w:val="1"/>
          <w:numId w:val="1"/>
        </w:numPr>
        <w:ind w:left="720"/>
        <w:rPr>
          <w:rFonts w:asciiTheme="majorHAnsi" w:hAnsiTheme="majorHAnsi" w:cstheme="majorHAnsi"/>
          <w:bCs/>
          <w:sz w:val="24"/>
          <w:szCs w:val="24"/>
        </w:rPr>
      </w:pPr>
      <w:r>
        <w:rPr>
          <w:rFonts w:asciiTheme="majorHAnsi" w:hAnsiTheme="majorHAnsi" w:cstheme="majorHAnsi"/>
          <w:bCs/>
          <w:sz w:val="24"/>
          <w:szCs w:val="24"/>
        </w:rPr>
        <w:t>NE 80</w:t>
      </w:r>
      <w:r w:rsidRPr="00251187">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Avenue and Banner Way NE – this work is substantially complete</w:t>
      </w:r>
    </w:p>
    <w:p w14:paraId="4FD73FDF" w14:textId="32C56B1C" w:rsidR="00251187" w:rsidRDefault="00251187" w:rsidP="00E72796">
      <w:pPr>
        <w:pStyle w:val="ListParagraph"/>
        <w:numPr>
          <w:ilvl w:val="2"/>
          <w:numId w:val="1"/>
        </w:numPr>
        <w:ind w:left="1080" w:hanging="360"/>
        <w:rPr>
          <w:rFonts w:asciiTheme="majorHAnsi" w:hAnsiTheme="majorHAnsi" w:cstheme="majorHAnsi"/>
          <w:bCs/>
          <w:sz w:val="24"/>
          <w:szCs w:val="24"/>
        </w:rPr>
      </w:pPr>
      <w:r>
        <w:rPr>
          <w:rFonts w:asciiTheme="majorHAnsi" w:hAnsiTheme="majorHAnsi" w:cstheme="majorHAnsi"/>
          <w:bCs/>
          <w:sz w:val="24"/>
          <w:szCs w:val="24"/>
        </w:rPr>
        <w:t xml:space="preserve">Area nearest </w:t>
      </w:r>
      <w:r w:rsidR="00E72796">
        <w:rPr>
          <w:rFonts w:asciiTheme="majorHAnsi" w:hAnsiTheme="majorHAnsi" w:cstheme="majorHAnsi"/>
          <w:bCs/>
          <w:sz w:val="24"/>
          <w:szCs w:val="24"/>
        </w:rPr>
        <w:t xml:space="preserve">the NW corner has been widened to accommodate truck turn movements. </w:t>
      </w:r>
    </w:p>
    <w:p w14:paraId="5AAADA3A" w14:textId="77777777" w:rsidR="00FA49D8" w:rsidRDefault="00FA49D8" w:rsidP="00FA49D8">
      <w:pPr>
        <w:pStyle w:val="ListParagraph"/>
        <w:ind w:left="1080"/>
        <w:rPr>
          <w:rFonts w:asciiTheme="majorHAnsi" w:hAnsiTheme="majorHAnsi" w:cstheme="majorHAnsi"/>
          <w:bCs/>
          <w:sz w:val="24"/>
          <w:szCs w:val="24"/>
        </w:rPr>
      </w:pPr>
    </w:p>
    <w:p w14:paraId="292A1F0F" w14:textId="313D1282" w:rsidR="00E72796" w:rsidRDefault="001173BC" w:rsidP="00E72796">
      <w:pPr>
        <w:rPr>
          <w:rFonts w:asciiTheme="majorHAnsi" w:hAnsiTheme="majorHAnsi" w:cstheme="majorHAnsi"/>
          <w:b/>
          <w:i/>
          <w:iCs/>
          <w:sz w:val="24"/>
          <w:szCs w:val="24"/>
        </w:rPr>
      </w:pPr>
      <w:r w:rsidRPr="001173BC">
        <w:rPr>
          <w:rFonts w:asciiTheme="majorHAnsi" w:hAnsiTheme="majorHAnsi" w:cstheme="majorHAnsi"/>
          <w:b/>
          <w:i/>
          <w:iCs/>
          <w:sz w:val="24"/>
          <w:szCs w:val="24"/>
        </w:rPr>
        <w:t>SFAB Comments / Questions:</w:t>
      </w:r>
    </w:p>
    <w:p w14:paraId="0EFBD3FB" w14:textId="25817612" w:rsidR="001173BC" w:rsidRDefault="001173BC" w:rsidP="00E72796">
      <w:pPr>
        <w:rPr>
          <w:rFonts w:asciiTheme="majorHAnsi" w:hAnsiTheme="majorHAnsi" w:cstheme="majorHAnsi"/>
          <w:bCs/>
          <w:sz w:val="24"/>
          <w:szCs w:val="24"/>
        </w:rPr>
      </w:pPr>
      <w:r>
        <w:rPr>
          <w:rFonts w:asciiTheme="majorHAnsi" w:hAnsiTheme="majorHAnsi" w:cstheme="majorHAnsi"/>
          <w:bCs/>
          <w:sz w:val="24"/>
          <w:szCs w:val="24"/>
        </w:rPr>
        <w:t>Is the FGTS data being integrated into project plan reviews to allow deeper analysis?</w:t>
      </w:r>
    </w:p>
    <w:p w14:paraId="729B6727" w14:textId="0FCDEC89" w:rsidR="001173BC" w:rsidRPr="00CA4B57" w:rsidRDefault="001173BC" w:rsidP="00E72796">
      <w:pPr>
        <w:rPr>
          <w:rFonts w:asciiTheme="majorHAnsi" w:hAnsiTheme="majorHAnsi" w:cstheme="majorHAnsi"/>
          <w:bCs/>
          <w:i/>
          <w:iCs/>
          <w:sz w:val="24"/>
          <w:szCs w:val="24"/>
        </w:rPr>
      </w:pPr>
      <w:r>
        <w:rPr>
          <w:rFonts w:asciiTheme="majorHAnsi" w:hAnsiTheme="majorHAnsi" w:cstheme="majorHAnsi"/>
          <w:bCs/>
          <w:sz w:val="24"/>
          <w:szCs w:val="24"/>
        </w:rPr>
        <w:tab/>
      </w:r>
      <w:r w:rsidRPr="00CA4B57">
        <w:rPr>
          <w:rFonts w:asciiTheme="majorHAnsi" w:hAnsiTheme="majorHAnsi" w:cstheme="majorHAnsi"/>
          <w:bCs/>
          <w:i/>
          <w:iCs/>
          <w:sz w:val="24"/>
          <w:szCs w:val="24"/>
        </w:rPr>
        <w:t xml:space="preserve">This </w:t>
      </w:r>
      <w:r w:rsidR="007B315B" w:rsidRPr="00CA4B57">
        <w:rPr>
          <w:rFonts w:asciiTheme="majorHAnsi" w:hAnsiTheme="majorHAnsi" w:cstheme="majorHAnsi"/>
          <w:bCs/>
          <w:i/>
          <w:iCs/>
          <w:sz w:val="24"/>
          <w:szCs w:val="24"/>
        </w:rPr>
        <w:t>has not</w:t>
      </w:r>
      <w:r w:rsidRPr="00CA4B57">
        <w:rPr>
          <w:rFonts w:asciiTheme="majorHAnsi" w:hAnsiTheme="majorHAnsi" w:cstheme="majorHAnsi"/>
          <w:bCs/>
          <w:i/>
          <w:iCs/>
          <w:sz w:val="24"/>
          <w:szCs w:val="24"/>
        </w:rPr>
        <w:t xml:space="preserve"> been done yet but is a great suggestion and can happen. </w:t>
      </w:r>
    </w:p>
    <w:p w14:paraId="4110CB6E" w14:textId="1204E161" w:rsidR="001173BC" w:rsidRDefault="00CA4B57" w:rsidP="00E72796">
      <w:pPr>
        <w:rPr>
          <w:rFonts w:asciiTheme="majorHAnsi" w:hAnsiTheme="majorHAnsi" w:cstheme="majorHAnsi"/>
          <w:bCs/>
          <w:sz w:val="24"/>
          <w:szCs w:val="24"/>
        </w:rPr>
      </w:pPr>
      <w:r>
        <w:rPr>
          <w:rFonts w:asciiTheme="majorHAnsi" w:hAnsiTheme="majorHAnsi" w:cstheme="majorHAnsi"/>
          <w:bCs/>
          <w:sz w:val="24"/>
          <w:szCs w:val="24"/>
        </w:rPr>
        <w:t>Will the FGST data have any effect on Terminal 18?</w:t>
      </w:r>
    </w:p>
    <w:p w14:paraId="604711FD" w14:textId="5F238AA7" w:rsidR="00CA4B57" w:rsidRDefault="00CA4B57" w:rsidP="0081564F">
      <w:pPr>
        <w:ind w:left="720"/>
        <w:rPr>
          <w:rFonts w:asciiTheme="majorHAnsi" w:hAnsiTheme="majorHAnsi" w:cstheme="majorHAnsi"/>
          <w:bCs/>
          <w:i/>
          <w:iCs/>
          <w:sz w:val="24"/>
          <w:szCs w:val="24"/>
        </w:rPr>
      </w:pPr>
      <w:r w:rsidRPr="0081564F">
        <w:rPr>
          <w:rFonts w:asciiTheme="majorHAnsi" w:hAnsiTheme="majorHAnsi" w:cstheme="majorHAnsi"/>
          <w:bCs/>
          <w:i/>
          <w:iCs/>
          <w:sz w:val="24"/>
          <w:szCs w:val="24"/>
        </w:rPr>
        <w:t>(Port of Seattle reply) There is a very robust multi-agency</w:t>
      </w:r>
      <w:r w:rsidR="0081564F" w:rsidRPr="0081564F">
        <w:rPr>
          <w:rFonts w:asciiTheme="majorHAnsi" w:hAnsiTheme="majorHAnsi" w:cstheme="majorHAnsi"/>
          <w:bCs/>
          <w:i/>
          <w:iCs/>
          <w:sz w:val="24"/>
          <w:szCs w:val="24"/>
        </w:rPr>
        <w:t xml:space="preserve">, WSDOT-lead effort around the viaduct.  Pre-viaduct closure and post-tunnel opening data is or has been collected. No data on tolls yet. The Port has voiced concerns and theoretically, adjustments may be made. </w:t>
      </w:r>
    </w:p>
    <w:p w14:paraId="718B208D" w14:textId="4588DAC5" w:rsidR="00AA6345" w:rsidRPr="00AA6345" w:rsidRDefault="00AA6345" w:rsidP="00AA6345">
      <w:pPr>
        <w:rPr>
          <w:rFonts w:asciiTheme="majorHAnsi" w:hAnsiTheme="majorHAnsi" w:cstheme="majorHAnsi"/>
          <w:bCs/>
          <w:sz w:val="24"/>
          <w:szCs w:val="24"/>
        </w:rPr>
      </w:pPr>
      <w:r w:rsidRPr="00AA6345">
        <w:rPr>
          <w:rFonts w:asciiTheme="majorHAnsi" w:hAnsiTheme="majorHAnsi" w:cstheme="majorHAnsi"/>
          <w:bCs/>
          <w:sz w:val="24"/>
          <w:szCs w:val="24"/>
        </w:rPr>
        <w:t>Board/Aakervik would like to see the intersection of 15</w:t>
      </w:r>
      <w:r w:rsidRPr="00AA6345">
        <w:rPr>
          <w:rFonts w:asciiTheme="majorHAnsi" w:hAnsiTheme="majorHAnsi" w:cstheme="majorHAnsi"/>
          <w:bCs/>
          <w:sz w:val="24"/>
          <w:szCs w:val="24"/>
          <w:vertAlign w:val="superscript"/>
        </w:rPr>
        <w:t>th</w:t>
      </w:r>
      <w:r w:rsidRPr="00AA6345">
        <w:rPr>
          <w:rFonts w:asciiTheme="majorHAnsi" w:hAnsiTheme="majorHAnsi" w:cstheme="majorHAnsi"/>
          <w:bCs/>
          <w:sz w:val="24"/>
          <w:szCs w:val="24"/>
        </w:rPr>
        <w:t xml:space="preserve"> Avenue W</w:t>
      </w:r>
      <w:r>
        <w:rPr>
          <w:rFonts w:asciiTheme="majorHAnsi" w:hAnsiTheme="majorHAnsi" w:cstheme="majorHAnsi"/>
          <w:bCs/>
          <w:sz w:val="24"/>
          <w:szCs w:val="24"/>
        </w:rPr>
        <w:t xml:space="preserve">, </w:t>
      </w:r>
      <w:r w:rsidRPr="00AA6345">
        <w:rPr>
          <w:rFonts w:asciiTheme="majorHAnsi" w:hAnsiTheme="majorHAnsi" w:cstheme="majorHAnsi"/>
          <w:bCs/>
          <w:sz w:val="24"/>
          <w:szCs w:val="24"/>
        </w:rPr>
        <w:t>Elliott Avenue W</w:t>
      </w:r>
      <w:r>
        <w:rPr>
          <w:rFonts w:asciiTheme="majorHAnsi" w:hAnsiTheme="majorHAnsi" w:cstheme="majorHAnsi"/>
          <w:bCs/>
          <w:sz w:val="24"/>
          <w:szCs w:val="24"/>
        </w:rPr>
        <w:t xml:space="preserve">; Mercer  Mercer </w:t>
      </w:r>
      <w:r w:rsidRPr="00AA6345">
        <w:rPr>
          <w:rFonts w:asciiTheme="majorHAnsi" w:hAnsiTheme="majorHAnsi" w:cstheme="majorHAnsi"/>
          <w:bCs/>
          <w:sz w:val="24"/>
          <w:szCs w:val="24"/>
        </w:rPr>
        <w:t xml:space="preserve">evaluated – there is significant traffic just to get to that location. </w:t>
      </w:r>
    </w:p>
    <w:p w14:paraId="7AA54460" w14:textId="366B1ECF" w:rsidR="001173BC" w:rsidRDefault="00EE5420" w:rsidP="00E72796">
      <w:pPr>
        <w:rPr>
          <w:rFonts w:asciiTheme="majorHAnsi" w:hAnsiTheme="majorHAnsi" w:cstheme="majorHAnsi"/>
          <w:bCs/>
          <w:sz w:val="24"/>
          <w:szCs w:val="24"/>
        </w:rPr>
      </w:pPr>
      <w:r>
        <w:rPr>
          <w:rFonts w:asciiTheme="majorHAnsi" w:hAnsiTheme="majorHAnsi" w:cstheme="majorHAnsi"/>
          <w:bCs/>
          <w:sz w:val="24"/>
          <w:szCs w:val="24"/>
        </w:rPr>
        <w:t xml:space="preserve">Board/Cohen commented that there are </w:t>
      </w:r>
      <w:r w:rsidR="00304008">
        <w:rPr>
          <w:rFonts w:asciiTheme="majorHAnsi" w:hAnsiTheme="majorHAnsi" w:cstheme="majorHAnsi"/>
          <w:bCs/>
          <w:sz w:val="24"/>
          <w:szCs w:val="24"/>
        </w:rPr>
        <w:t>several</w:t>
      </w:r>
      <w:r>
        <w:rPr>
          <w:rFonts w:asciiTheme="majorHAnsi" w:hAnsiTheme="majorHAnsi" w:cstheme="majorHAnsi"/>
          <w:bCs/>
          <w:sz w:val="24"/>
          <w:szCs w:val="24"/>
        </w:rPr>
        <w:t xml:space="preserve"> cases where right lanes end without warning – would this be a part of Wayfinding?</w:t>
      </w:r>
    </w:p>
    <w:p w14:paraId="308F6BED" w14:textId="78D49624" w:rsidR="00EE5420" w:rsidRDefault="00304008" w:rsidP="00E72796">
      <w:pPr>
        <w:rPr>
          <w:rFonts w:asciiTheme="majorHAnsi" w:hAnsiTheme="majorHAnsi" w:cstheme="majorHAnsi"/>
          <w:bCs/>
          <w:sz w:val="24"/>
          <w:szCs w:val="24"/>
        </w:rPr>
      </w:pPr>
      <w:r>
        <w:rPr>
          <w:rFonts w:asciiTheme="majorHAnsi" w:hAnsiTheme="majorHAnsi" w:cstheme="majorHAnsi"/>
          <w:bCs/>
          <w:sz w:val="24"/>
          <w:szCs w:val="24"/>
        </w:rPr>
        <w:t>Will Pioneer Square load restrictions entirely restrict the center lane?</w:t>
      </w:r>
    </w:p>
    <w:p w14:paraId="0E90DA71" w14:textId="40906A7B" w:rsidR="00304008" w:rsidRDefault="00304008" w:rsidP="00304008">
      <w:pPr>
        <w:ind w:left="720"/>
        <w:rPr>
          <w:rFonts w:asciiTheme="majorHAnsi" w:hAnsiTheme="majorHAnsi" w:cstheme="majorHAnsi"/>
          <w:bCs/>
          <w:i/>
          <w:iCs/>
          <w:sz w:val="24"/>
          <w:szCs w:val="24"/>
        </w:rPr>
      </w:pPr>
      <w:r w:rsidRPr="00304008">
        <w:rPr>
          <w:rFonts w:asciiTheme="majorHAnsi" w:hAnsiTheme="majorHAnsi" w:cstheme="majorHAnsi"/>
          <w:bCs/>
          <w:i/>
          <w:iCs/>
          <w:sz w:val="24"/>
          <w:szCs w:val="24"/>
        </w:rPr>
        <w:t xml:space="preserve">No. The center lane contains </w:t>
      </w:r>
      <w:r w:rsidR="00420E2D" w:rsidRPr="00304008">
        <w:rPr>
          <w:rFonts w:asciiTheme="majorHAnsi" w:hAnsiTheme="majorHAnsi" w:cstheme="majorHAnsi"/>
          <w:bCs/>
          <w:i/>
          <w:iCs/>
          <w:sz w:val="24"/>
          <w:szCs w:val="24"/>
        </w:rPr>
        <w:t>streetcar</w:t>
      </w:r>
      <w:r w:rsidRPr="00304008">
        <w:rPr>
          <w:rFonts w:asciiTheme="majorHAnsi" w:hAnsiTheme="majorHAnsi" w:cstheme="majorHAnsi"/>
          <w:bCs/>
          <w:i/>
          <w:iCs/>
          <w:sz w:val="24"/>
          <w:szCs w:val="24"/>
        </w:rPr>
        <w:t xml:space="preserve"> stations that will eventually move, but there will be a block and a half where no vehicle over 10,000 lbs. can move.</w:t>
      </w:r>
    </w:p>
    <w:p w14:paraId="2101D933" w14:textId="04E6C4D3" w:rsidR="00D925ED" w:rsidRDefault="00D925ED" w:rsidP="00D925ED">
      <w:pPr>
        <w:rPr>
          <w:rFonts w:asciiTheme="majorHAnsi" w:hAnsiTheme="majorHAnsi" w:cstheme="majorHAnsi"/>
          <w:bCs/>
          <w:sz w:val="24"/>
          <w:szCs w:val="24"/>
        </w:rPr>
      </w:pPr>
      <w:r w:rsidRPr="00D925ED">
        <w:rPr>
          <w:rFonts w:asciiTheme="majorHAnsi" w:hAnsiTheme="majorHAnsi" w:cstheme="majorHAnsi"/>
          <w:bCs/>
          <w:sz w:val="24"/>
          <w:szCs w:val="24"/>
        </w:rPr>
        <w:t>Will these load restrictions remain in place until fixed or is there no plan to fix it?</w:t>
      </w:r>
    </w:p>
    <w:p w14:paraId="241994D1" w14:textId="1722B17B" w:rsidR="00D925ED" w:rsidRPr="00B01081" w:rsidRDefault="00D925ED" w:rsidP="00B01081">
      <w:pPr>
        <w:ind w:left="720"/>
        <w:rPr>
          <w:rFonts w:asciiTheme="majorHAnsi" w:hAnsiTheme="majorHAnsi" w:cstheme="majorHAnsi"/>
          <w:bCs/>
          <w:i/>
          <w:iCs/>
          <w:sz w:val="24"/>
          <w:szCs w:val="24"/>
        </w:rPr>
      </w:pPr>
      <w:r w:rsidRPr="00B01081">
        <w:rPr>
          <w:rFonts w:asciiTheme="majorHAnsi" w:hAnsiTheme="majorHAnsi" w:cstheme="majorHAnsi"/>
          <w:bCs/>
          <w:i/>
          <w:iCs/>
          <w:sz w:val="24"/>
          <w:szCs w:val="24"/>
        </w:rPr>
        <w:t xml:space="preserve">Yes, this will drastically change movement for any large vehicle. </w:t>
      </w:r>
      <w:r w:rsidR="00B01081" w:rsidRPr="00B01081">
        <w:rPr>
          <w:rFonts w:asciiTheme="majorHAnsi" w:hAnsiTheme="majorHAnsi" w:cstheme="majorHAnsi"/>
          <w:bCs/>
          <w:i/>
          <w:iCs/>
          <w:sz w:val="24"/>
          <w:szCs w:val="24"/>
        </w:rPr>
        <w:t xml:space="preserve">The situation has created a health and safety issue – lightest City garbage collection trucks are 48,000 lbs. Right </w:t>
      </w:r>
      <w:r w:rsidR="00420E2D" w:rsidRPr="00B01081">
        <w:rPr>
          <w:rFonts w:asciiTheme="majorHAnsi" w:hAnsiTheme="majorHAnsi" w:cstheme="majorHAnsi"/>
          <w:bCs/>
          <w:i/>
          <w:iCs/>
          <w:sz w:val="24"/>
          <w:szCs w:val="24"/>
        </w:rPr>
        <w:t>now,</w:t>
      </w:r>
      <w:r w:rsidR="00B01081" w:rsidRPr="00B01081">
        <w:rPr>
          <w:rFonts w:asciiTheme="majorHAnsi" w:hAnsiTheme="majorHAnsi" w:cstheme="majorHAnsi"/>
          <w:bCs/>
          <w:i/>
          <w:iCs/>
          <w:sz w:val="24"/>
          <w:szCs w:val="24"/>
        </w:rPr>
        <w:t xml:space="preserve"> only mitigation strategies are in place.</w:t>
      </w:r>
    </w:p>
    <w:p w14:paraId="73A7BC11" w14:textId="7623121C" w:rsidR="00D925ED" w:rsidRPr="00CE69EB" w:rsidRDefault="00CE69EB" w:rsidP="00D925ED">
      <w:pPr>
        <w:rPr>
          <w:rFonts w:asciiTheme="majorHAnsi" w:hAnsiTheme="majorHAnsi" w:cstheme="majorHAnsi"/>
          <w:bCs/>
          <w:sz w:val="24"/>
          <w:szCs w:val="24"/>
        </w:rPr>
      </w:pPr>
      <w:r w:rsidRPr="00CE69EB">
        <w:rPr>
          <w:rFonts w:asciiTheme="majorHAnsi" w:hAnsiTheme="majorHAnsi" w:cstheme="majorHAnsi"/>
          <w:bCs/>
          <w:sz w:val="24"/>
          <w:szCs w:val="24"/>
        </w:rPr>
        <w:t xml:space="preserve">Port/Poore </w:t>
      </w:r>
      <w:r>
        <w:rPr>
          <w:rFonts w:asciiTheme="majorHAnsi" w:hAnsiTheme="majorHAnsi" w:cstheme="majorHAnsi"/>
          <w:bCs/>
          <w:sz w:val="24"/>
          <w:szCs w:val="24"/>
        </w:rPr>
        <w:t xml:space="preserve">is hopeful that the </w:t>
      </w:r>
      <w:r w:rsidRPr="00CE69EB">
        <w:rPr>
          <w:rFonts w:asciiTheme="majorHAnsi" w:hAnsiTheme="majorHAnsi" w:cstheme="majorHAnsi"/>
          <w:bCs/>
          <w:sz w:val="24"/>
          <w:szCs w:val="24"/>
        </w:rPr>
        <w:t xml:space="preserve">placement of </w:t>
      </w:r>
      <w:r w:rsidR="00436997">
        <w:rPr>
          <w:rFonts w:asciiTheme="majorHAnsi" w:hAnsiTheme="majorHAnsi" w:cstheme="majorHAnsi"/>
          <w:bCs/>
          <w:sz w:val="24"/>
          <w:szCs w:val="24"/>
        </w:rPr>
        <w:t xml:space="preserve">the </w:t>
      </w:r>
      <w:r>
        <w:rPr>
          <w:rFonts w:asciiTheme="majorHAnsi" w:hAnsiTheme="majorHAnsi" w:cstheme="majorHAnsi"/>
          <w:bCs/>
          <w:sz w:val="24"/>
          <w:szCs w:val="24"/>
        </w:rPr>
        <w:t xml:space="preserve">Clay Street Curb ramps </w:t>
      </w:r>
      <w:r w:rsidR="00420E2D">
        <w:rPr>
          <w:rFonts w:asciiTheme="majorHAnsi" w:hAnsiTheme="majorHAnsi" w:cstheme="majorHAnsi"/>
          <w:bCs/>
          <w:sz w:val="24"/>
          <w:szCs w:val="24"/>
        </w:rPr>
        <w:t>align</w:t>
      </w:r>
      <w:r>
        <w:rPr>
          <w:rFonts w:asciiTheme="majorHAnsi" w:hAnsiTheme="majorHAnsi" w:cstheme="majorHAnsi"/>
          <w:bCs/>
          <w:sz w:val="24"/>
          <w:szCs w:val="24"/>
        </w:rPr>
        <w:t xml:space="preserve"> with the flow of cyclists</w:t>
      </w:r>
    </w:p>
    <w:p w14:paraId="1D40C04F" w14:textId="77777777" w:rsidR="00CE69EB" w:rsidRPr="00304008" w:rsidRDefault="00CE69EB" w:rsidP="00D925ED">
      <w:pPr>
        <w:rPr>
          <w:rFonts w:asciiTheme="majorHAnsi" w:hAnsiTheme="majorHAnsi" w:cstheme="majorHAnsi"/>
          <w:bCs/>
          <w:i/>
          <w:iCs/>
          <w:sz w:val="24"/>
          <w:szCs w:val="24"/>
        </w:rPr>
      </w:pPr>
    </w:p>
    <w:p w14:paraId="70C0DA31" w14:textId="646B2326" w:rsidR="00B078A0" w:rsidRPr="000B5402" w:rsidRDefault="00DE1FF3" w:rsidP="00813B62">
      <w:pPr>
        <w:pStyle w:val="ListParagraph"/>
        <w:numPr>
          <w:ilvl w:val="0"/>
          <w:numId w:val="1"/>
        </w:numPr>
        <w:ind w:left="360"/>
        <w:rPr>
          <w:rFonts w:asciiTheme="majorHAnsi" w:hAnsiTheme="majorHAnsi" w:cstheme="majorHAnsi"/>
          <w:b/>
          <w:sz w:val="24"/>
          <w:szCs w:val="24"/>
        </w:rPr>
      </w:pPr>
      <w:r w:rsidRPr="000B5402">
        <w:rPr>
          <w:rFonts w:asciiTheme="majorHAnsi" w:hAnsiTheme="majorHAnsi" w:cstheme="majorHAnsi"/>
          <w:b/>
          <w:sz w:val="24"/>
          <w:szCs w:val="24"/>
        </w:rPr>
        <w:t>E Marginal Way</w:t>
      </w:r>
      <w:r w:rsidR="0064030E">
        <w:rPr>
          <w:rFonts w:asciiTheme="majorHAnsi" w:hAnsiTheme="majorHAnsi" w:cstheme="majorHAnsi"/>
          <w:b/>
          <w:sz w:val="24"/>
          <w:szCs w:val="24"/>
        </w:rPr>
        <w:t xml:space="preserve"> Project, Update </w:t>
      </w:r>
      <w:r w:rsidRPr="000B5402">
        <w:rPr>
          <w:rFonts w:asciiTheme="majorHAnsi" w:hAnsiTheme="majorHAnsi" w:cstheme="majorHAnsi"/>
          <w:b/>
          <w:sz w:val="24"/>
          <w:szCs w:val="24"/>
        </w:rPr>
        <w:t>– Megan Hoyt, SDOT</w:t>
      </w:r>
    </w:p>
    <w:p w14:paraId="36424AE5" w14:textId="0F18CD13" w:rsidR="004343A9" w:rsidRPr="000B5402" w:rsidRDefault="00AF7540" w:rsidP="00813B62">
      <w:pPr>
        <w:pStyle w:val="ListParagraph"/>
        <w:ind w:left="360"/>
        <w:rPr>
          <w:rFonts w:asciiTheme="majorHAnsi" w:hAnsiTheme="majorHAnsi" w:cstheme="majorHAnsi"/>
          <w:bCs/>
          <w:sz w:val="24"/>
          <w:szCs w:val="24"/>
        </w:rPr>
      </w:pPr>
      <w:r w:rsidRPr="000B5402">
        <w:rPr>
          <w:rFonts w:asciiTheme="majorHAnsi" w:hAnsiTheme="majorHAnsi" w:cstheme="majorHAnsi"/>
          <w:bCs/>
          <w:sz w:val="24"/>
          <w:szCs w:val="24"/>
        </w:rPr>
        <w:t xml:space="preserve">Follow-up to </w:t>
      </w:r>
      <w:r w:rsidR="0064030E">
        <w:rPr>
          <w:rFonts w:asciiTheme="majorHAnsi" w:hAnsiTheme="majorHAnsi" w:cstheme="majorHAnsi"/>
          <w:bCs/>
          <w:sz w:val="24"/>
          <w:szCs w:val="24"/>
        </w:rPr>
        <w:t>December 2017, pre-30% design</w:t>
      </w:r>
      <w:r w:rsidRPr="000B5402">
        <w:rPr>
          <w:rFonts w:asciiTheme="majorHAnsi" w:hAnsiTheme="majorHAnsi" w:cstheme="majorHAnsi"/>
          <w:bCs/>
          <w:sz w:val="24"/>
          <w:szCs w:val="24"/>
        </w:rPr>
        <w:t xml:space="preserve"> SFAB presentation</w:t>
      </w:r>
      <w:r w:rsidR="00BB1061" w:rsidRPr="000B5402">
        <w:rPr>
          <w:rFonts w:asciiTheme="majorHAnsi" w:hAnsiTheme="majorHAnsi" w:cstheme="majorHAnsi"/>
          <w:bCs/>
          <w:sz w:val="24"/>
          <w:szCs w:val="24"/>
        </w:rPr>
        <w:t xml:space="preserve"> </w:t>
      </w:r>
    </w:p>
    <w:p w14:paraId="46B05CB4" w14:textId="3F5B7C5F" w:rsidR="00AF7540" w:rsidRPr="000B5402" w:rsidRDefault="00BB1061" w:rsidP="00813B62">
      <w:pPr>
        <w:pStyle w:val="ListParagraph"/>
        <w:ind w:left="360"/>
        <w:rPr>
          <w:rFonts w:asciiTheme="majorHAnsi" w:hAnsiTheme="majorHAnsi" w:cstheme="majorHAnsi"/>
          <w:bCs/>
          <w:sz w:val="24"/>
          <w:szCs w:val="24"/>
        </w:rPr>
      </w:pPr>
      <w:r w:rsidRPr="000B5402">
        <w:rPr>
          <w:rFonts w:asciiTheme="majorHAnsi" w:hAnsiTheme="majorHAnsi" w:cstheme="majorHAnsi"/>
          <w:bCs/>
          <w:sz w:val="24"/>
          <w:szCs w:val="24"/>
        </w:rPr>
        <w:t>Presentation</w:t>
      </w:r>
      <w:r w:rsidR="0001082F" w:rsidRPr="000B5402">
        <w:rPr>
          <w:rFonts w:asciiTheme="majorHAnsi" w:hAnsiTheme="majorHAnsi" w:cstheme="majorHAnsi"/>
          <w:bCs/>
          <w:sz w:val="24"/>
          <w:szCs w:val="24"/>
        </w:rPr>
        <w:t xml:space="preserve"> graphics</w:t>
      </w:r>
      <w:r w:rsidRPr="000B5402">
        <w:rPr>
          <w:rFonts w:asciiTheme="majorHAnsi" w:hAnsiTheme="majorHAnsi" w:cstheme="majorHAnsi"/>
          <w:bCs/>
          <w:sz w:val="24"/>
          <w:szCs w:val="24"/>
        </w:rPr>
        <w:t xml:space="preserve"> </w:t>
      </w:r>
      <w:r w:rsidR="0001082F" w:rsidRPr="000B5402">
        <w:rPr>
          <w:rFonts w:asciiTheme="majorHAnsi" w:hAnsiTheme="majorHAnsi" w:cstheme="majorHAnsi"/>
          <w:bCs/>
          <w:sz w:val="24"/>
          <w:szCs w:val="24"/>
        </w:rPr>
        <w:t>shared on-screen for meeting participants</w:t>
      </w:r>
      <w:r w:rsidR="004343A9" w:rsidRPr="000B5402">
        <w:rPr>
          <w:rFonts w:asciiTheme="majorHAnsi" w:hAnsiTheme="majorHAnsi" w:cstheme="majorHAnsi"/>
          <w:bCs/>
          <w:sz w:val="24"/>
          <w:szCs w:val="24"/>
        </w:rPr>
        <w:t xml:space="preserve"> joining online</w:t>
      </w:r>
      <w:r w:rsidR="0001082F" w:rsidRPr="000B5402">
        <w:rPr>
          <w:rFonts w:asciiTheme="majorHAnsi" w:hAnsiTheme="majorHAnsi" w:cstheme="majorHAnsi"/>
          <w:bCs/>
          <w:sz w:val="24"/>
          <w:szCs w:val="24"/>
        </w:rPr>
        <w:t xml:space="preserve">.  </w:t>
      </w:r>
    </w:p>
    <w:p w14:paraId="1ABD238A" w14:textId="5EBC2C2F" w:rsidR="00AF197B" w:rsidRDefault="00AF197B" w:rsidP="00813B62">
      <w:pPr>
        <w:pStyle w:val="ListParagraph"/>
        <w:numPr>
          <w:ilvl w:val="0"/>
          <w:numId w:val="30"/>
        </w:numPr>
        <w:ind w:left="720"/>
        <w:rPr>
          <w:rFonts w:asciiTheme="majorHAnsi" w:hAnsiTheme="majorHAnsi" w:cstheme="majorHAnsi"/>
          <w:bCs/>
          <w:sz w:val="24"/>
          <w:szCs w:val="24"/>
        </w:rPr>
      </w:pPr>
      <w:r>
        <w:rPr>
          <w:rFonts w:asciiTheme="majorHAnsi" w:hAnsiTheme="majorHAnsi" w:cstheme="majorHAnsi"/>
          <w:bCs/>
          <w:sz w:val="24"/>
          <w:szCs w:val="24"/>
        </w:rPr>
        <w:t>Achieved 30% design which allows for grant applications</w:t>
      </w:r>
    </w:p>
    <w:p w14:paraId="2B3550FF" w14:textId="1EA4111E" w:rsidR="00AF197B" w:rsidRDefault="00AF197B" w:rsidP="00813B62">
      <w:pPr>
        <w:pStyle w:val="ListParagraph"/>
        <w:numPr>
          <w:ilvl w:val="0"/>
          <w:numId w:val="30"/>
        </w:numPr>
        <w:ind w:left="720"/>
        <w:rPr>
          <w:rFonts w:asciiTheme="majorHAnsi" w:hAnsiTheme="majorHAnsi" w:cstheme="majorHAnsi"/>
          <w:bCs/>
          <w:sz w:val="24"/>
          <w:szCs w:val="24"/>
        </w:rPr>
      </w:pPr>
      <w:r>
        <w:rPr>
          <w:rFonts w:asciiTheme="majorHAnsi" w:hAnsiTheme="majorHAnsi" w:cstheme="majorHAnsi"/>
          <w:bCs/>
          <w:sz w:val="24"/>
          <w:szCs w:val="24"/>
        </w:rPr>
        <w:t>Project goals are fright goals</w:t>
      </w:r>
    </w:p>
    <w:p w14:paraId="173167C5" w14:textId="3F30220A" w:rsidR="00AF197B" w:rsidRDefault="00AF197B" w:rsidP="00AF197B">
      <w:pPr>
        <w:pStyle w:val="ListParagraph"/>
        <w:numPr>
          <w:ilvl w:val="1"/>
          <w:numId w:val="30"/>
        </w:numPr>
        <w:ind w:left="1080"/>
        <w:rPr>
          <w:rFonts w:asciiTheme="majorHAnsi" w:hAnsiTheme="majorHAnsi" w:cstheme="majorHAnsi"/>
          <w:bCs/>
          <w:sz w:val="24"/>
          <w:szCs w:val="24"/>
        </w:rPr>
      </w:pPr>
      <w:r>
        <w:rPr>
          <w:rFonts w:asciiTheme="majorHAnsi" w:hAnsiTheme="majorHAnsi" w:cstheme="majorHAnsi"/>
          <w:bCs/>
          <w:sz w:val="24"/>
          <w:szCs w:val="24"/>
        </w:rPr>
        <w:t>Rebuilding road to improve mobility and access</w:t>
      </w:r>
    </w:p>
    <w:p w14:paraId="3496B6EB" w14:textId="7829924C" w:rsidR="00AF197B" w:rsidRDefault="00AF197B" w:rsidP="00AF197B">
      <w:pPr>
        <w:pStyle w:val="ListParagraph"/>
        <w:numPr>
          <w:ilvl w:val="1"/>
          <w:numId w:val="30"/>
        </w:numPr>
        <w:ind w:left="1080"/>
        <w:rPr>
          <w:rFonts w:asciiTheme="majorHAnsi" w:hAnsiTheme="majorHAnsi" w:cstheme="majorHAnsi"/>
          <w:bCs/>
          <w:sz w:val="24"/>
          <w:szCs w:val="24"/>
        </w:rPr>
      </w:pPr>
      <w:r>
        <w:rPr>
          <w:rFonts w:asciiTheme="majorHAnsi" w:hAnsiTheme="majorHAnsi" w:cstheme="majorHAnsi"/>
          <w:bCs/>
          <w:sz w:val="24"/>
          <w:szCs w:val="24"/>
        </w:rPr>
        <w:t>Separate trucks from bikes and pedestrians</w:t>
      </w:r>
    </w:p>
    <w:p w14:paraId="6DDE6E42" w14:textId="083362D8" w:rsidR="00AF197B" w:rsidRDefault="00AF197B" w:rsidP="00AF197B">
      <w:pPr>
        <w:pStyle w:val="ListParagraph"/>
        <w:numPr>
          <w:ilvl w:val="1"/>
          <w:numId w:val="30"/>
        </w:numPr>
        <w:ind w:left="1080"/>
        <w:rPr>
          <w:rFonts w:asciiTheme="majorHAnsi" w:hAnsiTheme="majorHAnsi" w:cstheme="majorHAnsi"/>
          <w:bCs/>
          <w:sz w:val="24"/>
          <w:szCs w:val="24"/>
        </w:rPr>
      </w:pPr>
      <w:r>
        <w:rPr>
          <w:rFonts w:asciiTheme="majorHAnsi" w:hAnsiTheme="majorHAnsi" w:cstheme="majorHAnsi"/>
          <w:bCs/>
          <w:sz w:val="24"/>
          <w:szCs w:val="24"/>
        </w:rPr>
        <w:t>Levy limits – Atlantic Street to Michigan Street – very long corridor</w:t>
      </w:r>
    </w:p>
    <w:p w14:paraId="3663C0B3" w14:textId="61C185B8" w:rsidR="00AF197B" w:rsidRDefault="00AF197B" w:rsidP="00AF197B">
      <w:pPr>
        <w:pStyle w:val="ListParagraph"/>
        <w:numPr>
          <w:ilvl w:val="2"/>
          <w:numId w:val="30"/>
        </w:numPr>
        <w:ind w:left="1530"/>
        <w:rPr>
          <w:rFonts w:asciiTheme="majorHAnsi" w:hAnsiTheme="majorHAnsi" w:cstheme="majorHAnsi"/>
          <w:bCs/>
          <w:sz w:val="24"/>
          <w:szCs w:val="24"/>
        </w:rPr>
      </w:pPr>
      <w:r>
        <w:rPr>
          <w:rFonts w:asciiTheme="majorHAnsi" w:hAnsiTheme="majorHAnsi" w:cstheme="majorHAnsi"/>
          <w:bCs/>
          <w:sz w:val="24"/>
          <w:szCs w:val="24"/>
        </w:rPr>
        <w:t>80% of project costs are for pavement reconstruction between Spokane St and Atlantic.</w:t>
      </w:r>
    </w:p>
    <w:p w14:paraId="5833DAD4" w14:textId="4024D5B6" w:rsidR="00AF197B" w:rsidRDefault="00AF197B" w:rsidP="00AF197B">
      <w:pPr>
        <w:pStyle w:val="ListParagraph"/>
        <w:numPr>
          <w:ilvl w:val="2"/>
          <w:numId w:val="30"/>
        </w:numPr>
        <w:ind w:left="1530"/>
        <w:rPr>
          <w:rFonts w:asciiTheme="majorHAnsi" w:hAnsiTheme="majorHAnsi" w:cstheme="majorHAnsi"/>
          <w:bCs/>
          <w:sz w:val="24"/>
          <w:szCs w:val="24"/>
        </w:rPr>
      </w:pPr>
      <w:r>
        <w:rPr>
          <w:rFonts w:asciiTheme="majorHAnsi" w:hAnsiTheme="majorHAnsi" w:cstheme="majorHAnsi"/>
          <w:bCs/>
          <w:sz w:val="24"/>
          <w:szCs w:val="24"/>
        </w:rPr>
        <w:t>Pavement reconstruction design to meet 50-year useful life</w:t>
      </w:r>
    </w:p>
    <w:p w14:paraId="688AC76F" w14:textId="0EA16C39" w:rsidR="00AF197B" w:rsidRDefault="00AF197B" w:rsidP="00AF197B">
      <w:pPr>
        <w:pStyle w:val="ListParagraph"/>
        <w:numPr>
          <w:ilvl w:val="1"/>
          <w:numId w:val="30"/>
        </w:numPr>
        <w:ind w:left="1080"/>
        <w:rPr>
          <w:rFonts w:asciiTheme="majorHAnsi" w:hAnsiTheme="majorHAnsi" w:cstheme="majorHAnsi"/>
          <w:bCs/>
          <w:sz w:val="24"/>
          <w:szCs w:val="24"/>
        </w:rPr>
      </w:pPr>
      <w:r>
        <w:rPr>
          <w:rFonts w:asciiTheme="majorHAnsi" w:hAnsiTheme="majorHAnsi" w:cstheme="majorHAnsi"/>
          <w:bCs/>
          <w:sz w:val="24"/>
          <w:szCs w:val="24"/>
        </w:rPr>
        <w:t>SPU will also be replacing an aging water main</w:t>
      </w:r>
    </w:p>
    <w:p w14:paraId="044321F3" w14:textId="77777777" w:rsidR="00420E2D" w:rsidRDefault="00420E2D" w:rsidP="00AF197B">
      <w:pPr>
        <w:pStyle w:val="ListParagraph"/>
        <w:numPr>
          <w:ilvl w:val="1"/>
          <w:numId w:val="30"/>
        </w:numPr>
        <w:ind w:left="1080"/>
        <w:rPr>
          <w:rFonts w:asciiTheme="majorHAnsi" w:hAnsiTheme="majorHAnsi" w:cstheme="majorHAnsi"/>
          <w:bCs/>
          <w:sz w:val="24"/>
          <w:szCs w:val="24"/>
        </w:rPr>
      </w:pPr>
      <w:r>
        <w:rPr>
          <w:rFonts w:asciiTheme="majorHAnsi" w:hAnsiTheme="majorHAnsi" w:cstheme="majorHAnsi"/>
          <w:bCs/>
          <w:sz w:val="24"/>
          <w:szCs w:val="24"/>
        </w:rPr>
        <w:lastRenderedPageBreak/>
        <w:t>Two-way protected bike lane</w:t>
      </w:r>
    </w:p>
    <w:p w14:paraId="4E472570" w14:textId="5C5FF9FE" w:rsidR="00420E2D" w:rsidRDefault="00420E2D" w:rsidP="00AF197B">
      <w:pPr>
        <w:pStyle w:val="ListParagraph"/>
        <w:numPr>
          <w:ilvl w:val="1"/>
          <w:numId w:val="30"/>
        </w:numPr>
        <w:ind w:left="1080"/>
        <w:rPr>
          <w:rFonts w:asciiTheme="majorHAnsi" w:hAnsiTheme="majorHAnsi" w:cstheme="majorHAnsi"/>
          <w:bCs/>
          <w:sz w:val="24"/>
          <w:szCs w:val="24"/>
        </w:rPr>
      </w:pPr>
      <w:r>
        <w:rPr>
          <w:rFonts w:asciiTheme="majorHAnsi" w:hAnsiTheme="majorHAnsi" w:cstheme="majorHAnsi"/>
          <w:bCs/>
          <w:sz w:val="24"/>
          <w:szCs w:val="24"/>
        </w:rPr>
        <w:t>Signal reconstruction and railroad track relocation at S Hanford St.</w:t>
      </w:r>
    </w:p>
    <w:p w14:paraId="69067271" w14:textId="09467A1B" w:rsidR="00420E2D" w:rsidRDefault="00420E2D" w:rsidP="00AF197B">
      <w:pPr>
        <w:pStyle w:val="ListParagraph"/>
        <w:numPr>
          <w:ilvl w:val="1"/>
          <w:numId w:val="30"/>
        </w:numPr>
        <w:ind w:left="1080"/>
        <w:rPr>
          <w:rFonts w:asciiTheme="majorHAnsi" w:hAnsiTheme="majorHAnsi" w:cstheme="majorHAnsi"/>
          <w:bCs/>
          <w:sz w:val="24"/>
          <w:szCs w:val="24"/>
        </w:rPr>
      </w:pPr>
      <w:r>
        <w:rPr>
          <w:rFonts w:asciiTheme="majorHAnsi" w:hAnsiTheme="majorHAnsi" w:cstheme="majorHAnsi"/>
          <w:bCs/>
          <w:sz w:val="24"/>
          <w:szCs w:val="24"/>
        </w:rPr>
        <w:t>S Horton gets a new traffic signal</w:t>
      </w:r>
    </w:p>
    <w:p w14:paraId="62990CC4" w14:textId="1DBB2AC4" w:rsidR="00AF197B" w:rsidRDefault="00AF197B" w:rsidP="00AF197B">
      <w:pPr>
        <w:pStyle w:val="ListParagraph"/>
        <w:numPr>
          <w:ilvl w:val="1"/>
          <w:numId w:val="30"/>
        </w:numPr>
        <w:ind w:left="1080"/>
        <w:rPr>
          <w:rFonts w:asciiTheme="majorHAnsi" w:hAnsiTheme="majorHAnsi" w:cstheme="majorHAnsi"/>
          <w:bCs/>
          <w:sz w:val="24"/>
          <w:szCs w:val="24"/>
        </w:rPr>
      </w:pPr>
      <w:r>
        <w:rPr>
          <w:rFonts w:asciiTheme="majorHAnsi" w:hAnsiTheme="majorHAnsi" w:cstheme="majorHAnsi"/>
          <w:bCs/>
          <w:sz w:val="24"/>
          <w:szCs w:val="24"/>
        </w:rPr>
        <w:t>Billed as a multi-modal project</w:t>
      </w:r>
    </w:p>
    <w:p w14:paraId="306455BB" w14:textId="204D1F09" w:rsidR="00716E06" w:rsidRDefault="00716E06" w:rsidP="00AF197B">
      <w:pPr>
        <w:pStyle w:val="ListParagraph"/>
        <w:numPr>
          <w:ilvl w:val="1"/>
          <w:numId w:val="30"/>
        </w:numPr>
        <w:ind w:left="1080"/>
        <w:rPr>
          <w:rFonts w:asciiTheme="majorHAnsi" w:hAnsiTheme="majorHAnsi" w:cstheme="majorHAnsi"/>
          <w:bCs/>
          <w:sz w:val="24"/>
          <w:szCs w:val="24"/>
        </w:rPr>
      </w:pPr>
      <w:r>
        <w:rPr>
          <w:rFonts w:asciiTheme="majorHAnsi" w:hAnsiTheme="majorHAnsi" w:cstheme="majorHAnsi"/>
          <w:bCs/>
          <w:sz w:val="24"/>
          <w:szCs w:val="24"/>
        </w:rPr>
        <w:t>Original projected costs ~$40M-$49M; likely $60M now with all segments.</w:t>
      </w:r>
    </w:p>
    <w:p w14:paraId="49AC5451" w14:textId="0775503F" w:rsidR="00716E06" w:rsidRDefault="00716E06" w:rsidP="00716E06">
      <w:pPr>
        <w:pStyle w:val="ListParagraph"/>
        <w:numPr>
          <w:ilvl w:val="2"/>
          <w:numId w:val="30"/>
        </w:numPr>
        <w:ind w:left="1530"/>
        <w:rPr>
          <w:rFonts w:asciiTheme="majorHAnsi" w:hAnsiTheme="majorHAnsi" w:cstheme="majorHAnsi"/>
          <w:bCs/>
          <w:sz w:val="24"/>
          <w:szCs w:val="24"/>
        </w:rPr>
      </w:pPr>
      <w:r>
        <w:rPr>
          <w:rFonts w:asciiTheme="majorHAnsi" w:hAnsiTheme="majorHAnsi" w:cstheme="majorHAnsi"/>
          <w:bCs/>
          <w:sz w:val="24"/>
          <w:szCs w:val="24"/>
        </w:rPr>
        <w:t>There are timeline obligations to some of the funding</w:t>
      </w:r>
    </w:p>
    <w:p w14:paraId="3A9433FD" w14:textId="0235092C" w:rsidR="00F72CC0" w:rsidRDefault="00F72CC0" w:rsidP="00716E06">
      <w:pPr>
        <w:pStyle w:val="ListParagraph"/>
        <w:numPr>
          <w:ilvl w:val="2"/>
          <w:numId w:val="30"/>
        </w:numPr>
        <w:ind w:left="1530"/>
        <w:rPr>
          <w:rFonts w:asciiTheme="majorHAnsi" w:hAnsiTheme="majorHAnsi" w:cstheme="majorHAnsi"/>
          <w:bCs/>
          <w:sz w:val="24"/>
          <w:szCs w:val="24"/>
        </w:rPr>
      </w:pPr>
      <w:r>
        <w:rPr>
          <w:rFonts w:asciiTheme="majorHAnsi" w:hAnsiTheme="majorHAnsi" w:cstheme="majorHAnsi"/>
          <w:bCs/>
          <w:sz w:val="24"/>
          <w:szCs w:val="24"/>
        </w:rPr>
        <w:t>Half of the funding is preferred spending for 2023-2025</w:t>
      </w:r>
    </w:p>
    <w:p w14:paraId="47AD940E" w14:textId="1F368C06" w:rsidR="00F72CC0" w:rsidRDefault="00F72CC0" w:rsidP="00716E06">
      <w:pPr>
        <w:pStyle w:val="ListParagraph"/>
        <w:numPr>
          <w:ilvl w:val="2"/>
          <w:numId w:val="30"/>
        </w:numPr>
        <w:ind w:left="1530"/>
        <w:rPr>
          <w:rFonts w:asciiTheme="majorHAnsi" w:hAnsiTheme="majorHAnsi" w:cstheme="majorHAnsi"/>
          <w:bCs/>
          <w:sz w:val="24"/>
          <w:szCs w:val="24"/>
        </w:rPr>
      </w:pPr>
      <w:r>
        <w:rPr>
          <w:rFonts w:asciiTheme="majorHAnsi" w:hAnsiTheme="majorHAnsi" w:cstheme="majorHAnsi"/>
          <w:bCs/>
          <w:sz w:val="24"/>
          <w:szCs w:val="24"/>
        </w:rPr>
        <w:t>FHWA funding through SRC and TIV are specific to the protected bike lane and cannot be used for railroad construction</w:t>
      </w:r>
    </w:p>
    <w:p w14:paraId="0AA67270" w14:textId="0BE3D484" w:rsidR="00F72CC0" w:rsidRDefault="00F72CC0" w:rsidP="00F72CC0">
      <w:pPr>
        <w:pStyle w:val="ListParagraph"/>
        <w:numPr>
          <w:ilvl w:val="3"/>
          <w:numId w:val="30"/>
        </w:numPr>
        <w:ind w:left="2070"/>
        <w:rPr>
          <w:rFonts w:asciiTheme="majorHAnsi" w:hAnsiTheme="majorHAnsi" w:cstheme="majorHAnsi"/>
          <w:bCs/>
          <w:sz w:val="24"/>
          <w:szCs w:val="24"/>
        </w:rPr>
      </w:pPr>
      <w:r>
        <w:rPr>
          <w:rFonts w:asciiTheme="majorHAnsi" w:hAnsiTheme="majorHAnsi" w:cstheme="majorHAnsi"/>
          <w:bCs/>
          <w:sz w:val="24"/>
          <w:szCs w:val="24"/>
        </w:rPr>
        <w:t>SRC monies are designed for 2021 construction start</w:t>
      </w:r>
    </w:p>
    <w:p w14:paraId="3E5C81FA" w14:textId="119A0670" w:rsidR="00F72CC0" w:rsidRDefault="00F72CC0" w:rsidP="00F72CC0">
      <w:pPr>
        <w:pStyle w:val="ListParagraph"/>
        <w:numPr>
          <w:ilvl w:val="3"/>
          <w:numId w:val="30"/>
        </w:numPr>
        <w:ind w:left="2070"/>
        <w:rPr>
          <w:rFonts w:asciiTheme="majorHAnsi" w:hAnsiTheme="majorHAnsi" w:cstheme="majorHAnsi"/>
          <w:bCs/>
          <w:sz w:val="24"/>
          <w:szCs w:val="24"/>
        </w:rPr>
      </w:pPr>
      <w:r>
        <w:rPr>
          <w:rFonts w:asciiTheme="majorHAnsi" w:hAnsiTheme="majorHAnsi" w:cstheme="majorHAnsi"/>
          <w:bCs/>
          <w:sz w:val="24"/>
          <w:szCs w:val="24"/>
        </w:rPr>
        <w:t>TIV monies are designated for design in 2019, construction in 2020</w:t>
      </w:r>
    </w:p>
    <w:p w14:paraId="5CF5C1C4" w14:textId="3EC10283" w:rsidR="00F72CC0" w:rsidRPr="00A31822" w:rsidRDefault="00F72CC0" w:rsidP="00A31822">
      <w:pPr>
        <w:pStyle w:val="ListParagraph"/>
        <w:numPr>
          <w:ilvl w:val="1"/>
          <w:numId w:val="38"/>
        </w:numPr>
        <w:ind w:left="1080"/>
        <w:rPr>
          <w:rFonts w:asciiTheme="majorHAnsi" w:hAnsiTheme="majorHAnsi" w:cstheme="majorHAnsi"/>
          <w:bCs/>
          <w:sz w:val="24"/>
          <w:szCs w:val="24"/>
        </w:rPr>
      </w:pPr>
      <w:r w:rsidRPr="00A31822">
        <w:rPr>
          <w:rFonts w:asciiTheme="majorHAnsi" w:hAnsiTheme="majorHAnsi" w:cstheme="majorHAnsi"/>
          <w:bCs/>
          <w:sz w:val="24"/>
          <w:szCs w:val="24"/>
        </w:rPr>
        <w:t xml:space="preserve">Without all the funding, SDOT </w:t>
      </w:r>
      <w:r w:rsidR="009307B6" w:rsidRPr="00A31822">
        <w:rPr>
          <w:rFonts w:asciiTheme="majorHAnsi" w:hAnsiTheme="majorHAnsi" w:cstheme="majorHAnsi"/>
          <w:bCs/>
          <w:sz w:val="24"/>
          <w:szCs w:val="24"/>
        </w:rPr>
        <w:t xml:space="preserve">believes we can </w:t>
      </w:r>
      <w:r w:rsidRPr="00A31822">
        <w:rPr>
          <w:rFonts w:asciiTheme="majorHAnsi" w:hAnsiTheme="majorHAnsi" w:cstheme="majorHAnsi"/>
          <w:bCs/>
          <w:sz w:val="24"/>
          <w:szCs w:val="24"/>
        </w:rPr>
        <w:t>move forward with a phased approach</w:t>
      </w:r>
    </w:p>
    <w:p w14:paraId="44088D5A" w14:textId="17239E26" w:rsidR="00D149AC" w:rsidRPr="000B5402" w:rsidRDefault="00D149AC" w:rsidP="0096286D">
      <w:pPr>
        <w:ind w:left="1440"/>
        <w:rPr>
          <w:rFonts w:asciiTheme="majorHAnsi" w:hAnsiTheme="majorHAnsi" w:cstheme="majorHAnsi"/>
          <w:sz w:val="24"/>
          <w:szCs w:val="24"/>
        </w:rPr>
      </w:pPr>
    </w:p>
    <w:p w14:paraId="222C8507" w14:textId="09185EFC" w:rsidR="00AF7540" w:rsidRPr="000B5402" w:rsidRDefault="00D149AC" w:rsidP="00CE5EEC">
      <w:pPr>
        <w:rPr>
          <w:rFonts w:asciiTheme="majorHAnsi" w:hAnsiTheme="majorHAnsi" w:cstheme="majorHAnsi"/>
          <w:sz w:val="24"/>
          <w:szCs w:val="24"/>
        </w:rPr>
      </w:pPr>
      <w:r w:rsidRPr="000B5402">
        <w:rPr>
          <w:rFonts w:asciiTheme="majorHAnsi" w:hAnsiTheme="majorHAnsi" w:cstheme="majorHAnsi"/>
          <w:b/>
          <w:bCs/>
          <w:i/>
          <w:iCs/>
          <w:sz w:val="24"/>
          <w:szCs w:val="24"/>
        </w:rPr>
        <w:t>SFAB Comments</w:t>
      </w:r>
      <w:r w:rsidR="009367E4" w:rsidRPr="000B5402">
        <w:rPr>
          <w:rFonts w:asciiTheme="majorHAnsi" w:hAnsiTheme="majorHAnsi" w:cstheme="majorHAnsi"/>
          <w:b/>
          <w:bCs/>
          <w:i/>
          <w:iCs/>
          <w:sz w:val="24"/>
          <w:szCs w:val="24"/>
        </w:rPr>
        <w:t xml:space="preserve"> / Questions</w:t>
      </w:r>
      <w:r w:rsidRPr="000B5402">
        <w:rPr>
          <w:rFonts w:asciiTheme="majorHAnsi" w:hAnsiTheme="majorHAnsi" w:cstheme="majorHAnsi"/>
          <w:b/>
          <w:bCs/>
          <w:i/>
          <w:iCs/>
          <w:sz w:val="24"/>
          <w:szCs w:val="24"/>
        </w:rPr>
        <w:t>:</w:t>
      </w:r>
      <w:r w:rsidRPr="000B5402">
        <w:rPr>
          <w:rFonts w:asciiTheme="majorHAnsi" w:hAnsiTheme="majorHAnsi" w:cstheme="majorHAnsi"/>
          <w:sz w:val="24"/>
          <w:szCs w:val="24"/>
        </w:rPr>
        <w:t xml:space="preserve"> </w:t>
      </w:r>
    </w:p>
    <w:p w14:paraId="7E1826EB" w14:textId="58409700" w:rsidR="002727C1" w:rsidRDefault="002727C1" w:rsidP="00CE5EEC">
      <w:pPr>
        <w:rPr>
          <w:rFonts w:asciiTheme="majorHAnsi" w:hAnsiTheme="majorHAnsi" w:cstheme="majorHAnsi"/>
          <w:sz w:val="24"/>
          <w:szCs w:val="24"/>
        </w:rPr>
      </w:pPr>
      <w:r>
        <w:rPr>
          <w:rFonts w:asciiTheme="majorHAnsi" w:hAnsiTheme="majorHAnsi" w:cstheme="majorHAnsi"/>
          <w:sz w:val="24"/>
          <w:szCs w:val="24"/>
        </w:rPr>
        <w:t>Is the signal detecting?</w:t>
      </w:r>
    </w:p>
    <w:p w14:paraId="5CF6E9F4" w14:textId="054C0FB4" w:rsidR="00313A21" w:rsidRPr="000B5402" w:rsidRDefault="002727C1" w:rsidP="00CE5EEC">
      <w:pPr>
        <w:ind w:left="360"/>
        <w:rPr>
          <w:rFonts w:asciiTheme="majorHAnsi" w:hAnsiTheme="majorHAnsi" w:cstheme="majorHAnsi"/>
          <w:i/>
          <w:iCs/>
          <w:sz w:val="24"/>
          <w:szCs w:val="24"/>
        </w:rPr>
      </w:pPr>
      <w:r>
        <w:rPr>
          <w:rFonts w:asciiTheme="majorHAnsi" w:hAnsiTheme="majorHAnsi" w:cstheme="majorHAnsi"/>
          <w:i/>
          <w:iCs/>
          <w:sz w:val="24"/>
          <w:szCs w:val="24"/>
        </w:rPr>
        <w:t xml:space="preserve">Yes. Should the railroad tracks be operational, SDOT would like to tie the gate arms into the traffic signal. </w:t>
      </w:r>
    </w:p>
    <w:p w14:paraId="15F5A138" w14:textId="36356A2B" w:rsidR="00AF7540" w:rsidRDefault="00663E89" w:rsidP="00663E89">
      <w:pPr>
        <w:rPr>
          <w:rFonts w:asciiTheme="majorHAnsi" w:hAnsiTheme="majorHAnsi" w:cstheme="majorHAnsi"/>
          <w:sz w:val="24"/>
          <w:szCs w:val="24"/>
        </w:rPr>
      </w:pPr>
      <w:r>
        <w:rPr>
          <w:rFonts w:asciiTheme="majorHAnsi" w:hAnsiTheme="majorHAnsi" w:cstheme="majorHAnsi"/>
          <w:sz w:val="24"/>
          <w:szCs w:val="24"/>
        </w:rPr>
        <w:t>What is the funding that is currently in place? And then what would your funding goals be?</w:t>
      </w:r>
    </w:p>
    <w:p w14:paraId="3A36D45B" w14:textId="590FC7CB" w:rsidR="00663E89" w:rsidRPr="00382083" w:rsidRDefault="00663E89" w:rsidP="00382083">
      <w:pPr>
        <w:ind w:left="360"/>
        <w:rPr>
          <w:rFonts w:asciiTheme="majorHAnsi" w:hAnsiTheme="majorHAnsi" w:cstheme="majorHAnsi"/>
          <w:i/>
          <w:iCs/>
          <w:sz w:val="24"/>
          <w:szCs w:val="24"/>
        </w:rPr>
      </w:pPr>
      <w:r w:rsidRPr="00382083">
        <w:rPr>
          <w:rFonts w:asciiTheme="majorHAnsi" w:hAnsiTheme="majorHAnsi" w:cstheme="majorHAnsi"/>
          <w:i/>
          <w:iCs/>
          <w:sz w:val="24"/>
          <w:szCs w:val="24"/>
        </w:rPr>
        <w:t>Phase I Spokane St is ~$50M; we currently have ~$16M; looking to score an additional ~$15M in grant funding</w:t>
      </w:r>
    </w:p>
    <w:p w14:paraId="0290F3A7" w14:textId="78C0C37B" w:rsidR="00663E89" w:rsidRDefault="00663E89" w:rsidP="00663E89">
      <w:pPr>
        <w:rPr>
          <w:rFonts w:asciiTheme="majorHAnsi" w:hAnsiTheme="majorHAnsi" w:cstheme="majorHAnsi"/>
          <w:sz w:val="24"/>
          <w:szCs w:val="24"/>
        </w:rPr>
      </w:pPr>
      <w:r>
        <w:rPr>
          <w:rFonts w:asciiTheme="majorHAnsi" w:hAnsiTheme="majorHAnsi" w:cstheme="majorHAnsi"/>
          <w:sz w:val="24"/>
          <w:szCs w:val="24"/>
        </w:rPr>
        <w:t>Is that ~$50M for the entire project or just a portion?</w:t>
      </w:r>
    </w:p>
    <w:p w14:paraId="161834E1" w14:textId="581D3FED" w:rsidR="00663E89" w:rsidRPr="00382083" w:rsidRDefault="00663E89" w:rsidP="00382083">
      <w:pPr>
        <w:ind w:left="360"/>
        <w:rPr>
          <w:rFonts w:asciiTheme="majorHAnsi" w:hAnsiTheme="majorHAnsi" w:cstheme="majorHAnsi"/>
          <w:i/>
          <w:iCs/>
          <w:sz w:val="24"/>
          <w:szCs w:val="24"/>
        </w:rPr>
      </w:pPr>
      <w:r w:rsidRPr="00382083">
        <w:rPr>
          <w:rFonts w:asciiTheme="majorHAnsi" w:hAnsiTheme="majorHAnsi" w:cstheme="majorHAnsi"/>
          <w:i/>
          <w:iCs/>
          <w:sz w:val="24"/>
          <w:szCs w:val="24"/>
        </w:rPr>
        <w:t xml:space="preserve">Just the portion of the project between Spokane and Atlantic – including design and construction but not the SPU watermain replacement. SDOT is looking at funding partnerships with SPU and any other local monies. </w:t>
      </w:r>
    </w:p>
    <w:p w14:paraId="798273B1" w14:textId="064D077B" w:rsidR="00663E89" w:rsidRDefault="00B42A7B" w:rsidP="00663E89">
      <w:pPr>
        <w:rPr>
          <w:rFonts w:asciiTheme="majorHAnsi" w:hAnsiTheme="majorHAnsi" w:cstheme="majorHAnsi"/>
          <w:sz w:val="24"/>
          <w:szCs w:val="24"/>
        </w:rPr>
      </w:pPr>
      <w:r>
        <w:rPr>
          <w:rFonts w:asciiTheme="majorHAnsi" w:hAnsiTheme="majorHAnsi" w:cstheme="majorHAnsi"/>
          <w:sz w:val="24"/>
          <w:szCs w:val="24"/>
        </w:rPr>
        <w:t>Give us a sense of the costs between the first and second phases.</w:t>
      </w:r>
    </w:p>
    <w:p w14:paraId="5424B241" w14:textId="42B23720" w:rsidR="00B42A7B" w:rsidRPr="009C4B7F" w:rsidRDefault="00B42A7B" w:rsidP="009C4B7F">
      <w:pPr>
        <w:ind w:left="360"/>
        <w:rPr>
          <w:rFonts w:asciiTheme="majorHAnsi" w:hAnsiTheme="majorHAnsi" w:cstheme="majorHAnsi"/>
          <w:i/>
          <w:iCs/>
          <w:sz w:val="24"/>
          <w:szCs w:val="24"/>
        </w:rPr>
      </w:pPr>
      <w:r w:rsidRPr="009C4B7F">
        <w:rPr>
          <w:rFonts w:asciiTheme="majorHAnsi" w:hAnsiTheme="majorHAnsi" w:cstheme="majorHAnsi"/>
          <w:i/>
          <w:iCs/>
          <w:sz w:val="24"/>
          <w:szCs w:val="24"/>
        </w:rPr>
        <w:t xml:space="preserve">South of Spokane, costs are considerably less.  Bike lane, some asphalt paving. </w:t>
      </w:r>
    </w:p>
    <w:p w14:paraId="363E1AC5" w14:textId="6231AC9E" w:rsidR="00663E89" w:rsidRDefault="00131230" w:rsidP="00663E89">
      <w:pPr>
        <w:rPr>
          <w:rFonts w:asciiTheme="majorHAnsi" w:hAnsiTheme="majorHAnsi" w:cstheme="majorHAnsi"/>
          <w:sz w:val="24"/>
          <w:szCs w:val="24"/>
        </w:rPr>
      </w:pPr>
      <w:r>
        <w:rPr>
          <w:rFonts w:asciiTheme="majorHAnsi" w:hAnsiTheme="majorHAnsi" w:cstheme="majorHAnsi"/>
          <w:sz w:val="24"/>
          <w:szCs w:val="24"/>
        </w:rPr>
        <w:t>There is</w:t>
      </w:r>
      <w:r w:rsidR="00B42A7B">
        <w:rPr>
          <w:rFonts w:asciiTheme="majorHAnsi" w:hAnsiTheme="majorHAnsi" w:cstheme="majorHAnsi"/>
          <w:sz w:val="24"/>
          <w:szCs w:val="24"/>
        </w:rPr>
        <w:t xml:space="preserve"> a chokepoint </w:t>
      </w:r>
      <w:r w:rsidR="00663E89">
        <w:rPr>
          <w:rFonts w:asciiTheme="majorHAnsi" w:hAnsiTheme="majorHAnsi" w:cstheme="majorHAnsi"/>
          <w:sz w:val="24"/>
          <w:szCs w:val="24"/>
        </w:rPr>
        <w:tab/>
      </w:r>
      <w:r w:rsidR="00B42A7B">
        <w:rPr>
          <w:rFonts w:asciiTheme="majorHAnsi" w:hAnsiTheme="majorHAnsi" w:cstheme="majorHAnsi"/>
          <w:sz w:val="24"/>
          <w:szCs w:val="24"/>
        </w:rPr>
        <w:t>at E Marginal Way and Hanford/Horton for access to Terminals 18 and 30, especially 30 and 46 from the W Seattle Bridge/Spokane Street viaduct. Terminal 30 is expected to get busier</w:t>
      </w:r>
    </w:p>
    <w:p w14:paraId="6563FA20" w14:textId="26B82448" w:rsidR="009C4B7F" w:rsidRDefault="009C4B7F" w:rsidP="00663E89">
      <w:pPr>
        <w:rPr>
          <w:rFonts w:asciiTheme="majorHAnsi" w:hAnsiTheme="majorHAnsi" w:cstheme="majorHAnsi"/>
          <w:sz w:val="24"/>
          <w:szCs w:val="24"/>
        </w:rPr>
      </w:pPr>
      <w:r>
        <w:rPr>
          <w:rFonts w:asciiTheme="majorHAnsi" w:hAnsiTheme="majorHAnsi" w:cstheme="majorHAnsi"/>
          <w:sz w:val="24"/>
          <w:szCs w:val="24"/>
        </w:rPr>
        <w:t>Is there a timeline? When is it a good time for you to return to inform us of grant updates?</w:t>
      </w:r>
    </w:p>
    <w:p w14:paraId="0154B3CE" w14:textId="106503FD" w:rsidR="00131230" w:rsidRPr="00131230" w:rsidRDefault="00131230" w:rsidP="00131230">
      <w:pPr>
        <w:ind w:firstLine="360"/>
        <w:rPr>
          <w:rFonts w:asciiTheme="majorHAnsi" w:hAnsiTheme="majorHAnsi" w:cstheme="majorHAnsi"/>
          <w:i/>
          <w:iCs/>
          <w:sz w:val="24"/>
          <w:szCs w:val="24"/>
        </w:rPr>
      </w:pPr>
      <w:r w:rsidRPr="00131230">
        <w:rPr>
          <w:rFonts w:asciiTheme="majorHAnsi" w:hAnsiTheme="majorHAnsi" w:cstheme="majorHAnsi"/>
          <w:i/>
          <w:iCs/>
          <w:sz w:val="24"/>
          <w:szCs w:val="24"/>
        </w:rPr>
        <w:t>Likely Fall 2019</w:t>
      </w:r>
    </w:p>
    <w:p w14:paraId="131AB4F6" w14:textId="43C72518" w:rsidR="00131230" w:rsidRDefault="00131230" w:rsidP="00663E89">
      <w:pPr>
        <w:rPr>
          <w:rFonts w:asciiTheme="majorHAnsi" w:hAnsiTheme="majorHAnsi" w:cstheme="majorHAnsi"/>
          <w:sz w:val="24"/>
          <w:szCs w:val="24"/>
        </w:rPr>
      </w:pPr>
      <w:r>
        <w:rPr>
          <w:rFonts w:asciiTheme="majorHAnsi" w:hAnsiTheme="majorHAnsi" w:cstheme="majorHAnsi"/>
          <w:sz w:val="24"/>
          <w:szCs w:val="24"/>
        </w:rPr>
        <w:t>How much of the $60M is coming out of the bicycle plan?</w:t>
      </w:r>
    </w:p>
    <w:p w14:paraId="49E6DD0A" w14:textId="4D38A028" w:rsidR="00131230" w:rsidRPr="00131230" w:rsidRDefault="00131230" w:rsidP="00131230">
      <w:pPr>
        <w:ind w:left="360"/>
        <w:rPr>
          <w:rFonts w:asciiTheme="majorHAnsi" w:hAnsiTheme="majorHAnsi" w:cstheme="majorHAnsi"/>
          <w:i/>
          <w:iCs/>
          <w:sz w:val="24"/>
          <w:szCs w:val="24"/>
        </w:rPr>
      </w:pPr>
      <w:r w:rsidRPr="00131230">
        <w:rPr>
          <w:rFonts w:asciiTheme="majorHAnsi" w:hAnsiTheme="majorHAnsi" w:cstheme="majorHAnsi"/>
          <w:i/>
          <w:iCs/>
          <w:sz w:val="24"/>
          <w:szCs w:val="24"/>
        </w:rPr>
        <w:t xml:space="preserve">None of this was programmed from the Bicycle Master Plan; this project was not on it. They can maybe give us design funds. None of the mobility plans contributed to what the project is supposed to be and it was just given $5M of Levy monies. </w:t>
      </w:r>
    </w:p>
    <w:p w14:paraId="60B2CEF3" w14:textId="77777777" w:rsidR="001B2D38" w:rsidRDefault="001B2D38" w:rsidP="00663E89">
      <w:pPr>
        <w:rPr>
          <w:rFonts w:asciiTheme="majorHAnsi" w:hAnsiTheme="majorHAnsi" w:cstheme="majorHAnsi"/>
          <w:sz w:val="24"/>
          <w:szCs w:val="24"/>
        </w:rPr>
      </w:pPr>
      <w:r>
        <w:rPr>
          <w:rFonts w:asciiTheme="majorHAnsi" w:hAnsiTheme="majorHAnsi" w:cstheme="majorHAnsi"/>
          <w:sz w:val="24"/>
          <w:szCs w:val="24"/>
        </w:rPr>
        <w:t>Who is funding the SPU watermain replacement?</w:t>
      </w:r>
    </w:p>
    <w:p w14:paraId="4B8723C9" w14:textId="66269721" w:rsidR="009C4B7F" w:rsidRPr="001B2D38" w:rsidRDefault="001B2D38" w:rsidP="001B2D38">
      <w:pPr>
        <w:ind w:left="360"/>
        <w:rPr>
          <w:rFonts w:asciiTheme="majorHAnsi" w:hAnsiTheme="majorHAnsi" w:cstheme="majorHAnsi"/>
          <w:i/>
          <w:iCs/>
          <w:sz w:val="24"/>
          <w:szCs w:val="24"/>
        </w:rPr>
      </w:pPr>
      <w:r w:rsidRPr="001B2D38">
        <w:rPr>
          <w:rFonts w:asciiTheme="majorHAnsi" w:hAnsiTheme="majorHAnsi" w:cstheme="majorHAnsi"/>
          <w:i/>
          <w:iCs/>
          <w:sz w:val="24"/>
          <w:szCs w:val="24"/>
        </w:rPr>
        <w:t xml:space="preserve">SPU will be paying for all work associated with the water main. This work is not included in the $50M. SDOT street restoration is included, but the additional traffic control, contaminated soils, will not be. </w:t>
      </w:r>
      <w:r w:rsidR="009C4B7F" w:rsidRPr="001B2D38">
        <w:rPr>
          <w:rFonts w:asciiTheme="majorHAnsi" w:hAnsiTheme="majorHAnsi" w:cstheme="majorHAnsi"/>
          <w:i/>
          <w:iCs/>
          <w:sz w:val="24"/>
          <w:szCs w:val="24"/>
        </w:rPr>
        <w:tab/>
      </w:r>
    </w:p>
    <w:p w14:paraId="33EB2775" w14:textId="158E6404" w:rsidR="009C4B7F" w:rsidRDefault="009A5722" w:rsidP="00663E89">
      <w:pPr>
        <w:rPr>
          <w:rFonts w:asciiTheme="majorHAnsi" w:hAnsiTheme="majorHAnsi" w:cstheme="majorHAnsi"/>
          <w:sz w:val="24"/>
          <w:szCs w:val="24"/>
        </w:rPr>
      </w:pPr>
      <w:r>
        <w:rPr>
          <w:rFonts w:asciiTheme="majorHAnsi" w:hAnsiTheme="majorHAnsi" w:cstheme="majorHAnsi"/>
          <w:sz w:val="24"/>
          <w:szCs w:val="24"/>
        </w:rPr>
        <w:t>Is this optimal project phasing?</w:t>
      </w:r>
    </w:p>
    <w:p w14:paraId="129F9FA8" w14:textId="75D16C8B" w:rsidR="009A5722" w:rsidRDefault="009A5722" w:rsidP="003E5A0C">
      <w:pPr>
        <w:ind w:left="360"/>
        <w:rPr>
          <w:rFonts w:asciiTheme="majorHAnsi" w:hAnsiTheme="majorHAnsi" w:cstheme="majorHAnsi"/>
          <w:i/>
          <w:iCs/>
          <w:sz w:val="24"/>
          <w:szCs w:val="24"/>
        </w:rPr>
      </w:pPr>
      <w:r w:rsidRPr="003E5A0C">
        <w:rPr>
          <w:rFonts w:asciiTheme="majorHAnsi" w:hAnsiTheme="majorHAnsi" w:cstheme="majorHAnsi"/>
          <w:i/>
          <w:iCs/>
          <w:sz w:val="24"/>
          <w:szCs w:val="24"/>
        </w:rPr>
        <w:t xml:space="preserve">If the project received full funding, then SDOT would want to design and build all of it at once. </w:t>
      </w:r>
      <w:r w:rsidR="003E5A0C" w:rsidRPr="003E5A0C">
        <w:rPr>
          <w:rFonts w:asciiTheme="majorHAnsi" w:hAnsiTheme="majorHAnsi" w:cstheme="majorHAnsi"/>
          <w:i/>
          <w:iCs/>
          <w:sz w:val="24"/>
          <w:szCs w:val="24"/>
        </w:rPr>
        <w:t xml:space="preserve">SDOT </w:t>
      </w:r>
      <w:r w:rsidR="000766E0" w:rsidRPr="003E5A0C">
        <w:rPr>
          <w:rFonts w:asciiTheme="majorHAnsi" w:hAnsiTheme="majorHAnsi" w:cstheme="majorHAnsi"/>
          <w:i/>
          <w:iCs/>
          <w:sz w:val="24"/>
          <w:szCs w:val="24"/>
        </w:rPr>
        <w:t>does not</w:t>
      </w:r>
      <w:r w:rsidR="003E5A0C" w:rsidRPr="003E5A0C">
        <w:rPr>
          <w:rFonts w:asciiTheme="majorHAnsi" w:hAnsiTheme="majorHAnsi" w:cstheme="majorHAnsi"/>
          <w:i/>
          <w:iCs/>
          <w:sz w:val="24"/>
          <w:szCs w:val="24"/>
        </w:rPr>
        <w:t xml:space="preserve"> want to do a phased approach, but funding is requiring we do so. </w:t>
      </w:r>
    </w:p>
    <w:p w14:paraId="7BB3C884" w14:textId="1A8B7FF7" w:rsidR="000766E0" w:rsidRDefault="000766E0" w:rsidP="000766E0">
      <w:pPr>
        <w:rPr>
          <w:rFonts w:asciiTheme="majorHAnsi" w:hAnsiTheme="majorHAnsi" w:cstheme="majorHAnsi"/>
          <w:sz w:val="24"/>
          <w:szCs w:val="24"/>
        </w:rPr>
      </w:pPr>
      <w:r>
        <w:rPr>
          <w:rFonts w:asciiTheme="majorHAnsi" w:hAnsiTheme="majorHAnsi" w:cstheme="majorHAnsi"/>
          <w:sz w:val="24"/>
          <w:szCs w:val="24"/>
        </w:rPr>
        <w:t>How many miles is it?</w:t>
      </w:r>
    </w:p>
    <w:p w14:paraId="74B8F21B" w14:textId="5F872F9C" w:rsidR="000766E0" w:rsidRPr="000766E0" w:rsidRDefault="000766E0" w:rsidP="000766E0">
      <w:pPr>
        <w:ind w:left="360"/>
        <w:rPr>
          <w:rFonts w:asciiTheme="majorHAnsi" w:hAnsiTheme="majorHAnsi" w:cstheme="majorHAnsi"/>
          <w:i/>
          <w:iCs/>
          <w:sz w:val="24"/>
          <w:szCs w:val="24"/>
        </w:rPr>
      </w:pPr>
      <w:r w:rsidRPr="000766E0">
        <w:rPr>
          <w:rFonts w:asciiTheme="majorHAnsi" w:hAnsiTheme="majorHAnsi" w:cstheme="majorHAnsi"/>
          <w:i/>
          <w:iCs/>
          <w:sz w:val="24"/>
          <w:szCs w:val="24"/>
        </w:rPr>
        <w:lastRenderedPageBreak/>
        <w:t>1.3 miles</w:t>
      </w:r>
    </w:p>
    <w:p w14:paraId="17674840" w14:textId="7BD6B457" w:rsidR="009B4A04" w:rsidRPr="000B5402" w:rsidRDefault="009B4A04" w:rsidP="008B6B65">
      <w:pPr>
        <w:ind w:left="360"/>
        <w:rPr>
          <w:rFonts w:asciiTheme="majorHAnsi" w:hAnsiTheme="majorHAnsi" w:cstheme="majorHAnsi"/>
          <w:sz w:val="24"/>
          <w:szCs w:val="24"/>
        </w:rPr>
      </w:pPr>
    </w:p>
    <w:p w14:paraId="48B506D5" w14:textId="3B1B4635" w:rsidR="00D814EB" w:rsidRPr="000B5402" w:rsidRDefault="00E045FA" w:rsidP="00CA4F69">
      <w:pPr>
        <w:pStyle w:val="ListParagraph"/>
        <w:numPr>
          <w:ilvl w:val="0"/>
          <w:numId w:val="1"/>
        </w:numPr>
        <w:ind w:left="360"/>
        <w:rPr>
          <w:rFonts w:asciiTheme="majorHAnsi" w:hAnsiTheme="majorHAnsi" w:cstheme="majorHAnsi"/>
          <w:b/>
          <w:sz w:val="24"/>
          <w:szCs w:val="24"/>
        </w:rPr>
      </w:pPr>
      <w:r>
        <w:rPr>
          <w:rFonts w:asciiTheme="majorHAnsi" w:hAnsiTheme="majorHAnsi" w:cstheme="majorHAnsi"/>
          <w:b/>
          <w:sz w:val="24"/>
          <w:szCs w:val="24"/>
        </w:rPr>
        <w:t>Terminal 5 Redevelopment</w:t>
      </w:r>
      <w:r w:rsidR="004E0A95" w:rsidRPr="000B5402">
        <w:rPr>
          <w:rFonts w:asciiTheme="majorHAnsi" w:hAnsiTheme="majorHAnsi" w:cstheme="majorHAnsi"/>
          <w:b/>
          <w:sz w:val="24"/>
          <w:szCs w:val="24"/>
        </w:rPr>
        <w:t xml:space="preserve"> </w:t>
      </w:r>
      <w:r w:rsidR="00CA4F69" w:rsidRPr="000B5402">
        <w:rPr>
          <w:rFonts w:asciiTheme="majorHAnsi" w:hAnsiTheme="majorHAnsi" w:cstheme="majorHAnsi"/>
          <w:b/>
          <w:sz w:val="24"/>
          <w:szCs w:val="24"/>
        </w:rPr>
        <w:t xml:space="preserve">– </w:t>
      </w:r>
      <w:r>
        <w:rPr>
          <w:rFonts w:asciiTheme="majorHAnsi" w:hAnsiTheme="majorHAnsi" w:cstheme="majorHAnsi"/>
          <w:b/>
          <w:sz w:val="24"/>
          <w:szCs w:val="24"/>
        </w:rPr>
        <w:t>Mick Schultz</w:t>
      </w:r>
      <w:r w:rsidR="00CA4F69" w:rsidRPr="000B5402">
        <w:rPr>
          <w:rFonts w:asciiTheme="majorHAnsi" w:hAnsiTheme="majorHAnsi" w:cstheme="majorHAnsi"/>
          <w:b/>
          <w:sz w:val="24"/>
          <w:szCs w:val="24"/>
        </w:rPr>
        <w:t xml:space="preserve">, </w:t>
      </w:r>
      <w:r>
        <w:rPr>
          <w:rFonts w:asciiTheme="majorHAnsi" w:hAnsiTheme="majorHAnsi" w:cstheme="majorHAnsi"/>
          <w:b/>
          <w:sz w:val="24"/>
          <w:szCs w:val="24"/>
        </w:rPr>
        <w:t>Port of Seattle</w:t>
      </w:r>
    </w:p>
    <w:p w14:paraId="4AF46E40" w14:textId="2B81338F" w:rsidR="006C7D96" w:rsidRDefault="000D6B95" w:rsidP="00936A8C">
      <w:pPr>
        <w:pStyle w:val="ListParagraph"/>
        <w:numPr>
          <w:ilvl w:val="0"/>
          <w:numId w:val="31"/>
        </w:numPr>
        <w:rPr>
          <w:rFonts w:asciiTheme="majorHAnsi" w:hAnsiTheme="majorHAnsi" w:cstheme="majorHAnsi"/>
          <w:bCs/>
          <w:sz w:val="24"/>
          <w:szCs w:val="24"/>
        </w:rPr>
      </w:pPr>
      <w:r>
        <w:rPr>
          <w:rFonts w:asciiTheme="majorHAnsi" w:hAnsiTheme="majorHAnsi" w:cstheme="majorHAnsi"/>
          <w:bCs/>
          <w:sz w:val="24"/>
          <w:szCs w:val="24"/>
        </w:rPr>
        <w:t>Northwest Seaport Alliance/Port of Seattle wishes to make Terminal 5 big-ship ready</w:t>
      </w:r>
    </w:p>
    <w:p w14:paraId="16A3C9FF" w14:textId="2BBEC9B3" w:rsidR="000D6B95" w:rsidRDefault="000D6B95" w:rsidP="00936A8C">
      <w:pPr>
        <w:pStyle w:val="ListParagraph"/>
        <w:numPr>
          <w:ilvl w:val="0"/>
          <w:numId w:val="31"/>
        </w:numPr>
        <w:rPr>
          <w:rFonts w:asciiTheme="majorHAnsi" w:hAnsiTheme="majorHAnsi" w:cstheme="majorHAnsi"/>
          <w:bCs/>
          <w:sz w:val="24"/>
          <w:szCs w:val="24"/>
        </w:rPr>
      </w:pPr>
      <w:r>
        <w:rPr>
          <w:rFonts w:asciiTheme="majorHAnsi" w:hAnsiTheme="majorHAnsi" w:cstheme="majorHAnsi"/>
          <w:bCs/>
          <w:sz w:val="24"/>
          <w:szCs w:val="24"/>
        </w:rPr>
        <w:t>A similar project has happened at the Port of Tacoma</w:t>
      </w:r>
    </w:p>
    <w:p w14:paraId="514CA7AD" w14:textId="3994A5ED" w:rsidR="000D6B95" w:rsidRDefault="000D6B95" w:rsidP="00C73951">
      <w:pPr>
        <w:pStyle w:val="ListParagraph"/>
        <w:numPr>
          <w:ilvl w:val="0"/>
          <w:numId w:val="31"/>
        </w:numPr>
        <w:rPr>
          <w:rFonts w:asciiTheme="majorHAnsi" w:hAnsiTheme="majorHAnsi" w:cstheme="majorHAnsi"/>
          <w:bCs/>
          <w:sz w:val="24"/>
          <w:szCs w:val="24"/>
        </w:rPr>
      </w:pPr>
      <w:r>
        <w:rPr>
          <w:rFonts w:asciiTheme="majorHAnsi" w:hAnsiTheme="majorHAnsi" w:cstheme="majorHAnsi"/>
          <w:bCs/>
          <w:sz w:val="24"/>
          <w:szCs w:val="24"/>
        </w:rPr>
        <w:t>Berth modernization project</w:t>
      </w:r>
    </w:p>
    <w:p w14:paraId="16AE4161" w14:textId="0EA526C9" w:rsidR="000D6B95" w:rsidRDefault="000D6B95" w:rsidP="00C73951">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Rehabilitate the dock top to handle loading from new dockside gantry cranes</w:t>
      </w:r>
    </w:p>
    <w:p w14:paraId="70CDA6C9" w14:textId="3F75F79F" w:rsidR="00FA609C" w:rsidRDefault="00FA609C" w:rsidP="00C73951">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Installation of crane rails, larger rail gauge</w:t>
      </w:r>
    </w:p>
    <w:p w14:paraId="43C7A2A8" w14:textId="55BD1A91" w:rsidR="003A470B" w:rsidRDefault="003A470B" w:rsidP="00FA609C">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Improve power supply and storm water system</w:t>
      </w:r>
    </w:p>
    <w:p w14:paraId="2BA96BAD" w14:textId="2F5750E8" w:rsidR="00FA609C" w:rsidRDefault="00FA609C" w:rsidP="00FA609C">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Deepen the berth</w:t>
      </w:r>
    </w:p>
    <w:p w14:paraId="761EFD79" w14:textId="52B1235D" w:rsidR="00FA609C" w:rsidRDefault="00FA609C" w:rsidP="00FA609C">
      <w:pPr>
        <w:pStyle w:val="ListParagraph"/>
        <w:numPr>
          <w:ilvl w:val="2"/>
          <w:numId w:val="31"/>
        </w:numPr>
        <w:ind w:left="1620"/>
        <w:rPr>
          <w:rFonts w:asciiTheme="majorHAnsi" w:hAnsiTheme="majorHAnsi" w:cstheme="majorHAnsi"/>
          <w:bCs/>
          <w:sz w:val="24"/>
          <w:szCs w:val="24"/>
        </w:rPr>
      </w:pPr>
      <w:r>
        <w:rPr>
          <w:rFonts w:asciiTheme="majorHAnsi" w:hAnsiTheme="majorHAnsi" w:cstheme="majorHAnsi"/>
          <w:bCs/>
          <w:sz w:val="24"/>
          <w:szCs w:val="24"/>
        </w:rPr>
        <w:t>Dredging near the pier and underwater slope stabilization</w:t>
      </w:r>
    </w:p>
    <w:p w14:paraId="70A675D5" w14:textId="1D48531B" w:rsidR="003A470B" w:rsidRDefault="003A470B" w:rsidP="00955D8B">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 xml:space="preserve">Permit and lease obligations </w:t>
      </w:r>
    </w:p>
    <w:p w14:paraId="2598022D" w14:textId="7B1FD1B5" w:rsidR="00A0676E" w:rsidRDefault="00A0676E" w:rsidP="00955D8B">
      <w:pPr>
        <w:pStyle w:val="ListParagraph"/>
        <w:numPr>
          <w:ilvl w:val="2"/>
          <w:numId w:val="31"/>
        </w:numPr>
        <w:ind w:left="1620"/>
        <w:rPr>
          <w:rFonts w:asciiTheme="majorHAnsi" w:hAnsiTheme="majorHAnsi" w:cstheme="majorHAnsi"/>
          <w:bCs/>
          <w:sz w:val="24"/>
          <w:szCs w:val="24"/>
        </w:rPr>
      </w:pPr>
      <w:r>
        <w:rPr>
          <w:rFonts w:asciiTheme="majorHAnsi" w:hAnsiTheme="majorHAnsi" w:cstheme="majorHAnsi"/>
          <w:bCs/>
          <w:sz w:val="24"/>
          <w:szCs w:val="24"/>
        </w:rPr>
        <w:t>Traffic permit conditions</w:t>
      </w:r>
    </w:p>
    <w:p w14:paraId="17A658F6" w14:textId="74EF3FF4" w:rsidR="001D7D0A" w:rsidRDefault="001D7D0A" w:rsidP="00577E3C">
      <w:pPr>
        <w:pStyle w:val="ListParagraph"/>
        <w:numPr>
          <w:ilvl w:val="4"/>
          <w:numId w:val="39"/>
        </w:numPr>
        <w:tabs>
          <w:tab w:val="left" w:pos="2520"/>
        </w:tabs>
        <w:ind w:left="2160"/>
        <w:rPr>
          <w:rFonts w:asciiTheme="majorHAnsi" w:hAnsiTheme="majorHAnsi" w:cstheme="majorHAnsi"/>
          <w:bCs/>
          <w:sz w:val="24"/>
          <w:szCs w:val="24"/>
        </w:rPr>
      </w:pPr>
      <w:r>
        <w:rPr>
          <w:rFonts w:asciiTheme="majorHAnsi" w:hAnsiTheme="majorHAnsi" w:cstheme="majorHAnsi"/>
          <w:bCs/>
          <w:sz w:val="24"/>
          <w:szCs w:val="24"/>
        </w:rPr>
        <w:t xml:space="preserve">Communication, public outreach with each milestone. </w:t>
      </w:r>
    </w:p>
    <w:p w14:paraId="1AB4E391" w14:textId="197563D0" w:rsidR="00341CEE" w:rsidRDefault="00341CEE" w:rsidP="00577E3C">
      <w:pPr>
        <w:pStyle w:val="ListParagraph"/>
        <w:numPr>
          <w:ilvl w:val="4"/>
          <w:numId w:val="39"/>
        </w:numPr>
        <w:tabs>
          <w:tab w:val="left" w:pos="2520"/>
        </w:tabs>
        <w:ind w:left="2160"/>
        <w:rPr>
          <w:rFonts w:asciiTheme="majorHAnsi" w:hAnsiTheme="majorHAnsi" w:cstheme="majorHAnsi"/>
          <w:bCs/>
          <w:sz w:val="24"/>
          <w:szCs w:val="24"/>
        </w:rPr>
      </w:pPr>
      <w:r>
        <w:rPr>
          <w:rFonts w:asciiTheme="majorHAnsi" w:hAnsiTheme="majorHAnsi" w:cstheme="majorHAnsi"/>
          <w:bCs/>
          <w:sz w:val="24"/>
          <w:szCs w:val="24"/>
        </w:rPr>
        <w:t>T-5 access bridge was determine</w:t>
      </w:r>
      <w:r w:rsidR="001D7D0A">
        <w:rPr>
          <w:rFonts w:asciiTheme="majorHAnsi" w:hAnsiTheme="majorHAnsi" w:cstheme="majorHAnsi"/>
          <w:bCs/>
          <w:sz w:val="24"/>
          <w:szCs w:val="24"/>
        </w:rPr>
        <w:t>d</w:t>
      </w:r>
      <w:r>
        <w:rPr>
          <w:rFonts w:asciiTheme="majorHAnsi" w:hAnsiTheme="majorHAnsi" w:cstheme="majorHAnsi"/>
          <w:bCs/>
          <w:sz w:val="24"/>
          <w:szCs w:val="24"/>
        </w:rPr>
        <w:t xml:space="preserve"> to be capable of handling a third lane of truck loading; bridge will be re-channelized to accommodate third lane and T-7 neighbor’s facility access. </w:t>
      </w:r>
    </w:p>
    <w:p w14:paraId="3702471A" w14:textId="0BAA2E0A" w:rsidR="00C557F5" w:rsidRDefault="00C557F5" w:rsidP="00577E3C">
      <w:pPr>
        <w:pStyle w:val="ListParagraph"/>
        <w:numPr>
          <w:ilvl w:val="4"/>
          <w:numId w:val="39"/>
        </w:numPr>
        <w:tabs>
          <w:tab w:val="left" w:pos="2520"/>
        </w:tabs>
        <w:ind w:left="2160"/>
        <w:rPr>
          <w:rFonts w:asciiTheme="majorHAnsi" w:hAnsiTheme="majorHAnsi" w:cstheme="majorHAnsi"/>
          <w:bCs/>
          <w:sz w:val="24"/>
          <w:szCs w:val="24"/>
        </w:rPr>
      </w:pPr>
      <w:r>
        <w:rPr>
          <w:rFonts w:asciiTheme="majorHAnsi" w:hAnsiTheme="majorHAnsi" w:cstheme="majorHAnsi"/>
          <w:bCs/>
          <w:sz w:val="24"/>
          <w:szCs w:val="24"/>
        </w:rPr>
        <w:t>Tenant required to provide “Gate Queue Management Plan” to prevent congestion and improve safety</w:t>
      </w:r>
      <w:r w:rsidR="00163BDF">
        <w:rPr>
          <w:rFonts w:asciiTheme="majorHAnsi" w:hAnsiTheme="majorHAnsi" w:cstheme="majorHAnsi"/>
          <w:bCs/>
          <w:sz w:val="24"/>
          <w:szCs w:val="24"/>
        </w:rPr>
        <w:t xml:space="preserve">; draft complete – tenant to update periodically. </w:t>
      </w:r>
    </w:p>
    <w:p w14:paraId="0EBD083D" w14:textId="08CFFFEB" w:rsidR="00604BAA" w:rsidRDefault="00604BAA" w:rsidP="00577E3C">
      <w:pPr>
        <w:pStyle w:val="ListParagraph"/>
        <w:numPr>
          <w:ilvl w:val="4"/>
          <w:numId w:val="39"/>
        </w:numPr>
        <w:tabs>
          <w:tab w:val="left" w:pos="2520"/>
        </w:tabs>
        <w:ind w:left="2160"/>
        <w:rPr>
          <w:rFonts w:asciiTheme="majorHAnsi" w:hAnsiTheme="majorHAnsi" w:cstheme="majorHAnsi"/>
          <w:bCs/>
          <w:sz w:val="24"/>
          <w:szCs w:val="24"/>
        </w:rPr>
      </w:pPr>
      <w:r>
        <w:rPr>
          <w:rFonts w:asciiTheme="majorHAnsi" w:hAnsiTheme="majorHAnsi" w:cstheme="majorHAnsi"/>
          <w:bCs/>
          <w:sz w:val="24"/>
          <w:szCs w:val="24"/>
        </w:rPr>
        <w:t>Traffic signal improvements (signal heads, controller upgrades, communication fiber, etc.) along Spokane Street corridor;  at Hanford Street for access to the rail yard</w:t>
      </w:r>
      <w:r w:rsidR="00B74E66">
        <w:rPr>
          <w:rFonts w:asciiTheme="majorHAnsi" w:hAnsiTheme="majorHAnsi" w:cstheme="majorHAnsi"/>
          <w:bCs/>
          <w:sz w:val="24"/>
          <w:szCs w:val="24"/>
        </w:rPr>
        <w:t xml:space="preserve">; interconnect to alert drivers to rail crossings blocked by trains. </w:t>
      </w:r>
    </w:p>
    <w:p w14:paraId="3415F379" w14:textId="5BF4EB3C" w:rsidR="004D2F31" w:rsidRDefault="004D2F31" w:rsidP="00577E3C">
      <w:pPr>
        <w:pStyle w:val="ListParagraph"/>
        <w:numPr>
          <w:ilvl w:val="4"/>
          <w:numId w:val="39"/>
        </w:numPr>
        <w:tabs>
          <w:tab w:val="left" w:pos="2520"/>
        </w:tabs>
        <w:ind w:left="2160"/>
        <w:rPr>
          <w:rFonts w:asciiTheme="majorHAnsi" w:hAnsiTheme="majorHAnsi" w:cstheme="majorHAnsi"/>
          <w:bCs/>
          <w:sz w:val="24"/>
          <w:szCs w:val="24"/>
        </w:rPr>
      </w:pPr>
      <w:r>
        <w:rPr>
          <w:rFonts w:asciiTheme="majorHAnsi" w:hAnsiTheme="majorHAnsi" w:cstheme="majorHAnsi"/>
          <w:bCs/>
          <w:sz w:val="24"/>
          <w:szCs w:val="24"/>
        </w:rPr>
        <w:t>Signal coordination with SDOT Operations</w:t>
      </w:r>
    </w:p>
    <w:p w14:paraId="5DF13656" w14:textId="4839FF89" w:rsidR="004D2F31" w:rsidRDefault="004D2F31" w:rsidP="00577E3C">
      <w:pPr>
        <w:pStyle w:val="ListParagraph"/>
        <w:numPr>
          <w:ilvl w:val="4"/>
          <w:numId w:val="39"/>
        </w:numPr>
        <w:tabs>
          <w:tab w:val="left" w:pos="2520"/>
        </w:tabs>
        <w:ind w:left="2160"/>
        <w:rPr>
          <w:rFonts w:asciiTheme="majorHAnsi" w:hAnsiTheme="majorHAnsi" w:cstheme="majorHAnsi"/>
          <w:bCs/>
          <w:sz w:val="24"/>
          <w:szCs w:val="24"/>
        </w:rPr>
      </w:pPr>
      <w:r>
        <w:rPr>
          <w:rFonts w:asciiTheme="majorHAnsi" w:hAnsiTheme="majorHAnsi" w:cstheme="majorHAnsi"/>
          <w:bCs/>
          <w:sz w:val="24"/>
          <w:szCs w:val="24"/>
        </w:rPr>
        <w:t>Tied to occupancy permit conditions – expect in place by 04/2021</w:t>
      </w:r>
    </w:p>
    <w:p w14:paraId="735CC425" w14:textId="7F4F7066" w:rsidR="00B91147" w:rsidRDefault="00B91147" w:rsidP="00955D8B">
      <w:pPr>
        <w:pStyle w:val="ListParagraph"/>
        <w:numPr>
          <w:ilvl w:val="3"/>
          <w:numId w:val="37"/>
        </w:numPr>
        <w:ind w:left="1620"/>
        <w:rPr>
          <w:rFonts w:asciiTheme="majorHAnsi" w:hAnsiTheme="majorHAnsi" w:cstheme="majorHAnsi"/>
          <w:bCs/>
          <w:sz w:val="24"/>
          <w:szCs w:val="24"/>
        </w:rPr>
      </w:pPr>
      <w:r>
        <w:rPr>
          <w:rFonts w:asciiTheme="majorHAnsi" w:hAnsiTheme="majorHAnsi" w:cstheme="majorHAnsi"/>
          <w:bCs/>
          <w:sz w:val="24"/>
          <w:szCs w:val="24"/>
        </w:rPr>
        <w:t>Railroad Quiet Zone; coordination between SDOT and FRA</w:t>
      </w:r>
    </w:p>
    <w:p w14:paraId="70C77FC7" w14:textId="459EFCA7" w:rsidR="00A0676E" w:rsidRDefault="00A0676E" w:rsidP="00955D8B">
      <w:pPr>
        <w:pStyle w:val="ListParagraph"/>
        <w:numPr>
          <w:ilvl w:val="3"/>
          <w:numId w:val="37"/>
        </w:numPr>
        <w:ind w:left="1620"/>
        <w:rPr>
          <w:rFonts w:asciiTheme="majorHAnsi" w:hAnsiTheme="majorHAnsi" w:cstheme="majorHAnsi"/>
          <w:bCs/>
          <w:sz w:val="24"/>
          <w:szCs w:val="24"/>
        </w:rPr>
      </w:pPr>
      <w:r>
        <w:rPr>
          <w:rFonts w:asciiTheme="majorHAnsi" w:hAnsiTheme="majorHAnsi" w:cstheme="majorHAnsi"/>
          <w:bCs/>
          <w:sz w:val="24"/>
          <w:szCs w:val="24"/>
        </w:rPr>
        <w:t xml:space="preserve">Stormwater program – basic, general good practices. </w:t>
      </w:r>
    </w:p>
    <w:p w14:paraId="4A0B7385" w14:textId="4515CF88" w:rsidR="001F2B49" w:rsidRDefault="001F2B49" w:rsidP="00955D8B">
      <w:pPr>
        <w:pStyle w:val="ListParagraph"/>
        <w:numPr>
          <w:ilvl w:val="3"/>
          <w:numId w:val="37"/>
        </w:numPr>
        <w:ind w:left="1620"/>
        <w:rPr>
          <w:rFonts w:asciiTheme="majorHAnsi" w:hAnsiTheme="majorHAnsi" w:cstheme="majorHAnsi"/>
          <w:bCs/>
          <w:sz w:val="24"/>
          <w:szCs w:val="24"/>
        </w:rPr>
      </w:pPr>
      <w:r>
        <w:rPr>
          <w:rFonts w:asciiTheme="majorHAnsi" w:hAnsiTheme="majorHAnsi" w:cstheme="majorHAnsi"/>
          <w:bCs/>
          <w:sz w:val="24"/>
          <w:szCs w:val="24"/>
        </w:rPr>
        <w:t>Noise implementation plan with tenant; noise hotline for community concerns; Port and tenant will be required to respond</w:t>
      </w:r>
    </w:p>
    <w:p w14:paraId="7AA8F5B7" w14:textId="6D5DFEF8" w:rsidR="00BC0C18" w:rsidRDefault="00BC0C18" w:rsidP="00955D8B">
      <w:pPr>
        <w:pStyle w:val="ListParagraph"/>
        <w:numPr>
          <w:ilvl w:val="3"/>
          <w:numId w:val="37"/>
        </w:numPr>
        <w:ind w:left="1620"/>
        <w:rPr>
          <w:rFonts w:asciiTheme="majorHAnsi" w:hAnsiTheme="majorHAnsi" w:cstheme="majorHAnsi"/>
          <w:bCs/>
          <w:sz w:val="24"/>
          <w:szCs w:val="24"/>
        </w:rPr>
      </w:pPr>
      <w:r>
        <w:rPr>
          <w:rFonts w:asciiTheme="majorHAnsi" w:hAnsiTheme="majorHAnsi" w:cstheme="majorHAnsi"/>
          <w:bCs/>
          <w:sz w:val="24"/>
          <w:szCs w:val="24"/>
        </w:rPr>
        <w:t>Air Quality MOU with the Puget Sound Clean Air Agency; tied to City MUP, includes air quality management plan</w:t>
      </w:r>
    </w:p>
    <w:p w14:paraId="5E6410F8" w14:textId="4B78E82C" w:rsidR="00BC0C18" w:rsidRDefault="00BC0C18" w:rsidP="00955D8B">
      <w:pPr>
        <w:pStyle w:val="ListParagraph"/>
        <w:numPr>
          <w:ilvl w:val="3"/>
          <w:numId w:val="37"/>
        </w:numPr>
        <w:ind w:left="1620"/>
        <w:rPr>
          <w:rFonts w:asciiTheme="majorHAnsi" w:hAnsiTheme="majorHAnsi" w:cstheme="majorHAnsi"/>
          <w:bCs/>
          <w:sz w:val="24"/>
          <w:szCs w:val="24"/>
        </w:rPr>
      </w:pPr>
      <w:r>
        <w:rPr>
          <w:rFonts w:asciiTheme="majorHAnsi" w:hAnsiTheme="majorHAnsi" w:cstheme="majorHAnsi"/>
          <w:bCs/>
          <w:sz w:val="24"/>
          <w:szCs w:val="24"/>
        </w:rPr>
        <w:t>Requiring tenant to use Tier 4 Cargo Handling Equipment (emissions)</w:t>
      </w:r>
    </w:p>
    <w:p w14:paraId="786FB70C" w14:textId="5E7FF16E" w:rsidR="001F2B49" w:rsidRDefault="001F2B49" w:rsidP="00955D8B">
      <w:pPr>
        <w:pStyle w:val="ListParagraph"/>
        <w:numPr>
          <w:ilvl w:val="3"/>
          <w:numId w:val="37"/>
        </w:numPr>
        <w:ind w:left="1620"/>
        <w:rPr>
          <w:rFonts w:asciiTheme="majorHAnsi" w:hAnsiTheme="majorHAnsi" w:cstheme="majorHAnsi"/>
          <w:bCs/>
          <w:sz w:val="24"/>
          <w:szCs w:val="24"/>
        </w:rPr>
      </w:pPr>
      <w:r>
        <w:rPr>
          <w:rFonts w:asciiTheme="majorHAnsi" w:hAnsiTheme="majorHAnsi" w:cstheme="majorHAnsi"/>
          <w:bCs/>
          <w:sz w:val="24"/>
          <w:szCs w:val="24"/>
        </w:rPr>
        <w:t>Work with ships to “plug-in” if capable</w:t>
      </w:r>
    </w:p>
    <w:p w14:paraId="20353CB8" w14:textId="343493E8" w:rsidR="00C04E13" w:rsidRDefault="00C04E13" w:rsidP="00C04E13">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 xml:space="preserve">Two-phase construction </w:t>
      </w:r>
    </w:p>
    <w:p w14:paraId="0FEF3BCE" w14:textId="674403A6" w:rsidR="005E378E" w:rsidRDefault="005E378E" w:rsidP="00220625">
      <w:pPr>
        <w:pStyle w:val="ListParagraph"/>
        <w:numPr>
          <w:ilvl w:val="2"/>
          <w:numId w:val="31"/>
        </w:numPr>
        <w:ind w:left="1620"/>
        <w:rPr>
          <w:rFonts w:asciiTheme="majorHAnsi" w:hAnsiTheme="majorHAnsi" w:cstheme="majorHAnsi"/>
          <w:bCs/>
          <w:sz w:val="24"/>
          <w:szCs w:val="24"/>
        </w:rPr>
      </w:pPr>
      <w:r>
        <w:rPr>
          <w:rFonts w:asciiTheme="majorHAnsi" w:hAnsiTheme="majorHAnsi" w:cstheme="majorHAnsi"/>
          <w:bCs/>
          <w:sz w:val="24"/>
          <w:szCs w:val="24"/>
        </w:rPr>
        <w:t>Permits have been issued; construction bids have been received</w:t>
      </w:r>
    </w:p>
    <w:p w14:paraId="601AF53C" w14:textId="31471B4E" w:rsidR="00C04E13" w:rsidRDefault="00C04E13" w:rsidP="00220625">
      <w:pPr>
        <w:pStyle w:val="ListParagraph"/>
        <w:numPr>
          <w:ilvl w:val="2"/>
          <w:numId w:val="31"/>
        </w:numPr>
        <w:ind w:left="1620"/>
        <w:rPr>
          <w:rFonts w:asciiTheme="majorHAnsi" w:hAnsiTheme="majorHAnsi" w:cstheme="majorHAnsi"/>
          <w:bCs/>
          <w:sz w:val="24"/>
          <w:szCs w:val="24"/>
        </w:rPr>
      </w:pPr>
      <w:r>
        <w:rPr>
          <w:rFonts w:asciiTheme="majorHAnsi" w:hAnsiTheme="majorHAnsi" w:cstheme="majorHAnsi"/>
          <w:bCs/>
          <w:sz w:val="24"/>
          <w:szCs w:val="24"/>
        </w:rPr>
        <w:t>Phase 1 – June/July 2019 through mid-2021</w:t>
      </w:r>
      <w:r w:rsidR="00220625">
        <w:rPr>
          <w:rFonts w:asciiTheme="majorHAnsi" w:hAnsiTheme="majorHAnsi" w:cstheme="majorHAnsi"/>
          <w:bCs/>
          <w:sz w:val="24"/>
          <w:szCs w:val="24"/>
        </w:rPr>
        <w:t>; expect groundbreaking in July</w:t>
      </w:r>
    </w:p>
    <w:p w14:paraId="0E8BDFE6" w14:textId="3534F730" w:rsidR="00C04E13" w:rsidRDefault="00C04E13" w:rsidP="00220625">
      <w:pPr>
        <w:pStyle w:val="ListParagraph"/>
        <w:numPr>
          <w:ilvl w:val="2"/>
          <w:numId w:val="31"/>
        </w:numPr>
        <w:ind w:left="1620"/>
        <w:rPr>
          <w:rFonts w:asciiTheme="majorHAnsi" w:hAnsiTheme="majorHAnsi" w:cstheme="majorHAnsi"/>
          <w:bCs/>
          <w:sz w:val="24"/>
          <w:szCs w:val="24"/>
        </w:rPr>
      </w:pPr>
      <w:r>
        <w:rPr>
          <w:rFonts w:asciiTheme="majorHAnsi" w:hAnsiTheme="majorHAnsi" w:cstheme="majorHAnsi"/>
          <w:bCs/>
          <w:sz w:val="24"/>
          <w:szCs w:val="24"/>
        </w:rPr>
        <w:t>Three periods of under in-water pile driving</w:t>
      </w:r>
      <w:r w:rsidR="006A238A">
        <w:rPr>
          <w:rFonts w:asciiTheme="majorHAnsi" w:hAnsiTheme="majorHAnsi" w:cstheme="majorHAnsi"/>
          <w:bCs/>
          <w:sz w:val="24"/>
          <w:szCs w:val="24"/>
        </w:rPr>
        <w:t xml:space="preserve"> – specific fish window restrictions</w:t>
      </w:r>
    </w:p>
    <w:p w14:paraId="4BFBC5E7" w14:textId="044F062B" w:rsidR="00B418FC" w:rsidRDefault="00B418FC" w:rsidP="00220625">
      <w:pPr>
        <w:pStyle w:val="ListParagraph"/>
        <w:numPr>
          <w:ilvl w:val="2"/>
          <w:numId w:val="31"/>
        </w:numPr>
        <w:ind w:left="1620"/>
        <w:rPr>
          <w:rFonts w:asciiTheme="majorHAnsi" w:hAnsiTheme="majorHAnsi" w:cstheme="majorHAnsi"/>
          <w:bCs/>
          <w:sz w:val="24"/>
          <w:szCs w:val="24"/>
        </w:rPr>
      </w:pPr>
      <w:r>
        <w:rPr>
          <w:rFonts w:asciiTheme="majorHAnsi" w:hAnsiTheme="majorHAnsi" w:cstheme="majorHAnsi"/>
          <w:bCs/>
          <w:sz w:val="24"/>
          <w:szCs w:val="24"/>
        </w:rPr>
        <w:t>1</w:t>
      </w:r>
      <w:r w:rsidRPr="00B418FC">
        <w:rPr>
          <w:rFonts w:asciiTheme="majorHAnsi" w:hAnsiTheme="majorHAnsi" w:cstheme="majorHAnsi"/>
          <w:bCs/>
          <w:sz w:val="24"/>
          <w:szCs w:val="24"/>
          <w:vertAlign w:val="superscript"/>
        </w:rPr>
        <w:t>st</w:t>
      </w:r>
      <w:r>
        <w:rPr>
          <w:rFonts w:asciiTheme="majorHAnsi" w:hAnsiTheme="majorHAnsi" w:cstheme="majorHAnsi"/>
          <w:bCs/>
          <w:sz w:val="24"/>
          <w:szCs w:val="24"/>
        </w:rPr>
        <w:t xml:space="preserve"> pile driving period will be 08/15/19 through 02/15/20 (fish window)</w:t>
      </w:r>
    </w:p>
    <w:p w14:paraId="66AC64ED" w14:textId="10F9F30C" w:rsidR="00B418FC" w:rsidRDefault="00B418FC" w:rsidP="00220625">
      <w:pPr>
        <w:pStyle w:val="ListParagraph"/>
        <w:numPr>
          <w:ilvl w:val="2"/>
          <w:numId w:val="31"/>
        </w:numPr>
        <w:ind w:left="1620"/>
        <w:rPr>
          <w:rFonts w:asciiTheme="majorHAnsi" w:hAnsiTheme="majorHAnsi" w:cstheme="majorHAnsi"/>
          <w:bCs/>
          <w:sz w:val="24"/>
          <w:szCs w:val="24"/>
        </w:rPr>
      </w:pPr>
      <w:r>
        <w:rPr>
          <w:rFonts w:asciiTheme="majorHAnsi" w:hAnsiTheme="majorHAnsi" w:cstheme="majorHAnsi"/>
          <w:bCs/>
          <w:sz w:val="24"/>
          <w:szCs w:val="24"/>
        </w:rPr>
        <w:t>New cranes will arrive in January 2021</w:t>
      </w:r>
    </w:p>
    <w:p w14:paraId="26D8DDA5" w14:textId="19C995C4" w:rsidR="006C7D96" w:rsidRDefault="00C04E13" w:rsidP="00936A8C">
      <w:pPr>
        <w:pStyle w:val="ListParagraph"/>
        <w:numPr>
          <w:ilvl w:val="0"/>
          <w:numId w:val="31"/>
        </w:numPr>
        <w:rPr>
          <w:rFonts w:asciiTheme="majorHAnsi" w:hAnsiTheme="majorHAnsi" w:cstheme="majorHAnsi"/>
          <w:bCs/>
          <w:sz w:val="24"/>
          <w:szCs w:val="24"/>
        </w:rPr>
      </w:pPr>
      <w:r>
        <w:rPr>
          <w:rFonts w:asciiTheme="majorHAnsi" w:hAnsiTheme="majorHAnsi" w:cstheme="majorHAnsi"/>
          <w:bCs/>
          <w:sz w:val="24"/>
          <w:szCs w:val="24"/>
        </w:rPr>
        <w:t>Matson Navigation has moved into the terminal</w:t>
      </w:r>
      <w:r w:rsidR="00220625">
        <w:rPr>
          <w:rFonts w:asciiTheme="majorHAnsi" w:hAnsiTheme="majorHAnsi" w:cstheme="majorHAnsi"/>
          <w:bCs/>
          <w:sz w:val="24"/>
          <w:szCs w:val="24"/>
        </w:rPr>
        <w:t xml:space="preserve"> (first vessel arrived on 04/26)</w:t>
      </w:r>
      <w:r w:rsidR="006A238A">
        <w:rPr>
          <w:rFonts w:asciiTheme="majorHAnsi" w:hAnsiTheme="majorHAnsi" w:cstheme="majorHAnsi"/>
          <w:bCs/>
          <w:sz w:val="24"/>
          <w:szCs w:val="24"/>
        </w:rPr>
        <w:t xml:space="preserve">; construction will take place around them for a time. </w:t>
      </w:r>
    </w:p>
    <w:p w14:paraId="66C79436" w14:textId="6A562C3A" w:rsidR="002304DD" w:rsidRDefault="002304DD" w:rsidP="002304DD">
      <w:pPr>
        <w:pStyle w:val="ListParagraph"/>
        <w:numPr>
          <w:ilvl w:val="0"/>
          <w:numId w:val="31"/>
        </w:numPr>
        <w:rPr>
          <w:rFonts w:asciiTheme="majorHAnsi" w:hAnsiTheme="majorHAnsi" w:cstheme="majorHAnsi"/>
          <w:bCs/>
          <w:sz w:val="24"/>
          <w:szCs w:val="24"/>
        </w:rPr>
      </w:pPr>
      <w:r>
        <w:rPr>
          <w:rFonts w:asciiTheme="majorHAnsi" w:hAnsiTheme="majorHAnsi" w:cstheme="majorHAnsi"/>
          <w:bCs/>
          <w:sz w:val="24"/>
          <w:szCs w:val="24"/>
        </w:rPr>
        <w:t xml:space="preserve">Matson’s cargo volume is going to be less </w:t>
      </w:r>
      <w:r w:rsidR="007B315B">
        <w:rPr>
          <w:rFonts w:asciiTheme="majorHAnsi" w:hAnsiTheme="majorHAnsi" w:cstheme="majorHAnsi"/>
          <w:bCs/>
          <w:sz w:val="24"/>
          <w:szCs w:val="24"/>
        </w:rPr>
        <w:t>than</w:t>
      </w:r>
      <w:r>
        <w:rPr>
          <w:rFonts w:asciiTheme="majorHAnsi" w:hAnsiTheme="majorHAnsi" w:cstheme="majorHAnsi"/>
          <w:bCs/>
          <w:sz w:val="24"/>
          <w:szCs w:val="24"/>
        </w:rPr>
        <w:t xml:space="preserve"> 20% of the volume of the previous container operation (international) that was there through 2014. </w:t>
      </w:r>
    </w:p>
    <w:p w14:paraId="118DD05C" w14:textId="77777777" w:rsidR="002304DD" w:rsidRDefault="002304DD" w:rsidP="000A7436">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 xml:space="preserve">About 200-truck trips; one weekly vessel call, Friday stretching into Saturday. </w:t>
      </w:r>
    </w:p>
    <w:p w14:paraId="13AB7B59" w14:textId="1E5D8193" w:rsidR="002304DD" w:rsidRDefault="002304DD" w:rsidP="002304DD">
      <w:pPr>
        <w:pStyle w:val="ListParagraph"/>
        <w:numPr>
          <w:ilvl w:val="0"/>
          <w:numId w:val="31"/>
        </w:numPr>
        <w:rPr>
          <w:rFonts w:asciiTheme="majorHAnsi" w:hAnsiTheme="majorHAnsi" w:cstheme="majorHAnsi"/>
          <w:bCs/>
          <w:sz w:val="24"/>
          <w:szCs w:val="24"/>
        </w:rPr>
      </w:pPr>
      <w:r>
        <w:rPr>
          <w:rFonts w:asciiTheme="majorHAnsi" w:hAnsiTheme="majorHAnsi" w:cstheme="majorHAnsi"/>
          <w:bCs/>
          <w:sz w:val="24"/>
          <w:szCs w:val="24"/>
        </w:rPr>
        <w:t>Matson does not use the intermodal rail yard</w:t>
      </w:r>
      <w:r>
        <w:rPr>
          <w:rFonts w:asciiTheme="majorHAnsi" w:hAnsiTheme="majorHAnsi" w:cstheme="majorHAnsi"/>
          <w:bCs/>
          <w:sz w:val="24"/>
          <w:szCs w:val="24"/>
        </w:rPr>
        <w:t>; currently no noise from the railyard</w:t>
      </w:r>
    </w:p>
    <w:p w14:paraId="077D668E" w14:textId="77777777" w:rsidR="002304DD" w:rsidRDefault="002304DD" w:rsidP="000A7436">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There will be some noise from vehicular reverse movement alarms; newer reverse move alarms on equipment per City MUP requirements.</w:t>
      </w:r>
    </w:p>
    <w:p w14:paraId="712E68D1" w14:textId="4F7E09B4" w:rsidR="00424C24" w:rsidRDefault="00424C24" w:rsidP="000A7436">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Matson will move out</w:t>
      </w:r>
      <w:r w:rsidR="005E378E">
        <w:rPr>
          <w:rFonts w:asciiTheme="majorHAnsi" w:hAnsiTheme="majorHAnsi" w:cstheme="majorHAnsi"/>
          <w:bCs/>
          <w:sz w:val="24"/>
          <w:szCs w:val="24"/>
        </w:rPr>
        <w:t xml:space="preserve"> (03/2021)</w:t>
      </w:r>
      <w:r>
        <w:rPr>
          <w:rFonts w:asciiTheme="majorHAnsi" w:hAnsiTheme="majorHAnsi" w:cstheme="majorHAnsi"/>
          <w:bCs/>
          <w:sz w:val="24"/>
          <w:szCs w:val="24"/>
        </w:rPr>
        <w:t xml:space="preserve"> and an International carr</w:t>
      </w:r>
      <w:r w:rsidR="005E378E">
        <w:rPr>
          <w:rFonts w:asciiTheme="majorHAnsi" w:hAnsiTheme="majorHAnsi" w:cstheme="majorHAnsi"/>
          <w:bCs/>
          <w:sz w:val="24"/>
          <w:szCs w:val="24"/>
        </w:rPr>
        <w:t>ier</w:t>
      </w:r>
      <w:r>
        <w:rPr>
          <w:rFonts w:asciiTheme="majorHAnsi" w:hAnsiTheme="majorHAnsi" w:cstheme="majorHAnsi"/>
          <w:bCs/>
          <w:sz w:val="24"/>
          <w:szCs w:val="24"/>
        </w:rPr>
        <w:t xml:space="preserve"> will move in </w:t>
      </w:r>
      <w:r w:rsidR="005E378E">
        <w:rPr>
          <w:rFonts w:asciiTheme="majorHAnsi" w:hAnsiTheme="majorHAnsi" w:cstheme="majorHAnsi"/>
          <w:bCs/>
          <w:sz w:val="24"/>
          <w:szCs w:val="24"/>
        </w:rPr>
        <w:t xml:space="preserve">(04/2021) </w:t>
      </w:r>
      <w:r>
        <w:rPr>
          <w:rFonts w:asciiTheme="majorHAnsi" w:hAnsiTheme="majorHAnsi" w:cstheme="majorHAnsi"/>
          <w:bCs/>
          <w:sz w:val="24"/>
          <w:szCs w:val="24"/>
        </w:rPr>
        <w:t>and perform operations from the north berth</w:t>
      </w:r>
    </w:p>
    <w:p w14:paraId="7FCC29B0" w14:textId="566EF81D" w:rsidR="002B372E" w:rsidRDefault="002B372E" w:rsidP="002B372E">
      <w:pPr>
        <w:pStyle w:val="ListParagraph"/>
        <w:numPr>
          <w:ilvl w:val="0"/>
          <w:numId w:val="31"/>
        </w:numPr>
        <w:rPr>
          <w:rFonts w:asciiTheme="majorHAnsi" w:hAnsiTheme="majorHAnsi" w:cstheme="majorHAnsi"/>
          <w:bCs/>
          <w:sz w:val="24"/>
          <w:szCs w:val="24"/>
        </w:rPr>
      </w:pPr>
      <w:r>
        <w:rPr>
          <w:rFonts w:asciiTheme="majorHAnsi" w:hAnsiTheme="majorHAnsi" w:cstheme="majorHAnsi"/>
          <w:bCs/>
          <w:sz w:val="24"/>
          <w:szCs w:val="24"/>
        </w:rPr>
        <w:t>Additional s</w:t>
      </w:r>
      <w:r>
        <w:rPr>
          <w:rFonts w:asciiTheme="majorHAnsi" w:hAnsiTheme="majorHAnsi" w:cstheme="majorHAnsi"/>
          <w:bCs/>
          <w:sz w:val="24"/>
          <w:szCs w:val="24"/>
        </w:rPr>
        <w:t>hort-term</w:t>
      </w:r>
      <w:r w:rsidR="000874DD">
        <w:rPr>
          <w:rFonts w:asciiTheme="majorHAnsi" w:hAnsiTheme="majorHAnsi" w:cstheme="majorHAnsi"/>
          <w:bCs/>
          <w:sz w:val="24"/>
          <w:szCs w:val="24"/>
        </w:rPr>
        <w:t xml:space="preserve"> OOCL</w:t>
      </w:r>
      <w:r>
        <w:rPr>
          <w:rFonts w:asciiTheme="majorHAnsi" w:hAnsiTheme="majorHAnsi" w:cstheme="majorHAnsi"/>
          <w:bCs/>
          <w:sz w:val="24"/>
          <w:szCs w:val="24"/>
        </w:rPr>
        <w:t xml:space="preserve"> operations move from Terminal 18 to Terminals 25-30</w:t>
      </w:r>
      <w:r w:rsidR="000874DD">
        <w:rPr>
          <w:rFonts w:asciiTheme="majorHAnsi" w:hAnsiTheme="majorHAnsi" w:cstheme="majorHAnsi"/>
          <w:bCs/>
          <w:sz w:val="24"/>
          <w:szCs w:val="24"/>
        </w:rPr>
        <w:t xml:space="preserve"> (two-international carriers); to accommodate MSC and Maersk </w:t>
      </w:r>
      <w:r w:rsidR="00C34752">
        <w:rPr>
          <w:rFonts w:asciiTheme="majorHAnsi" w:hAnsiTheme="majorHAnsi" w:cstheme="majorHAnsi"/>
          <w:bCs/>
          <w:sz w:val="24"/>
          <w:szCs w:val="24"/>
        </w:rPr>
        <w:t xml:space="preserve">(the “2-M”) </w:t>
      </w:r>
      <w:r w:rsidR="000874DD">
        <w:rPr>
          <w:rFonts w:asciiTheme="majorHAnsi" w:hAnsiTheme="majorHAnsi" w:cstheme="majorHAnsi"/>
          <w:bCs/>
          <w:sz w:val="24"/>
          <w:szCs w:val="24"/>
        </w:rPr>
        <w:t>move to Terminal 18</w:t>
      </w:r>
      <w:r w:rsidR="00937E80">
        <w:rPr>
          <w:rFonts w:asciiTheme="majorHAnsi" w:hAnsiTheme="majorHAnsi" w:cstheme="majorHAnsi"/>
          <w:bCs/>
          <w:sz w:val="24"/>
          <w:szCs w:val="24"/>
        </w:rPr>
        <w:t>, north berth</w:t>
      </w:r>
    </w:p>
    <w:p w14:paraId="61B91AEE" w14:textId="77777777" w:rsidR="00B45544" w:rsidRDefault="00937E80" w:rsidP="00936A8C">
      <w:pPr>
        <w:pStyle w:val="ListParagraph"/>
        <w:numPr>
          <w:ilvl w:val="0"/>
          <w:numId w:val="31"/>
        </w:numPr>
        <w:rPr>
          <w:rFonts w:asciiTheme="majorHAnsi" w:hAnsiTheme="majorHAnsi" w:cstheme="majorHAnsi"/>
          <w:bCs/>
          <w:sz w:val="24"/>
          <w:szCs w:val="24"/>
        </w:rPr>
      </w:pPr>
      <w:r>
        <w:rPr>
          <w:rFonts w:asciiTheme="majorHAnsi" w:hAnsiTheme="majorHAnsi" w:cstheme="majorHAnsi"/>
          <w:bCs/>
          <w:sz w:val="24"/>
          <w:szCs w:val="24"/>
        </w:rPr>
        <w:t>Terminal 46</w:t>
      </w:r>
    </w:p>
    <w:p w14:paraId="5383BBE5" w14:textId="1E515153" w:rsidR="002B372E" w:rsidRDefault="00B45544" w:rsidP="00B45544">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North 3</w:t>
      </w:r>
      <w:r w:rsidRPr="00B45544">
        <w:rPr>
          <w:rFonts w:asciiTheme="majorHAnsi" w:hAnsiTheme="majorHAnsi" w:cstheme="majorHAnsi"/>
          <w:bCs/>
          <w:sz w:val="24"/>
          <w:szCs w:val="24"/>
          <w:vertAlign w:val="superscript"/>
        </w:rPr>
        <w:t>rd</w:t>
      </w:r>
      <w:r>
        <w:rPr>
          <w:rFonts w:asciiTheme="majorHAnsi" w:hAnsiTheme="majorHAnsi" w:cstheme="majorHAnsi"/>
          <w:bCs/>
          <w:sz w:val="24"/>
          <w:szCs w:val="24"/>
        </w:rPr>
        <w:t xml:space="preserve"> </w:t>
      </w:r>
      <w:r w:rsidR="00937E80">
        <w:rPr>
          <w:rFonts w:asciiTheme="majorHAnsi" w:hAnsiTheme="majorHAnsi" w:cstheme="majorHAnsi"/>
          <w:bCs/>
          <w:sz w:val="24"/>
          <w:szCs w:val="24"/>
        </w:rPr>
        <w:t>being explored as potential cruise ship berth</w:t>
      </w:r>
    </w:p>
    <w:p w14:paraId="73B4A9AB" w14:textId="77777777" w:rsidR="00B45544" w:rsidRDefault="00B45544" w:rsidP="00B45544">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lastRenderedPageBreak/>
        <w:t>South 2/3rds will remain under Northwest Seaport Alliance management and will be marine cargo.</w:t>
      </w:r>
    </w:p>
    <w:p w14:paraId="30A99B58" w14:textId="6C25A09F" w:rsidR="00B45544" w:rsidRDefault="00B45544" w:rsidP="00B45544">
      <w:pPr>
        <w:pStyle w:val="ListParagraph"/>
        <w:numPr>
          <w:ilvl w:val="1"/>
          <w:numId w:val="31"/>
        </w:numPr>
        <w:ind w:left="1080"/>
        <w:rPr>
          <w:rFonts w:asciiTheme="majorHAnsi" w:hAnsiTheme="majorHAnsi" w:cstheme="majorHAnsi"/>
          <w:bCs/>
          <w:sz w:val="24"/>
          <w:szCs w:val="24"/>
        </w:rPr>
      </w:pPr>
      <w:r>
        <w:rPr>
          <w:rFonts w:asciiTheme="majorHAnsi" w:hAnsiTheme="majorHAnsi" w:cstheme="majorHAnsi"/>
          <w:bCs/>
          <w:sz w:val="24"/>
          <w:szCs w:val="24"/>
        </w:rPr>
        <w:t xml:space="preserve">Foss Maritime may move over from Terminal 5 as Matson and construction gets busier. </w:t>
      </w:r>
    </w:p>
    <w:p w14:paraId="08C6C718" w14:textId="4D07F05D" w:rsidR="00424C24" w:rsidRDefault="00424C24" w:rsidP="00936A8C">
      <w:pPr>
        <w:pStyle w:val="ListParagraph"/>
        <w:numPr>
          <w:ilvl w:val="0"/>
          <w:numId w:val="31"/>
        </w:numPr>
        <w:rPr>
          <w:rFonts w:asciiTheme="majorHAnsi" w:hAnsiTheme="majorHAnsi" w:cstheme="majorHAnsi"/>
          <w:bCs/>
          <w:sz w:val="24"/>
          <w:szCs w:val="24"/>
        </w:rPr>
      </w:pPr>
      <w:r>
        <w:rPr>
          <w:rFonts w:asciiTheme="majorHAnsi" w:hAnsiTheme="majorHAnsi" w:cstheme="majorHAnsi"/>
          <w:bCs/>
          <w:sz w:val="24"/>
          <w:szCs w:val="24"/>
        </w:rPr>
        <w:t xml:space="preserve">Once construction is complete, both the north and south berths will be operational. </w:t>
      </w:r>
    </w:p>
    <w:p w14:paraId="4B780203" w14:textId="77777777" w:rsidR="0037166B" w:rsidRPr="000B5402" w:rsidRDefault="0037166B" w:rsidP="0037166B">
      <w:pPr>
        <w:pStyle w:val="ListParagraph"/>
        <w:rPr>
          <w:rFonts w:asciiTheme="majorHAnsi" w:hAnsiTheme="majorHAnsi" w:cstheme="majorHAnsi"/>
          <w:bCs/>
          <w:sz w:val="24"/>
          <w:szCs w:val="24"/>
        </w:rPr>
      </w:pPr>
    </w:p>
    <w:p w14:paraId="0430980D" w14:textId="6C91B0BA" w:rsidR="001D116C" w:rsidRPr="000B5402" w:rsidRDefault="001D116C" w:rsidP="001D116C">
      <w:pPr>
        <w:rPr>
          <w:rFonts w:asciiTheme="majorHAnsi" w:hAnsiTheme="majorHAnsi" w:cstheme="majorHAnsi"/>
          <w:sz w:val="24"/>
          <w:szCs w:val="24"/>
        </w:rPr>
      </w:pPr>
      <w:r w:rsidRPr="000B5402">
        <w:rPr>
          <w:rFonts w:asciiTheme="majorHAnsi" w:hAnsiTheme="majorHAnsi" w:cstheme="majorHAnsi"/>
          <w:b/>
          <w:bCs/>
          <w:i/>
          <w:iCs/>
          <w:sz w:val="24"/>
          <w:szCs w:val="24"/>
        </w:rPr>
        <w:t>SFAB Comments</w:t>
      </w:r>
      <w:r w:rsidR="009367E4" w:rsidRPr="000B5402">
        <w:rPr>
          <w:rFonts w:asciiTheme="majorHAnsi" w:hAnsiTheme="majorHAnsi" w:cstheme="majorHAnsi"/>
          <w:b/>
          <w:bCs/>
          <w:i/>
          <w:iCs/>
          <w:sz w:val="24"/>
          <w:szCs w:val="24"/>
        </w:rPr>
        <w:t xml:space="preserve"> / Questions</w:t>
      </w:r>
      <w:r w:rsidRPr="000B5402">
        <w:rPr>
          <w:rFonts w:asciiTheme="majorHAnsi" w:hAnsiTheme="majorHAnsi" w:cstheme="majorHAnsi"/>
          <w:b/>
          <w:bCs/>
          <w:i/>
          <w:iCs/>
          <w:sz w:val="24"/>
          <w:szCs w:val="24"/>
        </w:rPr>
        <w:t>:</w:t>
      </w:r>
      <w:r w:rsidRPr="000B5402">
        <w:rPr>
          <w:rFonts w:asciiTheme="majorHAnsi" w:hAnsiTheme="majorHAnsi" w:cstheme="majorHAnsi"/>
          <w:sz w:val="24"/>
          <w:szCs w:val="24"/>
        </w:rPr>
        <w:t xml:space="preserve"> </w:t>
      </w:r>
    </w:p>
    <w:p w14:paraId="1F133847" w14:textId="5E15C23B" w:rsidR="00615EC1" w:rsidRDefault="00615EC1" w:rsidP="00D814EB">
      <w:pPr>
        <w:rPr>
          <w:rFonts w:asciiTheme="majorHAnsi" w:hAnsiTheme="majorHAnsi" w:cstheme="majorHAnsi"/>
          <w:bCs/>
          <w:sz w:val="24"/>
          <w:szCs w:val="24"/>
        </w:rPr>
      </w:pPr>
      <w:r>
        <w:rPr>
          <w:rFonts w:asciiTheme="majorHAnsi" w:hAnsiTheme="majorHAnsi" w:cstheme="majorHAnsi"/>
          <w:bCs/>
          <w:sz w:val="24"/>
          <w:szCs w:val="24"/>
        </w:rPr>
        <w:t>How much shore power is required for refrigerated cargo?</w:t>
      </w:r>
    </w:p>
    <w:p w14:paraId="03C92788" w14:textId="34F968A6" w:rsidR="00615EC1" w:rsidRDefault="00615EC1" w:rsidP="00615EC1">
      <w:pPr>
        <w:ind w:left="360"/>
        <w:rPr>
          <w:rFonts w:asciiTheme="majorHAnsi" w:hAnsiTheme="majorHAnsi" w:cstheme="majorHAnsi"/>
          <w:bCs/>
          <w:i/>
          <w:iCs/>
          <w:sz w:val="24"/>
          <w:szCs w:val="24"/>
        </w:rPr>
      </w:pPr>
      <w:r w:rsidRPr="00615EC1">
        <w:rPr>
          <w:rFonts w:asciiTheme="majorHAnsi" w:hAnsiTheme="majorHAnsi" w:cstheme="majorHAnsi"/>
          <w:bCs/>
          <w:i/>
          <w:iCs/>
          <w:sz w:val="24"/>
          <w:szCs w:val="24"/>
        </w:rPr>
        <w:t xml:space="preserve">Unsure of percentage, comparatively high percentage at that terminal. Shore power would need to be adequate to power </w:t>
      </w:r>
      <w:r w:rsidR="00980CD0" w:rsidRPr="00615EC1">
        <w:rPr>
          <w:rFonts w:asciiTheme="majorHAnsi" w:hAnsiTheme="majorHAnsi" w:cstheme="majorHAnsi"/>
          <w:bCs/>
          <w:i/>
          <w:iCs/>
          <w:sz w:val="24"/>
          <w:szCs w:val="24"/>
        </w:rPr>
        <w:t>all</w:t>
      </w:r>
      <w:r w:rsidRPr="00615EC1">
        <w:rPr>
          <w:rFonts w:asciiTheme="majorHAnsi" w:hAnsiTheme="majorHAnsi" w:cstheme="majorHAnsi"/>
          <w:bCs/>
          <w:i/>
          <w:iCs/>
          <w:sz w:val="24"/>
          <w:szCs w:val="24"/>
        </w:rPr>
        <w:t xml:space="preserve"> the ships electrical systems</w:t>
      </w:r>
      <w:r w:rsidR="00980CD0">
        <w:rPr>
          <w:rFonts w:asciiTheme="majorHAnsi" w:hAnsiTheme="majorHAnsi" w:cstheme="majorHAnsi"/>
          <w:bCs/>
          <w:i/>
          <w:iCs/>
          <w:sz w:val="24"/>
          <w:szCs w:val="24"/>
        </w:rPr>
        <w:t xml:space="preserve">. Port has been partnering with SCL to deliver sufficient power to all the new tenant requires and for ships coming in. </w:t>
      </w:r>
    </w:p>
    <w:p w14:paraId="0E9852CC" w14:textId="1B53A5B7" w:rsidR="00980CD0" w:rsidRDefault="000C7FF8" w:rsidP="00980CD0">
      <w:pPr>
        <w:rPr>
          <w:rFonts w:asciiTheme="majorHAnsi" w:hAnsiTheme="majorHAnsi" w:cstheme="majorHAnsi"/>
          <w:bCs/>
          <w:sz w:val="24"/>
          <w:szCs w:val="24"/>
        </w:rPr>
      </w:pPr>
      <w:r>
        <w:rPr>
          <w:rFonts w:asciiTheme="majorHAnsi" w:hAnsiTheme="majorHAnsi" w:cstheme="majorHAnsi"/>
          <w:bCs/>
          <w:sz w:val="24"/>
          <w:szCs w:val="24"/>
        </w:rPr>
        <w:t xml:space="preserve">During the </w:t>
      </w:r>
      <w:r w:rsidR="00B53031">
        <w:rPr>
          <w:rFonts w:asciiTheme="majorHAnsi" w:hAnsiTheme="majorHAnsi" w:cstheme="majorHAnsi"/>
          <w:bCs/>
          <w:sz w:val="24"/>
          <w:szCs w:val="24"/>
        </w:rPr>
        <w:t>electrical</w:t>
      </w:r>
      <w:r w:rsidR="00980CD0" w:rsidRPr="00980CD0">
        <w:rPr>
          <w:rFonts w:asciiTheme="majorHAnsi" w:hAnsiTheme="majorHAnsi" w:cstheme="majorHAnsi"/>
          <w:bCs/>
          <w:sz w:val="24"/>
          <w:szCs w:val="24"/>
        </w:rPr>
        <w:t xml:space="preserve"> upgrade</w:t>
      </w:r>
      <w:r>
        <w:rPr>
          <w:rFonts w:asciiTheme="majorHAnsi" w:hAnsiTheme="majorHAnsi" w:cstheme="majorHAnsi"/>
          <w:bCs/>
          <w:sz w:val="24"/>
          <w:szCs w:val="24"/>
        </w:rPr>
        <w:t xml:space="preserve"> construction</w:t>
      </w:r>
      <w:r w:rsidR="00980CD0" w:rsidRPr="00980CD0">
        <w:rPr>
          <w:rFonts w:asciiTheme="majorHAnsi" w:hAnsiTheme="majorHAnsi" w:cstheme="majorHAnsi"/>
          <w:bCs/>
          <w:sz w:val="24"/>
          <w:szCs w:val="24"/>
        </w:rPr>
        <w:t xml:space="preserve">, will there be demolition </w:t>
      </w:r>
      <w:r w:rsidR="00B53031">
        <w:rPr>
          <w:rFonts w:asciiTheme="majorHAnsi" w:hAnsiTheme="majorHAnsi" w:cstheme="majorHAnsi"/>
          <w:bCs/>
          <w:sz w:val="24"/>
          <w:szCs w:val="24"/>
        </w:rPr>
        <w:t>within</w:t>
      </w:r>
      <w:r w:rsidR="00980CD0" w:rsidRPr="00980CD0">
        <w:rPr>
          <w:rFonts w:asciiTheme="majorHAnsi" w:hAnsiTheme="majorHAnsi" w:cstheme="majorHAnsi"/>
          <w:bCs/>
          <w:sz w:val="24"/>
          <w:szCs w:val="24"/>
        </w:rPr>
        <w:t xml:space="preserve"> the area that </w:t>
      </w:r>
      <w:r w:rsidR="00B53031" w:rsidRPr="00980CD0">
        <w:rPr>
          <w:rFonts w:asciiTheme="majorHAnsi" w:hAnsiTheme="majorHAnsi" w:cstheme="majorHAnsi"/>
          <w:bCs/>
          <w:sz w:val="24"/>
          <w:szCs w:val="24"/>
        </w:rPr>
        <w:t>en</w:t>
      </w:r>
      <w:r w:rsidR="00B53031">
        <w:rPr>
          <w:rFonts w:asciiTheme="majorHAnsi" w:hAnsiTheme="majorHAnsi" w:cstheme="majorHAnsi"/>
          <w:bCs/>
          <w:sz w:val="24"/>
          <w:szCs w:val="24"/>
        </w:rPr>
        <w:t xml:space="preserve">compasses any </w:t>
      </w:r>
      <w:r w:rsidR="00980CD0" w:rsidRPr="00980CD0">
        <w:rPr>
          <w:rFonts w:asciiTheme="majorHAnsi" w:hAnsiTheme="majorHAnsi" w:cstheme="majorHAnsi"/>
          <w:bCs/>
          <w:sz w:val="24"/>
          <w:szCs w:val="24"/>
        </w:rPr>
        <w:t>Pacific Terminal Street Use permitted area</w:t>
      </w:r>
      <w:r w:rsidR="00D16DEF">
        <w:rPr>
          <w:rFonts w:asciiTheme="majorHAnsi" w:hAnsiTheme="majorHAnsi" w:cstheme="majorHAnsi"/>
          <w:bCs/>
          <w:sz w:val="24"/>
          <w:szCs w:val="24"/>
        </w:rPr>
        <w:t>/Hinds Street</w:t>
      </w:r>
      <w:r w:rsidR="00980CD0" w:rsidRPr="00980CD0">
        <w:rPr>
          <w:rFonts w:asciiTheme="majorHAnsi" w:hAnsiTheme="majorHAnsi" w:cstheme="majorHAnsi"/>
          <w:bCs/>
          <w:sz w:val="24"/>
          <w:szCs w:val="24"/>
        </w:rPr>
        <w:t>?</w:t>
      </w:r>
      <w:r w:rsidR="00D3323C">
        <w:rPr>
          <w:rFonts w:asciiTheme="majorHAnsi" w:hAnsiTheme="majorHAnsi" w:cstheme="majorHAnsi"/>
          <w:bCs/>
          <w:sz w:val="24"/>
          <w:szCs w:val="24"/>
        </w:rPr>
        <w:t xml:space="preserve"> It appears that work goes right through it. </w:t>
      </w:r>
    </w:p>
    <w:p w14:paraId="0D0C76B6" w14:textId="70BCF352" w:rsidR="00B53031" w:rsidRPr="00D16DEF" w:rsidRDefault="00B53031" w:rsidP="00D16DEF">
      <w:pPr>
        <w:ind w:left="360"/>
        <w:rPr>
          <w:rFonts w:asciiTheme="majorHAnsi" w:hAnsiTheme="majorHAnsi" w:cstheme="majorHAnsi"/>
          <w:bCs/>
          <w:i/>
          <w:iCs/>
          <w:sz w:val="24"/>
          <w:szCs w:val="24"/>
        </w:rPr>
      </w:pPr>
      <w:r w:rsidRPr="00D16DEF">
        <w:rPr>
          <w:rFonts w:asciiTheme="majorHAnsi" w:hAnsiTheme="majorHAnsi" w:cstheme="majorHAnsi"/>
          <w:bCs/>
          <w:i/>
          <w:iCs/>
          <w:sz w:val="24"/>
          <w:szCs w:val="24"/>
        </w:rPr>
        <w:t xml:space="preserve">Port/Alliance </w:t>
      </w:r>
      <w:r w:rsidR="006F1E40" w:rsidRPr="00D16DEF">
        <w:rPr>
          <w:rFonts w:asciiTheme="majorHAnsi" w:hAnsiTheme="majorHAnsi" w:cstheme="majorHAnsi"/>
          <w:bCs/>
          <w:i/>
          <w:iCs/>
          <w:sz w:val="24"/>
          <w:szCs w:val="24"/>
        </w:rPr>
        <w:t>does not</w:t>
      </w:r>
      <w:r w:rsidRPr="00D16DEF">
        <w:rPr>
          <w:rFonts w:asciiTheme="majorHAnsi" w:hAnsiTheme="majorHAnsi" w:cstheme="majorHAnsi"/>
          <w:bCs/>
          <w:i/>
          <w:iCs/>
          <w:sz w:val="24"/>
          <w:szCs w:val="24"/>
        </w:rPr>
        <w:t xml:space="preserve"> have answers to that now; but given your proximity to the work, there should be a conversation. </w:t>
      </w:r>
      <w:r w:rsidR="00D16DEF" w:rsidRPr="00D16DEF">
        <w:rPr>
          <w:rFonts w:asciiTheme="majorHAnsi" w:hAnsiTheme="majorHAnsi" w:cstheme="majorHAnsi"/>
          <w:bCs/>
          <w:i/>
          <w:iCs/>
          <w:sz w:val="24"/>
          <w:szCs w:val="24"/>
        </w:rPr>
        <w:t xml:space="preserve"> No details regarding construction or the contractor have been announced and fine details are being settled. </w:t>
      </w:r>
    </w:p>
    <w:p w14:paraId="5DFB6800" w14:textId="6D5BB411" w:rsidR="00615EC1" w:rsidRDefault="00D25B89" w:rsidP="00D814EB">
      <w:pPr>
        <w:rPr>
          <w:rFonts w:asciiTheme="majorHAnsi" w:hAnsiTheme="majorHAnsi" w:cstheme="majorHAnsi"/>
          <w:bCs/>
          <w:sz w:val="24"/>
          <w:szCs w:val="24"/>
        </w:rPr>
      </w:pPr>
      <w:r>
        <w:rPr>
          <w:rFonts w:asciiTheme="majorHAnsi" w:hAnsiTheme="majorHAnsi" w:cstheme="majorHAnsi"/>
          <w:bCs/>
          <w:sz w:val="24"/>
          <w:szCs w:val="24"/>
        </w:rPr>
        <w:t>Is April 2021 when the intermodal trains begin running?</w:t>
      </w:r>
    </w:p>
    <w:p w14:paraId="7217F4F2" w14:textId="1AE96DBC" w:rsidR="00D25B89" w:rsidRPr="00D25B89" w:rsidRDefault="00D25B89" w:rsidP="00D25B89">
      <w:pPr>
        <w:ind w:left="360"/>
        <w:rPr>
          <w:rFonts w:asciiTheme="majorHAnsi" w:hAnsiTheme="majorHAnsi" w:cstheme="majorHAnsi"/>
          <w:bCs/>
          <w:i/>
          <w:iCs/>
          <w:sz w:val="24"/>
          <w:szCs w:val="24"/>
        </w:rPr>
      </w:pPr>
      <w:r w:rsidRPr="00D25B89">
        <w:rPr>
          <w:rFonts w:asciiTheme="majorHAnsi" w:hAnsiTheme="majorHAnsi" w:cstheme="majorHAnsi"/>
          <w:bCs/>
          <w:i/>
          <w:iCs/>
          <w:sz w:val="24"/>
          <w:szCs w:val="24"/>
        </w:rPr>
        <w:t>Yes, at the earliest</w:t>
      </w:r>
    </w:p>
    <w:p w14:paraId="11076062" w14:textId="413C68ED" w:rsidR="00D25B89" w:rsidRDefault="00D25B89" w:rsidP="00D814EB">
      <w:pPr>
        <w:rPr>
          <w:rFonts w:asciiTheme="majorHAnsi" w:hAnsiTheme="majorHAnsi" w:cstheme="majorHAnsi"/>
          <w:bCs/>
          <w:sz w:val="24"/>
          <w:szCs w:val="24"/>
        </w:rPr>
      </w:pPr>
      <w:r>
        <w:rPr>
          <w:rFonts w:asciiTheme="majorHAnsi" w:hAnsiTheme="majorHAnsi" w:cstheme="majorHAnsi"/>
          <w:bCs/>
          <w:sz w:val="24"/>
          <w:szCs w:val="24"/>
        </w:rPr>
        <w:t xml:space="preserve">Do we, as industrial neighbors to the project have until 2021 before the Quiet Zone and the crossing closures go into effect? </w:t>
      </w:r>
    </w:p>
    <w:p w14:paraId="459219CC" w14:textId="4FD03D94" w:rsidR="008B36B0" w:rsidRDefault="008B36B0" w:rsidP="008B36B0">
      <w:pPr>
        <w:ind w:left="360"/>
        <w:rPr>
          <w:rFonts w:asciiTheme="majorHAnsi" w:hAnsiTheme="majorHAnsi" w:cstheme="majorHAnsi"/>
          <w:bCs/>
          <w:i/>
          <w:iCs/>
          <w:sz w:val="24"/>
          <w:szCs w:val="24"/>
        </w:rPr>
      </w:pPr>
      <w:r w:rsidRPr="008B36B0">
        <w:rPr>
          <w:rFonts w:asciiTheme="majorHAnsi" w:hAnsiTheme="majorHAnsi" w:cstheme="majorHAnsi"/>
          <w:bCs/>
          <w:i/>
          <w:iCs/>
          <w:sz w:val="24"/>
          <w:szCs w:val="24"/>
        </w:rPr>
        <w:t xml:space="preserve">There are significant factors involved and considered with Quiet Zone establishment: advance safety systems designed to address specific traffic and modal issues at the location. </w:t>
      </w:r>
      <w:r w:rsidR="007B315B" w:rsidRPr="008B36B0">
        <w:rPr>
          <w:rFonts w:asciiTheme="majorHAnsi" w:hAnsiTheme="majorHAnsi" w:cstheme="majorHAnsi"/>
          <w:bCs/>
          <w:i/>
          <w:iCs/>
          <w:sz w:val="24"/>
          <w:szCs w:val="24"/>
        </w:rPr>
        <w:t>It is</w:t>
      </w:r>
      <w:r w:rsidRPr="008B36B0">
        <w:rPr>
          <w:rFonts w:asciiTheme="majorHAnsi" w:hAnsiTheme="majorHAnsi" w:cstheme="majorHAnsi"/>
          <w:bCs/>
          <w:i/>
          <w:iCs/>
          <w:sz w:val="24"/>
          <w:szCs w:val="24"/>
        </w:rPr>
        <w:t xml:space="preserve"> not the railroad or SDOT that makes the final call, that is the FRA.  </w:t>
      </w:r>
    </w:p>
    <w:p w14:paraId="3BFAC01A" w14:textId="11486A46" w:rsidR="00620AF3" w:rsidRDefault="00620AF3" w:rsidP="00620AF3">
      <w:pPr>
        <w:rPr>
          <w:rFonts w:asciiTheme="majorHAnsi" w:hAnsiTheme="majorHAnsi" w:cstheme="majorHAnsi"/>
          <w:bCs/>
          <w:sz w:val="24"/>
          <w:szCs w:val="24"/>
        </w:rPr>
      </w:pPr>
      <w:r w:rsidRPr="00620AF3">
        <w:rPr>
          <w:rFonts w:asciiTheme="majorHAnsi" w:hAnsiTheme="majorHAnsi" w:cstheme="majorHAnsi"/>
          <w:bCs/>
          <w:sz w:val="24"/>
          <w:szCs w:val="24"/>
        </w:rPr>
        <w:t>Will an increase in rail traffic at Terminal 5</w:t>
      </w:r>
      <w:r w:rsidR="006333D0">
        <w:rPr>
          <w:rFonts w:asciiTheme="majorHAnsi" w:hAnsiTheme="majorHAnsi" w:cstheme="majorHAnsi"/>
          <w:bCs/>
          <w:sz w:val="24"/>
          <w:szCs w:val="24"/>
        </w:rPr>
        <w:t xml:space="preserve"> have an impact on the mainline Spokane Street?</w:t>
      </w:r>
      <w:r w:rsidR="001C1008">
        <w:rPr>
          <w:rFonts w:asciiTheme="majorHAnsi" w:hAnsiTheme="majorHAnsi" w:cstheme="majorHAnsi"/>
          <w:bCs/>
          <w:sz w:val="24"/>
          <w:szCs w:val="24"/>
        </w:rPr>
        <w:t xml:space="preserve"> Board members note that there </w:t>
      </w:r>
      <w:r w:rsidR="007B315B">
        <w:rPr>
          <w:rFonts w:asciiTheme="majorHAnsi" w:hAnsiTheme="majorHAnsi" w:cstheme="majorHAnsi"/>
          <w:bCs/>
          <w:sz w:val="24"/>
          <w:szCs w:val="24"/>
        </w:rPr>
        <w:t>are</w:t>
      </w:r>
      <w:r w:rsidR="001C1008">
        <w:rPr>
          <w:rFonts w:asciiTheme="majorHAnsi" w:hAnsiTheme="majorHAnsi" w:cstheme="majorHAnsi"/>
          <w:bCs/>
          <w:sz w:val="24"/>
          <w:szCs w:val="24"/>
        </w:rPr>
        <w:t xml:space="preserve"> already significant issues due to the convergence of the off-ramps -  NB 99, the WB Spokane Street and the flyover bridges. </w:t>
      </w:r>
    </w:p>
    <w:p w14:paraId="07F2F44D" w14:textId="11CC42AD" w:rsidR="006333D0" w:rsidRPr="006333D0" w:rsidRDefault="006333D0" w:rsidP="006333D0">
      <w:pPr>
        <w:ind w:left="270"/>
        <w:rPr>
          <w:rFonts w:asciiTheme="majorHAnsi" w:hAnsiTheme="majorHAnsi" w:cstheme="majorHAnsi"/>
          <w:bCs/>
          <w:i/>
          <w:iCs/>
          <w:sz w:val="24"/>
          <w:szCs w:val="24"/>
        </w:rPr>
      </w:pPr>
      <w:r w:rsidRPr="006333D0">
        <w:rPr>
          <w:rFonts w:asciiTheme="majorHAnsi" w:hAnsiTheme="majorHAnsi" w:cstheme="majorHAnsi"/>
          <w:bCs/>
          <w:i/>
          <w:iCs/>
          <w:sz w:val="24"/>
          <w:szCs w:val="24"/>
        </w:rPr>
        <w:t>If train traffic moves north, traffic is predicted to show south of Spokane Street, east of Colorado, 1</w:t>
      </w:r>
      <w:r w:rsidRPr="006333D0">
        <w:rPr>
          <w:rFonts w:asciiTheme="majorHAnsi" w:hAnsiTheme="majorHAnsi" w:cstheme="majorHAnsi"/>
          <w:bCs/>
          <w:i/>
          <w:iCs/>
          <w:sz w:val="24"/>
          <w:szCs w:val="24"/>
          <w:vertAlign w:val="superscript"/>
        </w:rPr>
        <w:t>st</w:t>
      </w:r>
      <w:r w:rsidRPr="006333D0">
        <w:rPr>
          <w:rFonts w:asciiTheme="majorHAnsi" w:hAnsiTheme="majorHAnsi" w:cstheme="majorHAnsi"/>
          <w:bCs/>
          <w:i/>
          <w:iCs/>
          <w:sz w:val="24"/>
          <w:szCs w:val="24"/>
        </w:rPr>
        <w:t xml:space="preserve">  &amp; 2</w:t>
      </w:r>
      <w:r w:rsidRPr="006333D0">
        <w:rPr>
          <w:rFonts w:asciiTheme="majorHAnsi" w:hAnsiTheme="majorHAnsi" w:cstheme="majorHAnsi"/>
          <w:bCs/>
          <w:i/>
          <w:iCs/>
          <w:sz w:val="24"/>
          <w:szCs w:val="24"/>
          <w:vertAlign w:val="superscript"/>
        </w:rPr>
        <w:t>nd</w:t>
      </w:r>
      <w:r w:rsidRPr="006333D0">
        <w:rPr>
          <w:rFonts w:asciiTheme="majorHAnsi" w:hAnsiTheme="majorHAnsi" w:cstheme="majorHAnsi"/>
          <w:bCs/>
          <w:i/>
          <w:iCs/>
          <w:sz w:val="24"/>
          <w:szCs w:val="24"/>
        </w:rPr>
        <w:t xml:space="preserve"> Avenue areas. </w:t>
      </w:r>
    </w:p>
    <w:p w14:paraId="57626DF2" w14:textId="28A92DB4" w:rsidR="00615EC1" w:rsidRDefault="00BA5F48" w:rsidP="00D814EB">
      <w:pPr>
        <w:rPr>
          <w:rFonts w:asciiTheme="majorHAnsi" w:hAnsiTheme="majorHAnsi" w:cstheme="majorHAnsi"/>
          <w:bCs/>
          <w:sz w:val="24"/>
          <w:szCs w:val="24"/>
        </w:rPr>
      </w:pPr>
      <w:r>
        <w:rPr>
          <w:rFonts w:asciiTheme="majorHAnsi" w:hAnsiTheme="majorHAnsi" w:cstheme="majorHAnsi"/>
          <w:bCs/>
          <w:sz w:val="24"/>
          <w:szCs w:val="24"/>
        </w:rPr>
        <w:t>The Port of Seattle signed an agreement with the City of Seattle in 2017, in sequence with the corridor agreement.</w:t>
      </w:r>
    </w:p>
    <w:p w14:paraId="7D2FED91" w14:textId="72595BFA" w:rsidR="00BA5F48" w:rsidRDefault="00BA5F48" w:rsidP="00D814EB">
      <w:pPr>
        <w:rPr>
          <w:rFonts w:asciiTheme="majorHAnsi" w:hAnsiTheme="majorHAnsi" w:cstheme="majorHAnsi"/>
          <w:bCs/>
          <w:sz w:val="24"/>
          <w:szCs w:val="24"/>
        </w:rPr>
      </w:pPr>
      <w:r>
        <w:rPr>
          <w:rFonts w:asciiTheme="majorHAnsi" w:hAnsiTheme="majorHAnsi" w:cstheme="majorHAnsi"/>
          <w:bCs/>
          <w:sz w:val="24"/>
          <w:szCs w:val="24"/>
        </w:rPr>
        <w:t xml:space="preserve">Two of the key corridors (E Marginal Way and S Spokane St) have improved but have need of further improvement. </w:t>
      </w:r>
    </w:p>
    <w:p w14:paraId="3BE452A9" w14:textId="77777777" w:rsidR="00582CE6" w:rsidRPr="000B5402" w:rsidRDefault="00582CE6" w:rsidP="001D116C">
      <w:pPr>
        <w:rPr>
          <w:rFonts w:asciiTheme="majorHAnsi" w:hAnsiTheme="majorHAnsi" w:cstheme="majorHAnsi"/>
          <w:bCs/>
          <w:sz w:val="24"/>
          <w:szCs w:val="24"/>
        </w:rPr>
      </w:pPr>
    </w:p>
    <w:p w14:paraId="18F77FC7" w14:textId="444EDD0C" w:rsidR="008F40B3" w:rsidRPr="000B5402" w:rsidRDefault="00502516" w:rsidP="004B3B54">
      <w:pPr>
        <w:pStyle w:val="ListParagraph"/>
        <w:numPr>
          <w:ilvl w:val="0"/>
          <w:numId w:val="1"/>
        </w:numPr>
        <w:ind w:left="270"/>
        <w:rPr>
          <w:rFonts w:asciiTheme="majorHAnsi" w:hAnsiTheme="majorHAnsi" w:cstheme="majorHAnsi"/>
          <w:b/>
          <w:sz w:val="24"/>
          <w:szCs w:val="24"/>
        </w:rPr>
      </w:pPr>
      <w:r w:rsidRPr="000B5402">
        <w:rPr>
          <w:rFonts w:asciiTheme="majorHAnsi" w:hAnsiTheme="majorHAnsi" w:cstheme="majorHAnsi"/>
          <w:b/>
          <w:sz w:val="24"/>
          <w:szCs w:val="24"/>
        </w:rPr>
        <w:t>Good of the Order</w:t>
      </w:r>
      <w:r w:rsidR="00CC1A6A" w:rsidRPr="000B5402">
        <w:rPr>
          <w:rFonts w:asciiTheme="majorHAnsi" w:hAnsiTheme="majorHAnsi" w:cstheme="majorHAnsi"/>
          <w:b/>
          <w:sz w:val="24"/>
          <w:szCs w:val="24"/>
        </w:rPr>
        <w:t xml:space="preserve"> – </w:t>
      </w:r>
      <w:r w:rsidRPr="000B5402">
        <w:rPr>
          <w:rFonts w:asciiTheme="majorHAnsi" w:hAnsiTheme="majorHAnsi" w:cstheme="majorHAnsi"/>
          <w:b/>
          <w:sz w:val="24"/>
          <w:szCs w:val="24"/>
        </w:rPr>
        <w:t>All SFAB Members</w:t>
      </w:r>
    </w:p>
    <w:p w14:paraId="520D60A3" w14:textId="18218570" w:rsidR="00883F7C" w:rsidRDefault="00C83D41" w:rsidP="00677407">
      <w:pPr>
        <w:pStyle w:val="ListParagraph"/>
        <w:numPr>
          <w:ilvl w:val="0"/>
          <w:numId w:val="35"/>
        </w:numPr>
        <w:ind w:left="630"/>
        <w:rPr>
          <w:rFonts w:asciiTheme="majorHAnsi" w:hAnsiTheme="majorHAnsi" w:cstheme="majorHAnsi"/>
          <w:sz w:val="24"/>
          <w:szCs w:val="24"/>
        </w:rPr>
      </w:pPr>
      <w:r>
        <w:rPr>
          <w:rFonts w:asciiTheme="majorHAnsi" w:hAnsiTheme="majorHAnsi" w:cstheme="majorHAnsi"/>
          <w:sz w:val="24"/>
          <w:szCs w:val="24"/>
        </w:rPr>
        <w:t>Board Chair/Acutanza asked about efforts of bringing new blood to the Board.</w:t>
      </w:r>
    </w:p>
    <w:p w14:paraId="5908D794" w14:textId="3F5CCE53" w:rsidR="000B3623" w:rsidRDefault="000B3623" w:rsidP="00677407">
      <w:pPr>
        <w:pStyle w:val="ListParagraph"/>
        <w:numPr>
          <w:ilvl w:val="0"/>
          <w:numId w:val="35"/>
        </w:numPr>
        <w:ind w:left="630"/>
        <w:rPr>
          <w:rFonts w:asciiTheme="majorHAnsi" w:hAnsiTheme="majorHAnsi" w:cstheme="majorHAnsi"/>
          <w:sz w:val="24"/>
          <w:szCs w:val="24"/>
        </w:rPr>
      </w:pPr>
      <w:r>
        <w:rPr>
          <w:rFonts w:asciiTheme="majorHAnsi" w:hAnsiTheme="majorHAnsi" w:cstheme="majorHAnsi"/>
          <w:sz w:val="24"/>
          <w:szCs w:val="24"/>
        </w:rPr>
        <w:t>Some interest expressed in the presentations of the Magnolia Bridge concepts, West Seattle traffic with T-5 operations increasing, Ballard freight data, T-5 night terminal operations effect on traffic congestion and use of the T-5 flyover</w:t>
      </w:r>
    </w:p>
    <w:p w14:paraId="3A5DD21A" w14:textId="232F9842" w:rsidR="000B3623" w:rsidRDefault="000B3623" w:rsidP="00677407">
      <w:pPr>
        <w:pStyle w:val="ListParagraph"/>
        <w:numPr>
          <w:ilvl w:val="0"/>
          <w:numId w:val="35"/>
        </w:numPr>
        <w:ind w:left="630"/>
        <w:rPr>
          <w:rFonts w:asciiTheme="majorHAnsi" w:hAnsiTheme="majorHAnsi" w:cstheme="majorHAnsi"/>
          <w:sz w:val="24"/>
          <w:szCs w:val="24"/>
        </w:rPr>
      </w:pPr>
      <w:r>
        <w:rPr>
          <w:rFonts w:asciiTheme="majorHAnsi" w:hAnsiTheme="majorHAnsi" w:cstheme="majorHAnsi"/>
          <w:sz w:val="24"/>
          <w:szCs w:val="24"/>
        </w:rPr>
        <w:t xml:space="preserve">Concern expressed over the E Marginal Way Bike lane project, its proximity to trucks; sufficient travel lanes and widths.  </w:t>
      </w:r>
    </w:p>
    <w:p w14:paraId="632733A1" w14:textId="7B1F8BA1" w:rsidR="000B3623" w:rsidRDefault="000B3623" w:rsidP="00677407">
      <w:pPr>
        <w:pStyle w:val="ListParagraph"/>
        <w:numPr>
          <w:ilvl w:val="0"/>
          <w:numId w:val="35"/>
        </w:numPr>
        <w:ind w:left="630"/>
        <w:rPr>
          <w:rFonts w:asciiTheme="majorHAnsi" w:hAnsiTheme="majorHAnsi" w:cstheme="majorHAnsi"/>
          <w:sz w:val="24"/>
          <w:szCs w:val="24"/>
        </w:rPr>
      </w:pPr>
      <w:r>
        <w:rPr>
          <w:rFonts w:asciiTheme="majorHAnsi" w:hAnsiTheme="majorHAnsi" w:cstheme="majorHAnsi"/>
          <w:sz w:val="24"/>
          <w:szCs w:val="24"/>
        </w:rPr>
        <w:t xml:space="preserve">Continue updates on Pioneer Square loading zone restrictions; potential walking meeting to review locations. </w:t>
      </w:r>
    </w:p>
    <w:p w14:paraId="0CD63DB6" w14:textId="77777777" w:rsidR="001D680A" w:rsidRPr="000B5402" w:rsidRDefault="001D680A" w:rsidP="00EC7B9E">
      <w:pPr>
        <w:ind w:left="270"/>
        <w:rPr>
          <w:rFonts w:asciiTheme="majorHAnsi" w:hAnsiTheme="majorHAnsi" w:cstheme="majorHAnsi"/>
          <w:sz w:val="24"/>
          <w:szCs w:val="24"/>
        </w:rPr>
      </w:pPr>
    </w:p>
    <w:p w14:paraId="6E33425B" w14:textId="77777777" w:rsidR="00883F7C" w:rsidRPr="000B5402" w:rsidRDefault="00883F7C" w:rsidP="00EC7B9E">
      <w:pPr>
        <w:ind w:left="270"/>
        <w:rPr>
          <w:rFonts w:asciiTheme="majorHAnsi" w:hAnsiTheme="majorHAnsi" w:cstheme="majorHAnsi"/>
          <w:sz w:val="24"/>
          <w:szCs w:val="24"/>
        </w:rPr>
      </w:pPr>
    </w:p>
    <w:p w14:paraId="5A63FDA2" w14:textId="77777777" w:rsidR="003066D3" w:rsidRPr="000B5402" w:rsidRDefault="003066D3" w:rsidP="000C6750">
      <w:pPr>
        <w:ind w:left="1440"/>
        <w:rPr>
          <w:rFonts w:asciiTheme="majorHAnsi" w:hAnsiTheme="majorHAnsi" w:cstheme="majorHAnsi"/>
          <w:sz w:val="24"/>
          <w:szCs w:val="24"/>
        </w:rPr>
      </w:pPr>
    </w:p>
    <w:p w14:paraId="30641B5B" w14:textId="75CBA29A" w:rsidR="00B52D84" w:rsidRPr="000B5402" w:rsidRDefault="00B52D84" w:rsidP="000C6750">
      <w:pPr>
        <w:ind w:left="1440"/>
        <w:rPr>
          <w:rFonts w:asciiTheme="majorHAnsi" w:hAnsiTheme="majorHAnsi" w:cstheme="majorHAnsi"/>
          <w:sz w:val="24"/>
          <w:szCs w:val="24"/>
        </w:rPr>
      </w:pPr>
      <w:r w:rsidRPr="000B5402">
        <w:rPr>
          <w:rFonts w:asciiTheme="majorHAnsi" w:hAnsiTheme="majorHAnsi" w:cstheme="majorHAnsi"/>
          <w:b/>
          <w:sz w:val="24"/>
          <w:szCs w:val="24"/>
        </w:rPr>
        <w:t>Adjourn</w:t>
      </w:r>
    </w:p>
    <w:p w14:paraId="6A51CFAB" w14:textId="2634B7E2" w:rsidR="00763EA5" w:rsidRPr="000B5402" w:rsidRDefault="00B52D84" w:rsidP="004627B3">
      <w:pPr>
        <w:ind w:left="1440"/>
        <w:rPr>
          <w:rFonts w:asciiTheme="majorHAnsi" w:hAnsiTheme="majorHAnsi" w:cstheme="majorHAnsi"/>
          <w:b/>
          <w:sz w:val="24"/>
          <w:szCs w:val="24"/>
        </w:rPr>
      </w:pPr>
      <w:r w:rsidRPr="000B5402">
        <w:rPr>
          <w:rFonts w:asciiTheme="majorHAnsi" w:hAnsiTheme="majorHAnsi" w:cstheme="majorHAnsi"/>
          <w:sz w:val="24"/>
          <w:szCs w:val="24"/>
        </w:rPr>
        <w:t>11:</w:t>
      </w:r>
      <w:r w:rsidR="006A767D">
        <w:rPr>
          <w:rFonts w:asciiTheme="majorHAnsi" w:hAnsiTheme="majorHAnsi" w:cstheme="majorHAnsi"/>
          <w:sz w:val="24"/>
          <w:szCs w:val="24"/>
        </w:rPr>
        <w:t>3</w:t>
      </w:r>
      <w:r w:rsidRPr="000B5402">
        <w:rPr>
          <w:rFonts w:asciiTheme="majorHAnsi" w:hAnsiTheme="majorHAnsi" w:cstheme="majorHAnsi"/>
          <w:sz w:val="24"/>
          <w:szCs w:val="24"/>
        </w:rPr>
        <w:t>0</w:t>
      </w:r>
      <w:r w:rsidR="006A767D">
        <w:rPr>
          <w:rFonts w:asciiTheme="majorHAnsi" w:hAnsiTheme="majorHAnsi" w:cstheme="majorHAnsi"/>
          <w:sz w:val="24"/>
          <w:szCs w:val="24"/>
        </w:rPr>
        <w:t xml:space="preserve"> </w:t>
      </w:r>
      <w:r w:rsidRPr="000B5402">
        <w:rPr>
          <w:rFonts w:asciiTheme="majorHAnsi" w:hAnsiTheme="majorHAnsi" w:cstheme="majorHAnsi"/>
          <w:sz w:val="24"/>
          <w:szCs w:val="24"/>
        </w:rPr>
        <w:t>AM</w:t>
      </w:r>
    </w:p>
    <w:sectPr w:rsidR="00763EA5" w:rsidRPr="000B5402" w:rsidSect="0019081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C7BD" w14:textId="77777777" w:rsidR="00D8567B" w:rsidRDefault="00D8567B" w:rsidP="00D8567B">
      <w:r>
        <w:separator/>
      </w:r>
    </w:p>
  </w:endnote>
  <w:endnote w:type="continuationSeparator" w:id="0">
    <w:p w14:paraId="6E3AB34C" w14:textId="77777777"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CDF8" w14:textId="77777777" w:rsidR="00BE3E90" w:rsidRDefault="00BE3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7263" w14:textId="77777777"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5680" behindDoc="0" locked="0" layoutInCell="1" allowOverlap="1" wp14:anchorId="7CEBB0F4" wp14:editId="78F07E71">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630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" strokecolor="blue"/>
          </w:pict>
        </mc:Fallback>
      </mc:AlternateContent>
    </w:r>
    <w:r>
      <w:tab/>
    </w:r>
  </w:p>
  <w:p w14:paraId="40FB2425" w14:textId="77777777"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DA673A8" w14:textId="77777777" w:rsidR="0095592E" w:rsidRDefault="0095592E" w:rsidP="0095592E">
    <w:pPr>
      <w:jc w:val="center"/>
      <w:rPr>
        <w:sz w:val="18"/>
        <w:szCs w:val="18"/>
      </w:rPr>
    </w:pPr>
    <w:r w:rsidRPr="00765E0D">
      <w:rPr>
        <w:sz w:val="18"/>
        <w:szCs w:val="18"/>
      </w:rPr>
      <w:t>Tel: (206) 684-</w:t>
    </w:r>
    <w:r>
      <w:rPr>
        <w:sz w:val="18"/>
        <w:szCs w:val="18"/>
      </w:rPr>
      <w:t>4524   Tel: (206) 684-5000   Fax: (206) 684-3272</w:t>
    </w:r>
  </w:p>
  <w:p w14:paraId="75AFFA86" w14:textId="77777777"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B2AE8AD" w14:textId="77777777" w:rsidR="0095592E" w:rsidRPr="00765E0D" w:rsidRDefault="0095592E" w:rsidP="0095592E">
    <w:pPr>
      <w:jc w:val="center"/>
      <w:rPr>
        <w:sz w:val="18"/>
        <w:szCs w:val="18"/>
      </w:rPr>
    </w:pPr>
    <w:r>
      <w:rPr>
        <w:sz w:val="18"/>
        <w:szCs w:val="18"/>
      </w:rPr>
      <w:t>An equal opportunity employer. Accommodations for people with disabilities provided on request.</w:t>
    </w:r>
  </w:p>
  <w:p w14:paraId="382D3ABF" w14:textId="77777777" w:rsidR="0095592E" w:rsidRDefault="0095592E" w:rsidP="0095592E">
    <w:pPr>
      <w:pStyle w:val="Footer"/>
      <w:tabs>
        <w:tab w:val="clear" w:pos="4680"/>
        <w:tab w:val="clear" w:pos="9360"/>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FA7D" w14:textId="77777777" w:rsidR="008D3C18" w:rsidRDefault="008D3C18" w:rsidP="008D3C18">
    <w:pPr>
      <w:pStyle w:val="Footer"/>
      <w:tabs>
        <w:tab w:val="left" w:pos="3780"/>
        <w:tab w:val="left" w:pos="5670"/>
      </w:tabs>
      <w:rPr>
        <w:color w:val="0000FF"/>
        <w:sz w:val="28"/>
      </w:rPr>
    </w:pPr>
    <w:r>
      <w:rPr>
        <w:noProof/>
      </w:rPr>
      <mc:AlternateContent>
        <mc:Choice Requires="wps">
          <w:drawing>
            <wp:anchor distT="0" distB="0" distL="114300" distR="114300" simplePos="0" relativeHeight="251658752" behindDoc="0" locked="0" layoutInCell="1" allowOverlap="1" wp14:anchorId="4DE6E10B" wp14:editId="2D543066">
              <wp:simplePos x="0" y="0"/>
              <wp:positionH relativeFrom="column">
                <wp:posOffset>-3175</wp:posOffset>
              </wp:positionH>
              <wp:positionV relativeFrom="paragraph">
                <wp:posOffset>54610</wp:posOffset>
              </wp:positionV>
              <wp:extent cx="5737860" cy="4445"/>
              <wp:effectExtent l="0" t="0" r="15240" b="33655"/>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114B"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" strokecolor="blue"/>
          </w:pict>
        </mc:Fallback>
      </mc:AlternateContent>
    </w:r>
    <w:r>
      <w:tab/>
    </w:r>
  </w:p>
  <w:p w14:paraId="35ED7A5B" w14:textId="77777777" w:rsidR="008D3C18" w:rsidRPr="00765E0D" w:rsidRDefault="008D3C18" w:rsidP="008D3C18">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27BD2F1" w14:textId="77777777" w:rsidR="008D3C18" w:rsidRDefault="008D3C18" w:rsidP="008D3C18">
    <w:pPr>
      <w:jc w:val="center"/>
      <w:rPr>
        <w:sz w:val="18"/>
        <w:szCs w:val="18"/>
      </w:rPr>
    </w:pPr>
    <w:r w:rsidRPr="00765E0D">
      <w:rPr>
        <w:sz w:val="18"/>
        <w:szCs w:val="18"/>
      </w:rPr>
      <w:t>Tel: (206) 684-</w:t>
    </w:r>
    <w:r>
      <w:rPr>
        <w:sz w:val="18"/>
        <w:szCs w:val="18"/>
      </w:rPr>
      <w:t>4524   Tel: (206) 684-5000   Fax: (206) 684-3272</w:t>
    </w:r>
  </w:p>
  <w:p w14:paraId="1358583F" w14:textId="77777777" w:rsidR="008D3C18" w:rsidRPr="007026C5" w:rsidRDefault="008D3C18" w:rsidP="008D3C18">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3F3E238E" w14:textId="77777777" w:rsidR="008D3C18" w:rsidRPr="00765E0D" w:rsidRDefault="008D3C18" w:rsidP="008D3C18">
    <w:pPr>
      <w:jc w:val="center"/>
      <w:rPr>
        <w:sz w:val="18"/>
        <w:szCs w:val="18"/>
      </w:rPr>
    </w:pPr>
    <w:r>
      <w:rPr>
        <w:sz w:val="18"/>
        <w:szCs w:val="18"/>
      </w:rPr>
      <w:t>An equal opportunity employer. Accommodations for people with disabilities provided on request.</w:t>
    </w:r>
  </w:p>
  <w:p w14:paraId="0B7A20AB" w14:textId="77777777" w:rsidR="008D3C18" w:rsidRDefault="008D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37ED" w14:textId="77777777" w:rsidR="00D8567B" w:rsidRDefault="00D8567B" w:rsidP="00D8567B">
      <w:r>
        <w:separator/>
      </w:r>
    </w:p>
  </w:footnote>
  <w:footnote w:type="continuationSeparator" w:id="0">
    <w:p w14:paraId="3B346299" w14:textId="77777777"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7915" w14:textId="77777777" w:rsidR="00BE3E90" w:rsidRDefault="00BE3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B2BF" w14:textId="680EB6AE" w:rsidR="00BE3E90" w:rsidRDefault="00BE3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E03D" w14:textId="77777777" w:rsidR="00190810" w:rsidRPr="00BA4DA5" w:rsidRDefault="00190810" w:rsidP="00190810">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704" behindDoc="0" locked="0" layoutInCell="1" allowOverlap="1" wp14:anchorId="418ACEB3" wp14:editId="05287F33">
          <wp:simplePos x="0" y="0"/>
          <wp:positionH relativeFrom="margin">
            <wp:posOffset>-504825</wp:posOffset>
          </wp:positionH>
          <wp:positionV relativeFrom="margin">
            <wp:posOffset>-1209675</wp:posOffset>
          </wp:positionV>
          <wp:extent cx="983412" cy="974535"/>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7C033DED" w14:textId="77777777" w:rsidR="00190810" w:rsidRPr="00BA4DA5" w:rsidRDefault="00190810" w:rsidP="00190810">
    <w:pPr>
      <w:pStyle w:val="NoSpacing"/>
      <w:rPr>
        <w:rFonts w:ascii="Times New Roman" w:eastAsia="Cambria" w:hAnsi="Times New Roman" w:cs="Times New Roman"/>
        <w:bCs/>
        <w:sz w:val="24"/>
        <w:szCs w:val="24"/>
      </w:rPr>
    </w:pPr>
    <w:r>
      <w:rPr>
        <w:rFonts w:ascii="Times New Roman" w:eastAsia="Cambria" w:hAnsi="Times New Roman" w:cs="Times New Roman"/>
        <w:bCs/>
        <w:sz w:val="24"/>
        <w:szCs w:val="24"/>
      </w:rPr>
      <w:t>Jenny A. Durkan</w:t>
    </w:r>
    <w:r w:rsidRPr="00BA4DA5">
      <w:rPr>
        <w:rFonts w:ascii="Times New Roman" w:eastAsia="Cambria" w:hAnsi="Times New Roman" w:cs="Times New Roman"/>
        <w:bCs/>
        <w:sz w:val="24"/>
        <w:szCs w:val="24"/>
      </w:rPr>
      <w:t>, Mayor</w:t>
    </w:r>
  </w:p>
  <w:p w14:paraId="236BAF07" w14:textId="77777777" w:rsidR="00190810" w:rsidRPr="00BA4DA5" w:rsidRDefault="00190810" w:rsidP="00190810">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728" behindDoc="0" locked="0" layoutInCell="1" allowOverlap="1" wp14:anchorId="7DA476A7" wp14:editId="2968EE8A">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69A5B475" id="Straight Connector 1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752651D1" w14:textId="77777777" w:rsidR="00190810" w:rsidRPr="00BA4DA5" w:rsidRDefault="00190810" w:rsidP="00190810">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Pr="00BA4DA5">
      <w:rPr>
        <w:rFonts w:ascii="Times New Roman" w:eastAsia="Cambria" w:hAnsi="Times New Roman" w:cs="Times New Roman"/>
        <w:b/>
        <w:bCs/>
        <w:sz w:val="28"/>
        <w:szCs w:val="28"/>
      </w:rPr>
      <w:t>Department of Transportation</w:t>
    </w:r>
  </w:p>
  <w:p w14:paraId="5A1DBA8E" w14:textId="77777777" w:rsidR="00190810" w:rsidRPr="00A427E9" w:rsidRDefault="00190810" w:rsidP="00190810">
    <w:pPr>
      <w:pStyle w:val="NoSpacing"/>
      <w:rPr>
        <w:rFonts w:eastAsia="Cambria"/>
        <w:bCs/>
      </w:rPr>
    </w:pPr>
    <w:r>
      <w:rPr>
        <w:rFonts w:ascii="Times New Roman" w:eastAsia="Cambria" w:hAnsi="Times New Roman" w:cs="Times New Roman"/>
        <w:bCs/>
      </w:rPr>
      <w:t xml:space="preserve">         Sam Zimbabwe</w:t>
    </w:r>
    <w:r w:rsidRPr="00BA4DA5">
      <w:rPr>
        <w:rFonts w:ascii="Times New Roman" w:eastAsia="Cambria" w:hAnsi="Times New Roman" w:cs="Times New Roman"/>
        <w:bCs/>
      </w:rPr>
      <w:t>, Director</w:t>
    </w:r>
  </w:p>
  <w:p w14:paraId="16A4E511" w14:textId="77777777" w:rsidR="00190810" w:rsidRDefault="0019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E3EE"/>
      </v:shape>
    </w:pict>
  </w:numPicBullet>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3A21394"/>
    <w:multiLevelType w:val="hybridMultilevel"/>
    <w:tmpl w:val="90103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1078AF"/>
    <w:multiLevelType w:val="hybridMultilevel"/>
    <w:tmpl w:val="96E458D8"/>
    <w:lvl w:ilvl="0" w:tplc="CDE0B5EA">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cs="Symbol" w:hint="default"/>
      </w:rPr>
    </w:lvl>
    <w:lvl w:ilvl="2" w:tplc="04090003">
      <w:start w:val="1"/>
      <w:numFmt w:val="bullet"/>
      <w:lvlText w:val="o"/>
      <w:lvlJc w:val="left"/>
      <w:pPr>
        <w:ind w:left="3240" w:hanging="180"/>
      </w:pPr>
      <w:rPr>
        <w:rFonts w:ascii="Courier New" w:hAnsi="Courier New" w:cs="Courier New" w:hint="default"/>
      </w:rPr>
    </w:lvl>
    <w:lvl w:ilvl="3" w:tplc="04090005">
      <w:start w:val="1"/>
      <w:numFmt w:val="bullet"/>
      <w:lvlText w:val=""/>
      <w:lvlJc w:val="left"/>
      <w:pPr>
        <w:ind w:left="3960" w:hanging="360"/>
      </w:pPr>
      <w:rPr>
        <w:rFonts w:ascii="Wingdings" w:hAnsi="Wingding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0D0EEC"/>
    <w:multiLevelType w:val="hybridMultilevel"/>
    <w:tmpl w:val="DE3E8A7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190B98"/>
    <w:multiLevelType w:val="hybridMultilevel"/>
    <w:tmpl w:val="02A6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C13F4"/>
    <w:multiLevelType w:val="hybridMultilevel"/>
    <w:tmpl w:val="8B825EA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1"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7601D31"/>
    <w:multiLevelType w:val="hybridMultilevel"/>
    <w:tmpl w:val="853EFC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CE1E57"/>
    <w:multiLevelType w:val="hybridMultilevel"/>
    <w:tmpl w:val="46BA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9505590"/>
    <w:multiLevelType w:val="hybridMultilevel"/>
    <w:tmpl w:val="82906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F3E32D4"/>
    <w:multiLevelType w:val="hybridMultilevel"/>
    <w:tmpl w:val="7D8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8AD25EC"/>
    <w:multiLevelType w:val="hybridMultilevel"/>
    <w:tmpl w:val="35F2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DA95483"/>
    <w:multiLevelType w:val="hybridMultilevel"/>
    <w:tmpl w:val="B5A6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C53A1"/>
    <w:multiLevelType w:val="hybridMultilevel"/>
    <w:tmpl w:val="853EFC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771398F"/>
    <w:multiLevelType w:val="hybridMultilevel"/>
    <w:tmpl w:val="870E84B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34"/>
  </w:num>
  <w:num w:numId="3">
    <w:abstractNumId w:val="23"/>
  </w:num>
  <w:num w:numId="4">
    <w:abstractNumId w:val="16"/>
  </w:num>
  <w:num w:numId="5">
    <w:abstractNumId w:val="27"/>
  </w:num>
  <w:num w:numId="6">
    <w:abstractNumId w:val="21"/>
  </w:num>
  <w:num w:numId="7">
    <w:abstractNumId w:val="22"/>
  </w:num>
  <w:num w:numId="8">
    <w:abstractNumId w:val="19"/>
  </w:num>
  <w:num w:numId="9">
    <w:abstractNumId w:val="14"/>
  </w:num>
  <w:num w:numId="10">
    <w:abstractNumId w:val="13"/>
  </w:num>
  <w:num w:numId="11">
    <w:abstractNumId w:val="38"/>
  </w:num>
  <w:num w:numId="12">
    <w:abstractNumId w:val="37"/>
  </w:num>
  <w:num w:numId="13">
    <w:abstractNumId w:val="12"/>
  </w:num>
  <w:num w:numId="14">
    <w:abstractNumId w:val="31"/>
  </w:num>
  <w:num w:numId="15">
    <w:abstractNumId w:val="9"/>
  </w:num>
  <w:num w:numId="16">
    <w:abstractNumId w:val="28"/>
  </w:num>
  <w:num w:numId="17">
    <w:abstractNumId w:val="1"/>
  </w:num>
  <w:num w:numId="18">
    <w:abstractNumId w:val="20"/>
  </w:num>
  <w:num w:numId="19">
    <w:abstractNumId w:val="36"/>
  </w:num>
  <w:num w:numId="20">
    <w:abstractNumId w:val="15"/>
  </w:num>
  <w:num w:numId="21">
    <w:abstractNumId w:val="11"/>
  </w:num>
  <w:num w:numId="22">
    <w:abstractNumId w:val="6"/>
  </w:num>
  <w:num w:numId="23">
    <w:abstractNumId w:val="4"/>
  </w:num>
  <w:num w:numId="24">
    <w:abstractNumId w:val="10"/>
  </w:num>
  <w:num w:numId="25">
    <w:abstractNumId w:val="25"/>
  </w:num>
  <w:num w:numId="26">
    <w:abstractNumId w:val="0"/>
  </w:num>
  <w:num w:numId="27">
    <w:abstractNumId w:val="29"/>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7"/>
  </w:num>
  <w:num w:numId="31">
    <w:abstractNumId w:val="32"/>
  </w:num>
  <w:num w:numId="32">
    <w:abstractNumId w:val="2"/>
  </w:num>
  <w:num w:numId="33">
    <w:abstractNumId w:val="8"/>
  </w:num>
  <w:num w:numId="34">
    <w:abstractNumId w:val="18"/>
  </w:num>
  <w:num w:numId="35">
    <w:abstractNumId w:val="24"/>
  </w:num>
  <w:num w:numId="36">
    <w:abstractNumId w:val="35"/>
  </w:num>
  <w:num w:numId="37">
    <w:abstractNumId w:val="30"/>
  </w:num>
  <w:num w:numId="38">
    <w:abstractNumId w:val="3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60F9"/>
    <w:rsid w:val="00006D5F"/>
    <w:rsid w:val="0001082F"/>
    <w:rsid w:val="0002291D"/>
    <w:rsid w:val="000242FD"/>
    <w:rsid w:val="00024EAD"/>
    <w:rsid w:val="00030DBF"/>
    <w:rsid w:val="00033298"/>
    <w:rsid w:val="00034E26"/>
    <w:rsid w:val="00040D7D"/>
    <w:rsid w:val="00042FB3"/>
    <w:rsid w:val="0004347A"/>
    <w:rsid w:val="000449BC"/>
    <w:rsid w:val="0004701B"/>
    <w:rsid w:val="000473B2"/>
    <w:rsid w:val="00052FB6"/>
    <w:rsid w:val="00053E08"/>
    <w:rsid w:val="00064793"/>
    <w:rsid w:val="000766E0"/>
    <w:rsid w:val="00087257"/>
    <w:rsid w:val="000874DD"/>
    <w:rsid w:val="000A7436"/>
    <w:rsid w:val="000A7C1C"/>
    <w:rsid w:val="000B3623"/>
    <w:rsid w:val="000B5402"/>
    <w:rsid w:val="000C2879"/>
    <w:rsid w:val="000C3673"/>
    <w:rsid w:val="000C5A73"/>
    <w:rsid w:val="000C6750"/>
    <w:rsid w:val="000C6996"/>
    <w:rsid w:val="000C7FF8"/>
    <w:rsid w:val="000D6B95"/>
    <w:rsid w:val="000E19E9"/>
    <w:rsid w:val="000E38E9"/>
    <w:rsid w:val="000F4068"/>
    <w:rsid w:val="001119C1"/>
    <w:rsid w:val="001173BC"/>
    <w:rsid w:val="001176BA"/>
    <w:rsid w:val="00121135"/>
    <w:rsid w:val="00123FE2"/>
    <w:rsid w:val="00125AFC"/>
    <w:rsid w:val="00127F7E"/>
    <w:rsid w:val="00131230"/>
    <w:rsid w:val="001379D4"/>
    <w:rsid w:val="00137E84"/>
    <w:rsid w:val="00140125"/>
    <w:rsid w:val="001402CA"/>
    <w:rsid w:val="00147C6E"/>
    <w:rsid w:val="0015182C"/>
    <w:rsid w:val="00154AAF"/>
    <w:rsid w:val="001576E6"/>
    <w:rsid w:val="00163BDF"/>
    <w:rsid w:val="00170E24"/>
    <w:rsid w:val="001728D9"/>
    <w:rsid w:val="00172CAB"/>
    <w:rsid w:val="001744F8"/>
    <w:rsid w:val="00175373"/>
    <w:rsid w:val="00181391"/>
    <w:rsid w:val="00184291"/>
    <w:rsid w:val="00184343"/>
    <w:rsid w:val="00190810"/>
    <w:rsid w:val="00190EF4"/>
    <w:rsid w:val="00194018"/>
    <w:rsid w:val="001A6D3F"/>
    <w:rsid w:val="001B1B73"/>
    <w:rsid w:val="001B2D38"/>
    <w:rsid w:val="001B50FE"/>
    <w:rsid w:val="001C1008"/>
    <w:rsid w:val="001C656B"/>
    <w:rsid w:val="001C7CE6"/>
    <w:rsid w:val="001D116C"/>
    <w:rsid w:val="001D680A"/>
    <w:rsid w:val="001D7D0A"/>
    <w:rsid w:val="001E12EA"/>
    <w:rsid w:val="001E12F9"/>
    <w:rsid w:val="001E50DD"/>
    <w:rsid w:val="001E6F66"/>
    <w:rsid w:val="001F167E"/>
    <w:rsid w:val="001F2B49"/>
    <w:rsid w:val="001F382B"/>
    <w:rsid w:val="001F4E3F"/>
    <w:rsid w:val="001F6179"/>
    <w:rsid w:val="0020084E"/>
    <w:rsid w:val="00201CC0"/>
    <w:rsid w:val="00203145"/>
    <w:rsid w:val="00206947"/>
    <w:rsid w:val="0021232C"/>
    <w:rsid w:val="0021616C"/>
    <w:rsid w:val="00220625"/>
    <w:rsid w:val="002275DE"/>
    <w:rsid w:val="00227C76"/>
    <w:rsid w:val="002304DD"/>
    <w:rsid w:val="00233EDD"/>
    <w:rsid w:val="002372B0"/>
    <w:rsid w:val="00251187"/>
    <w:rsid w:val="0025216B"/>
    <w:rsid w:val="0025443C"/>
    <w:rsid w:val="0026065C"/>
    <w:rsid w:val="00261506"/>
    <w:rsid w:val="00267707"/>
    <w:rsid w:val="002727C1"/>
    <w:rsid w:val="00277241"/>
    <w:rsid w:val="00277E8A"/>
    <w:rsid w:val="0028598A"/>
    <w:rsid w:val="002921A5"/>
    <w:rsid w:val="002952BA"/>
    <w:rsid w:val="00295367"/>
    <w:rsid w:val="002A1393"/>
    <w:rsid w:val="002A2853"/>
    <w:rsid w:val="002B372E"/>
    <w:rsid w:val="002B4D36"/>
    <w:rsid w:val="002B72D9"/>
    <w:rsid w:val="002C3C55"/>
    <w:rsid w:val="002F4FCE"/>
    <w:rsid w:val="00301115"/>
    <w:rsid w:val="00304008"/>
    <w:rsid w:val="003066D3"/>
    <w:rsid w:val="00313A21"/>
    <w:rsid w:val="00313FFC"/>
    <w:rsid w:val="0032009D"/>
    <w:rsid w:val="00320E2E"/>
    <w:rsid w:val="00323403"/>
    <w:rsid w:val="00332E8F"/>
    <w:rsid w:val="00340C41"/>
    <w:rsid w:val="00341CEE"/>
    <w:rsid w:val="003544F5"/>
    <w:rsid w:val="003557FD"/>
    <w:rsid w:val="0035732E"/>
    <w:rsid w:val="0036709E"/>
    <w:rsid w:val="0037166B"/>
    <w:rsid w:val="00381A2F"/>
    <w:rsid w:val="00382083"/>
    <w:rsid w:val="00382394"/>
    <w:rsid w:val="00387DE9"/>
    <w:rsid w:val="003932A1"/>
    <w:rsid w:val="00393C03"/>
    <w:rsid w:val="003970B3"/>
    <w:rsid w:val="003A470B"/>
    <w:rsid w:val="003B5D26"/>
    <w:rsid w:val="003C44E6"/>
    <w:rsid w:val="003C5E87"/>
    <w:rsid w:val="003C6E3D"/>
    <w:rsid w:val="003C7C1F"/>
    <w:rsid w:val="003C7E47"/>
    <w:rsid w:val="003D1B7D"/>
    <w:rsid w:val="003D5104"/>
    <w:rsid w:val="003E5960"/>
    <w:rsid w:val="003E5A0C"/>
    <w:rsid w:val="003E6E3C"/>
    <w:rsid w:val="003F1FAC"/>
    <w:rsid w:val="003F25B6"/>
    <w:rsid w:val="003F2DC8"/>
    <w:rsid w:val="003F62C4"/>
    <w:rsid w:val="003F67FB"/>
    <w:rsid w:val="003F6975"/>
    <w:rsid w:val="00410698"/>
    <w:rsid w:val="00410D80"/>
    <w:rsid w:val="00413371"/>
    <w:rsid w:val="00415C17"/>
    <w:rsid w:val="00420E2D"/>
    <w:rsid w:val="00424C24"/>
    <w:rsid w:val="00430DDE"/>
    <w:rsid w:val="0043235B"/>
    <w:rsid w:val="004343A9"/>
    <w:rsid w:val="004346E6"/>
    <w:rsid w:val="00436997"/>
    <w:rsid w:val="0044155A"/>
    <w:rsid w:val="00441670"/>
    <w:rsid w:val="004627B3"/>
    <w:rsid w:val="00474212"/>
    <w:rsid w:val="00475787"/>
    <w:rsid w:val="00476742"/>
    <w:rsid w:val="004A6B1D"/>
    <w:rsid w:val="004B3B54"/>
    <w:rsid w:val="004B50A9"/>
    <w:rsid w:val="004D2F31"/>
    <w:rsid w:val="004E022F"/>
    <w:rsid w:val="004E0A95"/>
    <w:rsid w:val="004F20AF"/>
    <w:rsid w:val="004F6C58"/>
    <w:rsid w:val="00502516"/>
    <w:rsid w:val="0051148A"/>
    <w:rsid w:val="00516203"/>
    <w:rsid w:val="00520163"/>
    <w:rsid w:val="00530040"/>
    <w:rsid w:val="0053029A"/>
    <w:rsid w:val="00536841"/>
    <w:rsid w:val="00541ACF"/>
    <w:rsid w:val="00550DF4"/>
    <w:rsid w:val="005615A1"/>
    <w:rsid w:val="0056369B"/>
    <w:rsid w:val="00567656"/>
    <w:rsid w:val="00572853"/>
    <w:rsid w:val="00572A3F"/>
    <w:rsid w:val="00577E3C"/>
    <w:rsid w:val="00582CE6"/>
    <w:rsid w:val="00586864"/>
    <w:rsid w:val="005A6C15"/>
    <w:rsid w:val="005A7678"/>
    <w:rsid w:val="005B13BA"/>
    <w:rsid w:val="005B3F41"/>
    <w:rsid w:val="005B6287"/>
    <w:rsid w:val="005D05C4"/>
    <w:rsid w:val="005D368A"/>
    <w:rsid w:val="005E378E"/>
    <w:rsid w:val="005F08A6"/>
    <w:rsid w:val="005F2799"/>
    <w:rsid w:val="005F3412"/>
    <w:rsid w:val="005F383D"/>
    <w:rsid w:val="00604BAA"/>
    <w:rsid w:val="0061162E"/>
    <w:rsid w:val="00615EC1"/>
    <w:rsid w:val="00620AF3"/>
    <w:rsid w:val="00620C5E"/>
    <w:rsid w:val="00627951"/>
    <w:rsid w:val="006333D0"/>
    <w:rsid w:val="00633831"/>
    <w:rsid w:val="006341C7"/>
    <w:rsid w:val="0064030E"/>
    <w:rsid w:val="006407D5"/>
    <w:rsid w:val="0065562E"/>
    <w:rsid w:val="00656685"/>
    <w:rsid w:val="006619AB"/>
    <w:rsid w:val="00662FE0"/>
    <w:rsid w:val="00663E89"/>
    <w:rsid w:val="00666126"/>
    <w:rsid w:val="006743C0"/>
    <w:rsid w:val="00676357"/>
    <w:rsid w:val="00677407"/>
    <w:rsid w:val="00677ABC"/>
    <w:rsid w:val="006839E5"/>
    <w:rsid w:val="00687D56"/>
    <w:rsid w:val="006940E5"/>
    <w:rsid w:val="006A238A"/>
    <w:rsid w:val="006A3350"/>
    <w:rsid w:val="006A767D"/>
    <w:rsid w:val="006B1049"/>
    <w:rsid w:val="006B2173"/>
    <w:rsid w:val="006B226F"/>
    <w:rsid w:val="006B69A3"/>
    <w:rsid w:val="006C613C"/>
    <w:rsid w:val="006C7D96"/>
    <w:rsid w:val="006E187B"/>
    <w:rsid w:val="006E565F"/>
    <w:rsid w:val="006F0FE9"/>
    <w:rsid w:val="006F1E40"/>
    <w:rsid w:val="006F3267"/>
    <w:rsid w:val="006F710D"/>
    <w:rsid w:val="00701C3B"/>
    <w:rsid w:val="007022C1"/>
    <w:rsid w:val="0070429F"/>
    <w:rsid w:val="00705753"/>
    <w:rsid w:val="00711297"/>
    <w:rsid w:val="00713717"/>
    <w:rsid w:val="007155A0"/>
    <w:rsid w:val="0071598D"/>
    <w:rsid w:val="00716E06"/>
    <w:rsid w:val="00730140"/>
    <w:rsid w:val="00735960"/>
    <w:rsid w:val="0073665E"/>
    <w:rsid w:val="0074170C"/>
    <w:rsid w:val="00750FDC"/>
    <w:rsid w:val="00753A10"/>
    <w:rsid w:val="00754073"/>
    <w:rsid w:val="007540DD"/>
    <w:rsid w:val="00763EA5"/>
    <w:rsid w:val="0076606A"/>
    <w:rsid w:val="007667A3"/>
    <w:rsid w:val="00767015"/>
    <w:rsid w:val="00776613"/>
    <w:rsid w:val="007800E3"/>
    <w:rsid w:val="007905AA"/>
    <w:rsid w:val="00795AF3"/>
    <w:rsid w:val="007A0C33"/>
    <w:rsid w:val="007B315B"/>
    <w:rsid w:val="007C0A23"/>
    <w:rsid w:val="007C5FA3"/>
    <w:rsid w:val="007D076F"/>
    <w:rsid w:val="007E6E1F"/>
    <w:rsid w:val="007F1D16"/>
    <w:rsid w:val="007F4672"/>
    <w:rsid w:val="007F4EF9"/>
    <w:rsid w:val="00813B62"/>
    <w:rsid w:val="0081564F"/>
    <w:rsid w:val="00820DF6"/>
    <w:rsid w:val="008246DB"/>
    <w:rsid w:val="00826578"/>
    <w:rsid w:val="008460B7"/>
    <w:rsid w:val="008466CB"/>
    <w:rsid w:val="008626E6"/>
    <w:rsid w:val="00865E3E"/>
    <w:rsid w:val="00871BF3"/>
    <w:rsid w:val="00874724"/>
    <w:rsid w:val="00874E94"/>
    <w:rsid w:val="00875E8D"/>
    <w:rsid w:val="00883F7C"/>
    <w:rsid w:val="00887928"/>
    <w:rsid w:val="00890817"/>
    <w:rsid w:val="00897469"/>
    <w:rsid w:val="008A2415"/>
    <w:rsid w:val="008A37D6"/>
    <w:rsid w:val="008A75B7"/>
    <w:rsid w:val="008B01AE"/>
    <w:rsid w:val="008B36B0"/>
    <w:rsid w:val="008B5B97"/>
    <w:rsid w:val="008B68ED"/>
    <w:rsid w:val="008B6B65"/>
    <w:rsid w:val="008C69CC"/>
    <w:rsid w:val="008D1AD7"/>
    <w:rsid w:val="008D237A"/>
    <w:rsid w:val="008D2382"/>
    <w:rsid w:val="008D3C18"/>
    <w:rsid w:val="008D3C4D"/>
    <w:rsid w:val="008D7BDF"/>
    <w:rsid w:val="008E4DB2"/>
    <w:rsid w:val="008F0697"/>
    <w:rsid w:val="008F40B3"/>
    <w:rsid w:val="008F6976"/>
    <w:rsid w:val="00920C82"/>
    <w:rsid w:val="00922B72"/>
    <w:rsid w:val="00926949"/>
    <w:rsid w:val="00926D5A"/>
    <w:rsid w:val="009307B6"/>
    <w:rsid w:val="0093535F"/>
    <w:rsid w:val="0093652E"/>
    <w:rsid w:val="009367E4"/>
    <w:rsid w:val="00936A8C"/>
    <w:rsid w:val="00937E80"/>
    <w:rsid w:val="00944B71"/>
    <w:rsid w:val="00950FD3"/>
    <w:rsid w:val="0095592E"/>
    <w:rsid w:val="00955D8B"/>
    <w:rsid w:val="00956DB5"/>
    <w:rsid w:val="00957437"/>
    <w:rsid w:val="0096286D"/>
    <w:rsid w:val="00964021"/>
    <w:rsid w:val="0097370C"/>
    <w:rsid w:val="00973B2E"/>
    <w:rsid w:val="00973BA8"/>
    <w:rsid w:val="0097597A"/>
    <w:rsid w:val="00980266"/>
    <w:rsid w:val="00980CD0"/>
    <w:rsid w:val="00987AE4"/>
    <w:rsid w:val="0099385A"/>
    <w:rsid w:val="00993C75"/>
    <w:rsid w:val="009959A5"/>
    <w:rsid w:val="009A06C7"/>
    <w:rsid w:val="009A3F77"/>
    <w:rsid w:val="009A5722"/>
    <w:rsid w:val="009B1E08"/>
    <w:rsid w:val="009B23B0"/>
    <w:rsid w:val="009B4A04"/>
    <w:rsid w:val="009B51AA"/>
    <w:rsid w:val="009B5A45"/>
    <w:rsid w:val="009C4B7F"/>
    <w:rsid w:val="009C4C82"/>
    <w:rsid w:val="009D248D"/>
    <w:rsid w:val="009D2B45"/>
    <w:rsid w:val="009E3B3A"/>
    <w:rsid w:val="009E4161"/>
    <w:rsid w:val="009F6D95"/>
    <w:rsid w:val="009F761E"/>
    <w:rsid w:val="00A043DB"/>
    <w:rsid w:val="00A0676E"/>
    <w:rsid w:val="00A31822"/>
    <w:rsid w:val="00A422C2"/>
    <w:rsid w:val="00A42B00"/>
    <w:rsid w:val="00A47772"/>
    <w:rsid w:val="00A528E6"/>
    <w:rsid w:val="00A57E01"/>
    <w:rsid w:val="00A60F67"/>
    <w:rsid w:val="00A673D1"/>
    <w:rsid w:val="00A741F6"/>
    <w:rsid w:val="00A7425C"/>
    <w:rsid w:val="00A8243C"/>
    <w:rsid w:val="00A838AC"/>
    <w:rsid w:val="00A83B6B"/>
    <w:rsid w:val="00A91EBD"/>
    <w:rsid w:val="00AA6345"/>
    <w:rsid w:val="00AA7E66"/>
    <w:rsid w:val="00AC3CAC"/>
    <w:rsid w:val="00AC62AB"/>
    <w:rsid w:val="00AD63D6"/>
    <w:rsid w:val="00AE3CEA"/>
    <w:rsid w:val="00AE5717"/>
    <w:rsid w:val="00AF197B"/>
    <w:rsid w:val="00AF7540"/>
    <w:rsid w:val="00B01081"/>
    <w:rsid w:val="00B078A0"/>
    <w:rsid w:val="00B10442"/>
    <w:rsid w:val="00B17819"/>
    <w:rsid w:val="00B227F9"/>
    <w:rsid w:val="00B2758A"/>
    <w:rsid w:val="00B3444A"/>
    <w:rsid w:val="00B418FC"/>
    <w:rsid w:val="00B42A7B"/>
    <w:rsid w:val="00B45544"/>
    <w:rsid w:val="00B52D84"/>
    <w:rsid w:val="00B53031"/>
    <w:rsid w:val="00B6326E"/>
    <w:rsid w:val="00B71694"/>
    <w:rsid w:val="00B74E66"/>
    <w:rsid w:val="00B7789C"/>
    <w:rsid w:val="00B84268"/>
    <w:rsid w:val="00B91147"/>
    <w:rsid w:val="00B936DD"/>
    <w:rsid w:val="00BA1864"/>
    <w:rsid w:val="00BA4DA5"/>
    <w:rsid w:val="00BA5F48"/>
    <w:rsid w:val="00BA69AC"/>
    <w:rsid w:val="00BA767A"/>
    <w:rsid w:val="00BB083E"/>
    <w:rsid w:val="00BB1061"/>
    <w:rsid w:val="00BB31D9"/>
    <w:rsid w:val="00BB6B9B"/>
    <w:rsid w:val="00BC0C18"/>
    <w:rsid w:val="00BC246A"/>
    <w:rsid w:val="00BC73BA"/>
    <w:rsid w:val="00BD5FE6"/>
    <w:rsid w:val="00BD649C"/>
    <w:rsid w:val="00BE3197"/>
    <w:rsid w:val="00BE3E90"/>
    <w:rsid w:val="00BE578C"/>
    <w:rsid w:val="00BF2184"/>
    <w:rsid w:val="00BF2B67"/>
    <w:rsid w:val="00BF48AB"/>
    <w:rsid w:val="00BF6F36"/>
    <w:rsid w:val="00BF786D"/>
    <w:rsid w:val="00C04B29"/>
    <w:rsid w:val="00C04E13"/>
    <w:rsid w:val="00C155FB"/>
    <w:rsid w:val="00C17C43"/>
    <w:rsid w:val="00C26D79"/>
    <w:rsid w:val="00C31109"/>
    <w:rsid w:val="00C34341"/>
    <w:rsid w:val="00C34752"/>
    <w:rsid w:val="00C413B1"/>
    <w:rsid w:val="00C45334"/>
    <w:rsid w:val="00C50683"/>
    <w:rsid w:val="00C557F5"/>
    <w:rsid w:val="00C578D2"/>
    <w:rsid w:val="00C57F2F"/>
    <w:rsid w:val="00C63C64"/>
    <w:rsid w:val="00C63EBC"/>
    <w:rsid w:val="00C64345"/>
    <w:rsid w:val="00C65839"/>
    <w:rsid w:val="00C73951"/>
    <w:rsid w:val="00C75BD5"/>
    <w:rsid w:val="00C83D41"/>
    <w:rsid w:val="00C84222"/>
    <w:rsid w:val="00CA0D45"/>
    <w:rsid w:val="00CA4177"/>
    <w:rsid w:val="00CA4B57"/>
    <w:rsid w:val="00CA4F69"/>
    <w:rsid w:val="00CA5CFB"/>
    <w:rsid w:val="00CB367B"/>
    <w:rsid w:val="00CB3A74"/>
    <w:rsid w:val="00CB4D5E"/>
    <w:rsid w:val="00CC1A6A"/>
    <w:rsid w:val="00CE3E71"/>
    <w:rsid w:val="00CE5EEC"/>
    <w:rsid w:val="00CE69EB"/>
    <w:rsid w:val="00CF4C78"/>
    <w:rsid w:val="00CF6CD6"/>
    <w:rsid w:val="00D02D97"/>
    <w:rsid w:val="00D06966"/>
    <w:rsid w:val="00D149AC"/>
    <w:rsid w:val="00D14B64"/>
    <w:rsid w:val="00D16DEF"/>
    <w:rsid w:val="00D174F8"/>
    <w:rsid w:val="00D25535"/>
    <w:rsid w:val="00D25B89"/>
    <w:rsid w:val="00D25DAD"/>
    <w:rsid w:val="00D3323C"/>
    <w:rsid w:val="00D4401A"/>
    <w:rsid w:val="00D45C52"/>
    <w:rsid w:val="00D510D9"/>
    <w:rsid w:val="00D66654"/>
    <w:rsid w:val="00D709C7"/>
    <w:rsid w:val="00D7272C"/>
    <w:rsid w:val="00D7276D"/>
    <w:rsid w:val="00D814EB"/>
    <w:rsid w:val="00D8567B"/>
    <w:rsid w:val="00D925ED"/>
    <w:rsid w:val="00D9385D"/>
    <w:rsid w:val="00D94FE8"/>
    <w:rsid w:val="00D95226"/>
    <w:rsid w:val="00DA2227"/>
    <w:rsid w:val="00DA55F4"/>
    <w:rsid w:val="00DA7771"/>
    <w:rsid w:val="00DB042D"/>
    <w:rsid w:val="00DB19D2"/>
    <w:rsid w:val="00DB73CB"/>
    <w:rsid w:val="00DC144D"/>
    <w:rsid w:val="00DC1BF5"/>
    <w:rsid w:val="00DC1F31"/>
    <w:rsid w:val="00DC47FB"/>
    <w:rsid w:val="00DC679A"/>
    <w:rsid w:val="00DC79EA"/>
    <w:rsid w:val="00DD174D"/>
    <w:rsid w:val="00DD1B53"/>
    <w:rsid w:val="00DD1BD4"/>
    <w:rsid w:val="00DE06A5"/>
    <w:rsid w:val="00DE1FF3"/>
    <w:rsid w:val="00DE22E4"/>
    <w:rsid w:val="00E01B18"/>
    <w:rsid w:val="00E0415C"/>
    <w:rsid w:val="00E045FA"/>
    <w:rsid w:val="00E05A03"/>
    <w:rsid w:val="00E06BC4"/>
    <w:rsid w:val="00E14E85"/>
    <w:rsid w:val="00E16B53"/>
    <w:rsid w:val="00E176D2"/>
    <w:rsid w:val="00E3595A"/>
    <w:rsid w:val="00E72796"/>
    <w:rsid w:val="00E727BC"/>
    <w:rsid w:val="00E758C6"/>
    <w:rsid w:val="00E81670"/>
    <w:rsid w:val="00E90BE4"/>
    <w:rsid w:val="00EA38D2"/>
    <w:rsid w:val="00EA3AB8"/>
    <w:rsid w:val="00EA3FA0"/>
    <w:rsid w:val="00EA43E7"/>
    <w:rsid w:val="00EA600D"/>
    <w:rsid w:val="00EB1DFC"/>
    <w:rsid w:val="00EC4B69"/>
    <w:rsid w:val="00EC5143"/>
    <w:rsid w:val="00EC7B9E"/>
    <w:rsid w:val="00ED7AC5"/>
    <w:rsid w:val="00EE5420"/>
    <w:rsid w:val="00EE66B6"/>
    <w:rsid w:val="00F03FAF"/>
    <w:rsid w:val="00F05B3A"/>
    <w:rsid w:val="00F17784"/>
    <w:rsid w:val="00F21C95"/>
    <w:rsid w:val="00F22AF7"/>
    <w:rsid w:val="00F22F2D"/>
    <w:rsid w:val="00F2408C"/>
    <w:rsid w:val="00F246DD"/>
    <w:rsid w:val="00F24FE5"/>
    <w:rsid w:val="00F26644"/>
    <w:rsid w:val="00F3043A"/>
    <w:rsid w:val="00F30477"/>
    <w:rsid w:val="00F30896"/>
    <w:rsid w:val="00F43B48"/>
    <w:rsid w:val="00F44B7C"/>
    <w:rsid w:val="00F4763D"/>
    <w:rsid w:val="00F614D8"/>
    <w:rsid w:val="00F628B5"/>
    <w:rsid w:val="00F62F5A"/>
    <w:rsid w:val="00F72CC0"/>
    <w:rsid w:val="00F83C03"/>
    <w:rsid w:val="00F8558E"/>
    <w:rsid w:val="00F85A40"/>
    <w:rsid w:val="00FA44EB"/>
    <w:rsid w:val="00FA49D8"/>
    <w:rsid w:val="00FA609C"/>
    <w:rsid w:val="00FA7DE5"/>
    <w:rsid w:val="00FB00B7"/>
    <w:rsid w:val="00FB5135"/>
    <w:rsid w:val="00FC322C"/>
    <w:rsid w:val="00FC39A0"/>
    <w:rsid w:val="00FD0ED6"/>
    <w:rsid w:val="00FD3796"/>
    <w:rsid w:val="00FD44B1"/>
    <w:rsid w:val="00FE694C"/>
    <w:rsid w:val="00FF485D"/>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584F109B"/>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 w:type="character" w:styleId="Hyperlink">
    <w:name w:val="Hyperlink"/>
    <w:basedOn w:val="DefaultParagraphFont"/>
    <w:uiPriority w:val="99"/>
    <w:unhideWhenUsed/>
    <w:rsid w:val="00730140"/>
    <w:rPr>
      <w:color w:val="0563C1" w:themeColor="hyperlink"/>
      <w:u w:val="single"/>
    </w:rPr>
  </w:style>
  <w:style w:type="character" w:styleId="UnresolvedMention">
    <w:name w:val="Unresolved Mention"/>
    <w:basedOn w:val="DefaultParagraphFont"/>
    <w:uiPriority w:val="99"/>
    <w:semiHidden/>
    <w:unhideWhenUsed/>
    <w:rsid w:val="00730140"/>
    <w:rPr>
      <w:color w:val="605E5C"/>
      <w:shd w:val="clear" w:color="auto" w:fill="E1DFDD"/>
    </w:rPr>
  </w:style>
  <w:style w:type="table" w:styleId="TableGrid">
    <w:name w:val="Table Grid"/>
    <w:basedOn w:val="TableNormal"/>
    <w:uiPriority w:val="39"/>
    <w:rsid w:val="00AE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0" ma:contentTypeDescription="Create a new document." ma:contentTypeScope="" ma:versionID="293bbed684704181e971941ae24f2b3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9545-A50C-4215-988A-19D0C0EC8A59}">
  <ds:schemaRefs>
    <ds:schemaRef ds:uri="http://schemas.microsoft.com/sharepoint/v3/contenttype/forms"/>
  </ds:schemaRefs>
</ds:datastoreItem>
</file>

<file path=customXml/itemProps2.xml><?xml version="1.0" encoding="utf-8"?>
<ds:datastoreItem xmlns:ds="http://schemas.openxmlformats.org/officeDocument/2006/customXml" ds:itemID="{CB0CDEF7-CE65-4568-9885-D7C44CA393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9803FE-5D24-4611-899B-66A0840BCE2F}"/>
</file>

<file path=customXml/itemProps4.xml><?xml version="1.0" encoding="utf-8"?>
<ds:datastoreItem xmlns:ds="http://schemas.openxmlformats.org/officeDocument/2006/customXml" ds:itemID="{B50D26D8-6F70-4EB3-8E5F-AA8045AD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Tate, Treysea</cp:lastModifiedBy>
  <cp:revision>430</cp:revision>
  <cp:lastPrinted>2016-10-06T16:14:00Z</cp:lastPrinted>
  <dcterms:created xsi:type="dcterms:W3CDTF">2020-04-27T17:31:00Z</dcterms:created>
  <dcterms:modified xsi:type="dcterms:W3CDTF">2020-05-01T02:24:00Z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