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69845" w14:textId="77777777" w:rsidR="005320EE" w:rsidRDefault="008E44A6" w:rsidP="005176B6">
      <w:pPr>
        <w:pStyle w:val="Subtitle"/>
        <w:rPr>
          <w:rFonts w:cs="Seattle Text"/>
          <w:caps/>
          <w:noProof/>
          <w:color w:val="373F4A"/>
          <w:spacing w:val="120"/>
          <w:sz w:val="100"/>
          <w:szCs w:val="100"/>
        </w:rPr>
      </w:pPr>
      <w:bookmarkStart w:id="0" w:name="_GoBack"/>
      <w:bookmarkEnd w:id="0"/>
      <w:r w:rsidRPr="008E44A6">
        <w:rPr>
          <w:rFonts w:cs="Seattle Text"/>
          <w:caps/>
          <w:noProof/>
          <w:color w:val="373F4A"/>
          <w:spacing w:val="120"/>
          <w:sz w:val="100"/>
          <w:szCs w:val="100"/>
        </w:rPr>
        <w:t>Privacy Recommendations</w:t>
      </w:r>
    </w:p>
    <w:p w14:paraId="614C7185" w14:textId="7E6558D0" w:rsidR="005176B6" w:rsidRDefault="00CF22B5" w:rsidP="005176B6">
      <w:pPr>
        <w:pStyle w:val="Subtitle"/>
      </w:pPr>
      <w:r>
        <w:t>Data Collection</w:t>
      </w:r>
      <w:r w:rsidR="009926DF">
        <w:t xml:space="preserve"> </w:t>
      </w:r>
      <w:r w:rsidR="00932F1F">
        <w:t>for Design Review Early Community Outreach</w:t>
      </w:r>
    </w:p>
    <w:p w14:paraId="4CABEF15" w14:textId="77777777" w:rsidR="00B00525" w:rsidRDefault="00B00525" w:rsidP="009C2A51"/>
    <w:p w14:paraId="7AFFC474" w14:textId="77777777" w:rsidR="00A96275" w:rsidRPr="00B00525" w:rsidRDefault="00A96275" w:rsidP="00B00525">
      <w:pPr>
        <w:tabs>
          <w:tab w:val="left" w:pos="6426"/>
        </w:tabs>
        <w:sectPr w:rsidR="00A96275" w:rsidRPr="00B00525" w:rsidSect="00B00525">
          <w:headerReference w:type="default" r:id="rId12"/>
          <w:footerReference w:type="default" r:id="rId13"/>
          <w:pgSz w:w="12240" w:h="15840" w:code="1"/>
          <w:pgMar w:top="3240" w:right="720" w:bottom="1440" w:left="720" w:header="504" w:footer="504" w:gutter="0"/>
          <w:cols w:space="720"/>
          <w:docGrid w:linePitch="360"/>
        </w:sectPr>
      </w:pPr>
    </w:p>
    <w:sdt>
      <w:sdtPr>
        <w:rPr>
          <w:b w:val="0"/>
          <w:caps w:val="0"/>
          <w:color w:val="auto"/>
          <w:sz w:val="22"/>
          <w:szCs w:val="22"/>
        </w:rPr>
        <w:id w:val="-1474670922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41208F73" w14:textId="77777777" w:rsidR="00B6015D" w:rsidRDefault="00B6015D">
          <w:pPr>
            <w:pStyle w:val="TOCHeading"/>
          </w:pPr>
          <w:r>
            <w:t>Contents</w:t>
          </w:r>
        </w:p>
        <w:p w14:paraId="192C0B9E" w14:textId="77777777" w:rsidR="00B8573C" w:rsidRDefault="00B6015D">
          <w:pPr>
            <w:pStyle w:val="TOC1"/>
            <w:rPr>
              <w:rFonts w:eastAsiaTheme="minorEastAsia" w:cstheme="minorBidi"/>
              <w:b w:val="0"/>
              <w:caps w:val="0"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3645399" w:history="1">
            <w:r w:rsidR="00B8573C" w:rsidRPr="00304C68">
              <w:rPr>
                <w:rStyle w:val="Hyperlink"/>
              </w:rPr>
              <w:t>Purpose</w:t>
            </w:r>
            <w:r w:rsidR="00B8573C">
              <w:rPr>
                <w:webHidden/>
              </w:rPr>
              <w:tab/>
            </w:r>
            <w:r w:rsidR="00B8573C">
              <w:rPr>
                <w:webHidden/>
              </w:rPr>
              <w:fldChar w:fldCharType="begin"/>
            </w:r>
            <w:r w:rsidR="00B8573C">
              <w:rPr>
                <w:webHidden/>
              </w:rPr>
              <w:instrText xml:space="preserve"> PAGEREF _Toc513645399 \h </w:instrText>
            </w:r>
            <w:r w:rsidR="00B8573C">
              <w:rPr>
                <w:webHidden/>
              </w:rPr>
            </w:r>
            <w:r w:rsidR="00B8573C">
              <w:rPr>
                <w:webHidden/>
              </w:rPr>
              <w:fldChar w:fldCharType="separate"/>
            </w:r>
            <w:r w:rsidR="00B8573C">
              <w:rPr>
                <w:webHidden/>
              </w:rPr>
              <w:t>1</w:t>
            </w:r>
            <w:r w:rsidR="00B8573C">
              <w:rPr>
                <w:webHidden/>
              </w:rPr>
              <w:fldChar w:fldCharType="end"/>
            </w:r>
          </w:hyperlink>
        </w:p>
        <w:p w14:paraId="49C661E6" w14:textId="77777777" w:rsidR="00B8573C" w:rsidRDefault="0047700E">
          <w:pPr>
            <w:pStyle w:val="TOC1"/>
            <w:rPr>
              <w:rFonts w:eastAsiaTheme="minorEastAsia" w:cstheme="minorBidi"/>
              <w:b w:val="0"/>
              <w:caps w:val="0"/>
              <w:color w:val="auto"/>
              <w:sz w:val="22"/>
              <w:szCs w:val="22"/>
            </w:rPr>
          </w:pPr>
          <w:hyperlink w:anchor="_Toc513645400" w:history="1">
            <w:r w:rsidR="00B8573C" w:rsidRPr="00304C68">
              <w:rPr>
                <w:rStyle w:val="Hyperlink"/>
              </w:rPr>
              <w:t>Scope</w:t>
            </w:r>
            <w:r w:rsidR="00B8573C">
              <w:rPr>
                <w:webHidden/>
              </w:rPr>
              <w:tab/>
            </w:r>
            <w:r w:rsidR="00B8573C">
              <w:rPr>
                <w:webHidden/>
              </w:rPr>
              <w:fldChar w:fldCharType="begin"/>
            </w:r>
            <w:r w:rsidR="00B8573C">
              <w:rPr>
                <w:webHidden/>
              </w:rPr>
              <w:instrText xml:space="preserve"> PAGEREF _Toc513645400 \h </w:instrText>
            </w:r>
            <w:r w:rsidR="00B8573C">
              <w:rPr>
                <w:webHidden/>
              </w:rPr>
            </w:r>
            <w:r w:rsidR="00B8573C">
              <w:rPr>
                <w:webHidden/>
              </w:rPr>
              <w:fldChar w:fldCharType="separate"/>
            </w:r>
            <w:r w:rsidR="00B8573C">
              <w:rPr>
                <w:webHidden/>
              </w:rPr>
              <w:t>1</w:t>
            </w:r>
            <w:r w:rsidR="00B8573C">
              <w:rPr>
                <w:webHidden/>
              </w:rPr>
              <w:fldChar w:fldCharType="end"/>
            </w:r>
          </w:hyperlink>
        </w:p>
        <w:p w14:paraId="5AA6828E" w14:textId="77777777" w:rsidR="00B8573C" w:rsidRDefault="0047700E">
          <w:pPr>
            <w:pStyle w:val="TOC1"/>
            <w:rPr>
              <w:rFonts w:eastAsiaTheme="minorEastAsia" w:cstheme="minorBidi"/>
              <w:b w:val="0"/>
              <w:caps w:val="0"/>
              <w:color w:val="auto"/>
              <w:sz w:val="22"/>
              <w:szCs w:val="22"/>
            </w:rPr>
          </w:pPr>
          <w:hyperlink w:anchor="_Toc513645401" w:history="1">
            <w:r w:rsidR="00B8573C" w:rsidRPr="00304C68">
              <w:rPr>
                <w:rStyle w:val="Hyperlink"/>
              </w:rPr>
              <w:t>Four Steps to Privacy</w:t>
            </w:r>
            <w:r w:rsidR="00B8573C">
              <w:rPr>
                <w:webHidden/>
              </w:rPr>
              <w:tab/>
            </w:r>
            <w:r w:rsidR="00B8573C">
              <w:rPr>
                <w:webHidden/>
              </w:rPr>
              <w:fldChar w:fldCharType="begin"/>
            </w:r>
            <w:r w:rsidR="00B8573C">
              <w:rPr>
                <w:webHidden/>
              </w:rPr>
              <w:instrText xml:space="preserve"> PAGEREF _Toc513645401 \h </w:instrText>
            </w:r>
            <w:r w:rsidR="00B8573C">
              <w:rPr>
                <w:webHidden/>
              </w:rPr>
            </w:r>
            <w:r w:rsidR="00B8573C">
              <w:rPr>
                <w:webHidden/>
              </w:rPr>
              <w:fldChar w:fldCharType="separate"/>
            </w:r>
            <w:r w:rsidR="00B8573C">
              <w:rPr>
                <w:webHidden/>
              </w:rPr>
              <w:t>1</w:t>
            </w:r>
            <w:r w:rsidR="00B8573C">
              <w:rPr>
                <w:webHidden/>
              </w:rPr>
              <w:fldChar w:fldCharType="end"/>
            </w:r>
          </w:hyperlink>
        </w:p>
        <w:p w14:paraId="40EB5ECC" w14:textId="77777777" w:rsidR="00B8573C" w:rsidRDefault="0047700E">
          <w:pPr>
            <w:pStyle w:val="TOC2"/>
            <w:rPr>
              <w:rFonts w:eastAsiaTheme="minorEastAsia" w:cstheme="minorBidi"/>
              <w:b w:val="0"/>
              <w:caps w:val="0"/>
              <w:color w:val="auto"/>
              <w:sz w:val="22"/>
              <w:szCs w:val="22"/>
            </w:rPr>
          </w:pPr>
          <w:hyperlink w:anchor="_Toc513645402" w:history="1">
            <w:r w:rsidR="00B8573C" w:rsidRPr="00304C68">
              <w:rPr>
                <w:rStyle w:val="Hyperlink"/>
              </w:rPr>
              <w:t>1. Provide notice</w:t>
            </w:r>
            <w:r w:rsidR="00B8573C">
              <w:rPr>
                <w:webHidden/>
              </w:rPr>
              <w:tab/>
            </w:r>
            <w:r w:rsidR="00B8573C">
              <w:rPr>
                <w:webHidden/>
              </w:rPr>
              <w:fldChar w:fldCharType="begin"/>
            </w:r>
            <w:r w:rsidR="00B8573C">
              <w:rPr>
                <w:webHidden/>
              </w:rPr>
              <w:instrText xml:space="preserve"> PAGEREF _Toc513645402 \h </w:instrText>
            </w:r>
            <w:r w:rsidR="00B8573C">
              <w:rPr>
                <w:webHidden/>
              </w:rPr>
            </w:r>
            <w:r w:rsidR="00B8573C">
              <w:rPr>
                <w:webHidden/>
              </w:rPr>
              <w:fldChar w:fldCharType="separate"/>
            </w:r>
            <w:r w:rsidR="00B8573C">
              <w:rPr>
                <w:webHidden/>
              </w:rPr>
              <w:t>1</w:t>
            </w:r>
            <w:r w:rsidR="00B8573C">
              <w:rPr>
                <w:webHidden/>
              </w:rPr>
              <w:fldChar w:fldCharType="end"/>
            </w:r>
          </w:hyperlink>
        </w:p>
        <w:p w14:paraId="20A09074" w14:textId="77777777" w:rsidR="00B8573C" w:rsidRDefault="0047700E">
          <w:pPr>
            <w:pStyle w:val="TOC2"/>
            <w:rPr>
              <w:rFonts w:eastAsiaTheme="minorEastAsia" w:cstheme="minorBidi"/>
              <w:b w:val="0"/>
              <w:caps w:val="0"/>
              <w:color w:val="auto"/>
              <w:sz w:val="22"/>
              <w:szCs w:val="22"/>
            </w:rPr>
          </w:pPr>
          <w:hyperlink w:anchor="_Toc513645404" w:history="1">
            <w:r w:rsidR="00B8573C" w:rsidRPr="00304C68">
              <w:rPr>
                <w:rStyle w:val="Hyperlink"/>
              </w:rPr>
              <w:t>2. Limit Data Collection</w:t>
            </w:r>
            <w:r w:rsidR="00B8573C">
              <w:rPr>
                <w:webHidden/>
              </w:rPr>
              <w:tab/>
            </w:r>
            <w:r w:rsidR="00B8573C">
              <w:rPr>
                <w:webHidden/>
              </w:rPr>
              <w:fldChar w:fldCharType="begin"/>
            </w:r>
            <w:r w:rsidR="00B8573C">
              <w:rPr>
                <w:webHidden/>
              </w:rPr>
              <w:instrText xml:space="preserve"> PAGEREF _Toc513645404 \h </w:instrText>
            </w:r>
            <w:r w:rsidR="00B8573C">
              <w:rPr>
                <w:webHidden/>
              </w:rPr>
            </w:r>
            <w:r w:rsidR="00B8573C">
              <w:rPr>
                <w:webHidden/>
              </w:rPr>
              <w:fldChar w:fldCharType="separate"/>
            </w:r>
            <w:r w:rsidR="00B8573C">
              <w:rPr>
                <w:webHidden/>
              </w:rPr>
              <w:t>2</w:t>
            </w:r>
            <w:r w:rsidR="00B8573C">
              <w:rPr>
                <w:webHidden/>
              </w:rPr>
              <w:fldChar w:fldCharType="end"/>
            </w:r>
          </w:hyperlink>
        </w:p>
        <w:p w14:paraId="4AD26B89" w14:textId="77777777" w:rsidR="00B8573C" w:rsidRDefault="0047700E" w:rsidP="00B8573C">
          <w:pPr>
            <w:pStyle w:val="TOC2"/>
            <w:rPr>
              <w:rFonts w:eastAsiaTheme="minorEastAsia" w:cstheme="minorBidi"/>
              <w:b w:val="0"/>
              <w:caps w:val="0"/>
              <w:color w:val="auto"/>
              <w:sz w:val="22"/>
              <w:szCs w:val="22"/>
            </w:rPr>
          </w:pPr>
          <w:hyperlink w:anchor="_Toc513645406" w:history="1">
            <w:r w:rsidR="00B8573C" w:rsidRPr="00304C68">
              <w:rPr>
                <w:rStyle w:val="Hyperlink"/>
              </w:rPr>
              <w:t>3. Plan for records retention</w:t>
            </w:r>
            <w:r w:rsidR="00B8573C">
              <w:rPr>
                <w:webHidden/>
              </w:rPr>
              <w:tab/>
            </w:r>
            <w:r w:rsidR="00B8573C">
              <w:rPr>
                <w:webHidden/>
              </w:rPr>
              <w:fldChar w:fldCharType="begin"/>
            </w:r>
            <w:r w:rsidR="00B8573C">
              <w:rPr>
                <w:webHidden/>
              </w:rPr>
              <w:instrText xml:space="preserve"> PAGEREF _Toc513645406 \h </w:instrText>
            </w:r>
            <w:r w:rsidR="00B8573C">
              <w:rPr>
                <w:webHidden/>
              </w:rPr>
            </w:r>
            <w:r w:rsidR="00B8573C">
              <w:rPr>
                <w:webHidden/>
              </w:rPr>
              <w:fldChar w:fldCharType="separate"/>
            </w:r>
            <w:r w:rsidR="00B8573C">
              <w:rPr>
                <w:webHidden/>
              </w:rPr>
              <w:t>2</w:t>
            </w:r>
            <w:r w:rsidR="00B8573C">
              <w:rPr>
                <w:webHidden/>
              </w:rPr>
              <w:fldChar w:fldCharType="end"/>
            </w:r>
          </w:hyperlink>
          <w:hyperlink w:anchor="_Toc513645407" w:history="1"/>
        </w:p>
        <w:p w14:paraId="057445DC" w14:textId="77777777" w:rsidR="00B8573C" w:rsidRDefault="0047700E" w:rsidP="00B8573C">
          <w:pPr>
            <w:pStyle w:val="TOC2"/>
            <w:rPr>
              <w:rFonts w:eastAsiaTheme="minorEastAsia" w:cstheme="minorBidi"/>
              <w:b w:val="0"/>
              <w:caps w:val="0"/>
              <w:color w:val="auto"/>
              <w:sz w:val="22"/>
              <w:szCs w:val="22"/>
            </w:rPr>
          </w:pPr>
          <w:hyperlink w:anchor="_Toc513645408" w:history="1">
            <w:r w:rsidR="00B8573C" w:rsidRPr="00304C68">
              <w:rPr>
                <w:rStyle w:val="Hyperlink"/>
                <w:rFonts w:eastAsiaTheme="minorHAnsi"/>
              </w:rPr>
              <w:t>4. Keep Information Secure</w:t>
            </w:r>
            <w:r w:rsidR="00B8573C">
              <w:rPr>
                <w:webHidden/>
              </w:rPr>
              <w:tab/>
            </w:r>
            <w:r w:rsidR="00B8573C">
              <w:rPr>
                <w:webHidden/>
              </w:rPr>
              <w:fldChar w:fldCharType="begin"/>
            </w:r>
            <w:r w:rsidR="00B8573C">
              <w:rPr>
                <w:webHidden/>
              </w:rPr>
              <w:instrText xml:space="preserve"> PAGEREF _Toc513645408 \h </w:instrText>
            </w:r>
            <w:r w:rsidR="00B8573C">
              <w:rPr>
                <w:webHidden/>
              </w:rPr>
            </w:r>
            <w:r w:rsidR="00B8573C">
              <w:rPr>
                <w:webHidden/>
              </w:rPr>
              <w:fldChar w:fldCharType="separate"/>
            </w:r>
            <w:r w:rsidR="00B8573C">
              <w:rPr>
                <w:webHidden/>
              </w:rPr>
              <w:t>2</w:t>
            </w:r>
            <w:r w:rsidR="00B8573C">
              <w:rPr>
                <w:webHidden/>
              </w:rPr>
              <w:fldChar w:fldCharType="end"/>
            </w:r>
          </w:hyperlink>
          <w:hyperlink w:anchor="_Toc513645409" w:history="1"/>
        </w:p>
        <w:p w14:paraId="58A8A94A" w14:textId="77777777" w:rsidR="00B8573C" w:rsidRDefault="0047700E">
          <w:pPr>
            <w:pStyle w:val="TOC1"/>
            <w:rPr>
              <w:rFonts w:eastAsiaTheme="minorEastAsia" w:cstheme="minorBidi"/>
              <w:b w:val="0"/>
              <w:caps w:val="0"/>
              <w:color w:val="auto"/>
              <w:sz w:val="22"/>
              <w:szCs w:val="22"/>
            </w:rPr>
          </w:pPr>
          <w:hyperlink w:anchor="_Toc513645410" w:history="1">
            <w:r w:rsidR="00B8573C" w:rsidRPr="00304C68">
              <w:rPr>
                <w:rStyle w:val="Hyperlink"/>
              </w:rPr>
              <w:t>Appendix A: Data Collection Notification Language</w:t>
            </w:r>
            <w:r w:rsidR="00B8573C">
              <w:rPr>
                <w:webHidden/>
              </w:rPr>
              <w:tab/>
            </w:r>
            <w:r w:rsidR="00B8573C">
              <w:rPr>
                <w:webHidden/>
              </w:rPr>
              <w:fldChar w:fldCharType="begin"/>
            </w:r>
            <w:r w:rsidR="00B8573C">
              <w:rPr>
                <w:webHidden/>
              </w:rPr>
              <w:instrText xml:space="preserve"> PAGEREF _Toc513645410 \h </w:instrText>
            </w:r>
            <w:r w:rsidR="00B8573C">
              <w:rPr>
                <w:webHidden/>
              </w:rPr>
            </w:r>
            <w:r w:rsidR="00B8573C">
              <w:rPr>
                <w:webHidden/>
              </w:rPr>
              <w:fldChar w:fldCharType="separate"/>
            </w:r>
            <w:r w:rsidR="00B8573C">
              <w:rPr>
                <w:webHidden/>
              </w:rPr>
              <w:t>4</w:t>
            </w:r>
            <w:r w:rsidR="00B8573C">
              <w:rPr>
                <w:webHidden/>
              </w:rPr>
              <w:fldChar w:fldCharType="end"/>
            </w:r>
          </w:hyperlink>
        </w:p>
        <w:p w14:paraId="597367B4" w14:textId="77777777" w:rsidR="00B8573C" w:rsidRDefault="0047700E">
          <w:pPr>
            <w:pStyle w:val="TOC1"/>
            <w:rPr>
              <w:rFonts w:eastAsiaTheme="minorEastAsia" w:cstheme="minorBidi"/>
              <w:b w:val="0"/>
              <w:caps w:val="0"/>
              <w:color w:val="auto"/>
              <w:sz w:val="22"/>
              <w:szCs w:val="22"/>
            </w:rPr>
          </w:pPr>
          <w:hyperlink w:anchor="_Toc513645411" w:history="1">
            <w:r w:rsidR="00B8573C" w:rsidRPr="00304C68">
              <w:rPr>
                <w:rStyle w:val="Hyperlink"/>
              </w:rPr>
              <w:t>Appendix B: SUrvey Guidance</w:t>
            </w:r>
            <w:r w:rsidR="00B8573C">
              <w:rPr>
                <w:webHidden/>
              </w:rPr>
              <w:tab/>
            </w:r>
            <w:r w:rsidR="00B8573C">
              <w:rPr>
                <w:webHidden/>
              </w:rPr>
              <w:fldChar w:fldCharType="begin"/>
            </w:r>
            <w:r w:rsidR="00B8573C">
              <w:rPr>
                <w:webHidden/>
              </w:rPr>
              <w:instrText xml:space="preserve"> PAGEREF _Toc513645411 \h </w:instrText>
            </w:r>
            <w:r w:rsidR="00B8573C">
              <w:rPr>
                <w:webHidden/>
              </w:rPr>
            </w:r>
            <w:r w:rsidR="00B8573C">
              <w:rPr>
                <w:webHidden/>
              </w:rPr>
              <w:fldChar w:fldCharType="separate"/>
            </w:r>
            <w:r w:rsidR="00B8573C">
              <w:rPr>
                <w:webHidden/>
              </w:rPr>
              <w:t>6</w:t>
            </w:r>
            <w:r w:rsidR="00B8573C">
              <w:rPr>
                <w:webHidden/>
              </w:rPr>
              <w:fldChar w:fldCharType="end"/>
            </w:r>
          </w:hyperlink>
        </w:p>
        <w:p w14:paraId="3B5E4CD7" w14:textId="77777777" w:rsidR="00B6015D" w:rsidRDefault="00B6015D">
          <w:r>
            <w:rPr>
              <w:b/>
              <w:bCs/>
              <w:noProof/>
            </w:rPr>
            <w:fldChar w:fldCharType="end"/>
          </w:r>
        </w:p>
      </w:sdtContent>
    </w:sdt>
    <w:p w14:paraId="2BB6B5E3" w14:textId="77777777" w:rsidR="003373C1" w:rsidRDefault="003373C1" w:rsidP="009C2A51">
      <w:pPr>
        <w:sectPr w:rsidR="003373C1" w:rsidSect="00EC124A">
          <w:headerReference w:type="default" r:id="rId14"/>
          <w:footerReference w:type="default" r:id="rId15"/>
          <w:pgSz w:w="12240" w:h="15840" w:code="1"/>
          <w:pgMar w:top="1440" w:right="1440" w:bottom="1440" w:left="1440" w:header="504" w:footer="504" w:gutter="0"/>
          <w:pgNumType w:fmt="lowerRoman" w:start="1"/>
          <w:cols w:space="720"/>
          <w:docGrid w:linePitch="360"/>
        </w:sectPr>
      </w:pPr>
    </w:p>
    <w:p w14:paraId="3164A24B" w14:textId="77777777" w:rsidR="008E44A6" w:rsidRDefault="008E44A6" w:rsidP="008E44A6">
      <w:pPr>
        <w:pStyle w:val="Heading1"/>
      </w:pPr>
      <w:bookmarkStart w:id="1" w:name="_Toc513645399"/>
      <w:r>
        <w:lastRenderedPageBreak/>
        <w:t>Purpose</w:t>
      </w:r>
      <w:bookmarkEnd w:id="1"/>
    </w:p>
    <w:p w14:paraId="7CB2E6D1" w14:textId="110D189B" w:rsidR="008E44A6" w:rsidRPr="00617792" w:rsidRDefault="008E44A6" w:rsidP="008E44A6">
      <w:r w:rsidRPr="00617792">
        <w:t xml:space="preserve">This guideline </w:t>
      </w:r>
      <w:r w:rsidR="000A2C80">
        <w:t>provides</w:t>
      </w:r>
      <w:r w:rsidRPr="00617792">
        <w:t xml:space="preserve"> </w:t>
      </w:r>
      <w:r w:rsidR="00BF4E8B">
        <w:t>recommendations to</w:t>
      </w:r>
      <w:r>
        <w:t xml:space="preserve"> protect personal information collected </w:t>
      </w:r>
      <w:r w:rsidR="009926DF">
        <w:t>from the public</w:t>
      </w:r>
      <w:r>
        <w:t>.</w:t>
      </w:r>
      <w:r w:rsidR="009926DF">
        <w:t xml:space="preserve"> </w:t>
      </w:r>
      <w:r>
        <w:t xml:space="preserve">The potential of </w:t>
      </w:r>
      <w:r w:rsidR="009926DF">
        <w:t xml:space="preserve">sensitive </w:t>
      </w:r>
      <w:r>
        <w:t>information</w:t>
      </w:r>
      <w:r w:rsidR="00A26BC8">
        <w:t>,</w:t>
      </w:r>
      <w:r>
        <w:t xml:space="preserve"> </w:t>
      </w:r>
      <w:r w:rsidR="00A26BC8">
        <w:t>should it fall</w:t>
      </w:r>
      <w:r>
        <w:t xml:space="preserve"> into the wrong hands</w:t>
      </w:r>
      <w:r w:rsidR="00A26BC8">
        <w:t>, to compromise the</w:t>
      </w:r>
      <w:r>
        <w:t xml:space="preserve"> safety or security of families and their data warrants </w:t>
      </w:r>
      <w:r w:rsidR="000A2C80">
        <w:t xml:space="preserve">taking care when </w:t>
      </w:r>
      <w:r w:rsidR="009926DF">
        <w:t>collecting and managing th</w:t>
      </w:r>
      <w:r w:rsidR="00B8573C">
        <w:t>eir</w:t>
      </w:r>
      <w:r w:rsidR="009926DF">
        <w:t xml:space="preserve"> data</w:t>
      </w:r>
      <w:r w:rsidR="00A26BC8">
        <w:t>.</w:t>
      </w:r>
      <w:r>
        <w:t xml:space="preserve"> </w:t>
      </w:r>
      <w:r w:rsidR="000A2C80">
        <w:t xml:space="preserve">This guide will assist </w:t>
      </w:r>
      <w:r w:rsidR="00932F1F">
        <w:t>developers</w:t>
      </w:r>
      <w:r w:rsidR="00CD657F">
        <w:t>/applicants</w:t>
      </w:r>
      <w:r w:rsidR="00932F1F">
        <w:t xml:space="preserve"> conducting Early Community Outreach as part of the Design Review Program </w:t>
      </w:r>
      <w:r w:rsidR="000A2C80">
        <w:t xml:space="preserve">by providing best practices for managing the data collected during </w:t>
      </w:r>
      <w:r w:rsidR="00CD657F">
        <w:t>community outreach</w:t>
      </w:r>
      <w:r w:rsidR="000A2C80">
        <w:t xml:space="preserve">. </w:t>
      </w:r>
    </w:p>
    <w:p w14:paraId="764DDC61" w14:textId="77777777" w:rsidR="008E44A6" w:rsidRDefault="008E44A6" w:rsidP="008E44A6">
      <w:pPr>
        <w:pStyle w:val="Heading1"/>
      </w:pPr>
      <w:bookmarkStart w:id="2" w:name="_Toc513645400"/>
      <w:r>
        <w:t>Scope</w:t>
      </w:r>
      <w:bookmarkEnd w:id="2"/>
    </w:p>
    <w:p w14:paraId="240C6A34" w14:textId="40D373CC" w:rsidR="008E44A6" w:rsidRPr="00617792" w:rsidRDefault="008E44A6" w:rsidP="008E44A6">
      <w:r>
        <w:t xml:space="preserve">These recommendations apply to </w:t>
      </w:r>
      <w:r w:rsidR="00C12F3C">
        <w:t xml:space="preserve">developer-led </w:t>
      </w:r>
      <w:r w:rsidR="009926DF">
        <w:t xml:space="preserve">public </w:t>
      </w:r>
      <w:r w:rsidR="00C12F3C">
        <w:t xml:space="preserve">outreach </w:t>
      </w:r>
      <w:r w:rsidR="009926DF">
        <w:t xml:space="preserve">communication </w:t>
      </w:r>
      <w:r w:rsidR="00C12F3C">
        <w:t xml:space="preserve">and </w:t>
      </w:r>
      <w:r w:rsidR="009926DF">
        <w:t xml:space="preserve">events in service of </w:t>
      </w:r>
      <w:r w:rsidR="000D2773">
        <w:t>SDC</w:t>
      </w:r>
      <w:r w:rsidR="009926DF">
        <w:t xml:space="preserve">I’s </w:t>
      </w:r>
      <w:r w:rsidR="00315F29">
        <w:t xml:space="preserve">Design Review </w:t>
      </w:r>
      <w:r w:rsidR="009926DF">
        <w:t xml:space="preserve">process. </w:t>
      </w:r>
    </w:p>
    <w:p w14:paraId="0B531533" w14:textId="77777777" w:rsidR="008E44A6" w:rsidRPr="00617792" w:rsidRDefault="0049492C" w:rsidP="008E44A6">
      <w:pPr>
        <w:pStyle w:val="Heading1"/>
      </w:pPr>
      <w:bookmarkStart w:id="3" w:name="_Toc513645401"/>
      <w:r>
        <w:t>F</w:t>
      </w:r>
      <w:r w:rsidR="006E0247">
        <w:t>our</w:t>
      </w:r>
      <w:r w:rsidR="008E44A6" w:rsidRPr="00617792">
        <w:t xml:space="preserve"> Steps to Privacy</w:t>
      </w:r>
      <w:bookmarkEnd w:id="3"/>
      <w:r w:rsidR="008E44A6" w:rsidRPr="00617792">
        <w:t xml:space="preserve"> </w:t>
      </w:r>
    </w:p>
    <w:p w14:paraId="0D6103DF" w14:textId="6C54757F" w:rsidR="008E44A6" w:rsidRPr="00617792" w:rsidRDefault="009926DF" w:rsidP="008E44A6">
      <w:pPr>
        <w:pStyle w:val="ListParagraph"/>
        <w:numPr>
          <w:ilvl w:val="0"/>
          <w:numId w:val="5"/>
        </w:numPr>
      </w:pPr>
      <w:bookmarkStart w:id="4" w:name="_Hlk514845684"/>
      <w:r>
        <w:t xml:space="preserve">Provide notice that data </w:t>
      </w:r>
      <w:r w:rsidR="000D2773">
        <w:t xml:space="preserve">is being </w:t>
      </w:r>
      <w:r>
        <w:t xml:space="preserve">collected </w:t>
      </w:r>
      <w:r w:rsidR="000D2773">
        <w:t xml:space="preserve">and </w:t>
      </w:r>
      <w:r>
        <w:t>may be made public</w:t>
      </w:r>
      <w:bookmarkEnd w:id="4"/>
      <w:r>
        <w:t>.</w:t>
      </w:r>
      <w:r w:rsidR="009901DC">
        <w:t xml:space="preserve"> </w:t>
      </w:r>
      <w:r w:rsidR="006D510F">
        <w:t>See Appendix A notice language provided for various data collection methods</w:t>
      </w:r>
      <w:r w:rsidR="00C715CD">
        <w:t>.</w:t>
      </w:r>
    </w:p>
    <w:p w14:paraId="5DDE3A48" w14:textId="77777777" w:rsidR="008E44A6" w:rsidRDefault="009926DF" w:rsidP="008E44A6">
      <w:pPr>
        <w:pStyle w:val="ListParagraph"/>
        <w:numPr>
          <w:ilvl w:val="0"/>
          <w:numId w:val="5"/>
        </w:numPr>
      </w:pPr>
      <w:r>
        <w:t>Limit data collection to only what is required for the specific purpose.</w:t>
      </w:r>
    </w:p>
    <w:p w14:paraId="316EC5CE" w14:textId="77777777" w:rsidR="006E0247" w:rsidRDefault="006E0247" w:rsidP="006E0247">
      <w:pPr>
        <w:pStyle w:val="ListParagraph"/>
        <w:numPr>
          <w:ilvl w:val="0"/>
          <w:numId w:val="5"/>
        </w:numPr>
      </w:pPr>
      <w:r>
        <w:t xml:space="preserve">Put records retention </w:t>
      </w:r>
      <w:r w:rsidR="000D2773">
        <w:t xml:space="preserve">and deletion </w:t>
      </w:r>
      <w:r>
        <w:t>processes in place in case of a public records request.</w:t>
      </w:r>
    </w:p>
    <w:p w14:paraId="01A74E06" w14:textId="77777777" w:rsidR="004114F8" w:rsidRPr="00617792" w:rsidRDefault="004114F8" w:rsidP="008E44A6">
      <w:pPr>
        <w:pStyle w:val="ListParagraph"/>
        <w:numPr>
          <w:ilvl w:val="0"/>
          <w:numId w:val="5"/>
        </w:numPr>
      </w:pPr>
      <w:r>
        <w:t>Keep information secure and private</w:t>
      </w:r>
    </w:p>
    <w:p w14:paraId="0A68FC06" w14:textId="77777777" w:rsidR="008E44A6" w:rsidRPr="00617792" w:rsidRDefault="008E44A6" w:rsidP="00E73284">
      <w:pPr>
        <w:pStyle w:val="Heading2"/>
      </w:pPr>
      <w:bookmarkStart w:id="5" w:name="_Toc513645402"/>
      <w:r w:rsidRPr="00617792">
        <w:t xml:space="preserve">1. </w:t>
      </w:r>
      <w:r w:rsidR="009926DF">
        <w:t>Provide notice</w:t>
      </w:r>
      <w:bookmarkEnd w:id="5"/>
    </w:p>
    <w:p w14:paraId="78991C5D" w14:textId="49BEBF23" w:rsidR="008E44A6" w:rsidRPr="00617792" w:rsidRDefault="009926DF" w:rsidP="008E44A6">
      <w:r>
        <w:t xml:space="preserve">It is important to inform members of the public </w:t>
      </w:r>
      <w:r w:rsidR="000D2773">
        <w:t xml:space="preserve">when their personal data is being collected and that because it </w:t>
      </w:r>
      <w:r w:rsidR="008A7B0B">
        <w:t xml:space="preserve">is being collected on behalf of </w:t>
      </w:r>
      <w:r>
        <w:t>the City of Seattle</w:t>
      </w:r>
      <w:r w:rsidR="000D2773">
        <w:t>, it</w:t>
      </w:r>
      <w:r>
        <w:t xml:space="preserve"> </w:t>
      </w:r>
      <w:r w:rsidR="00E07A6F">
        <w:t>may be</w:t>
      </w:r>
      <w:r>
        <w:t xml:space="preserve"> subject to public records requests. The</w:t>
      </w:r>
      <w:r w:rsidR="009C46C3">
        <w:t xml:space="preserve"> pur</w:t>
      </w:r>
      <w:r>
        <w:t>pose of the</w:t>
      </w:r>
      <w:r w:rsidR="009C46C3">
        <w:t xml:space="preserve"> Public Records Act </w:t>
      </w:r>
      <w:r>
        <w:t xml:space="preserve">is to provide </w:t>
      </w:r>
      <w:r w:rsidR="009C46C3">
        <w:t>transparency</w:t>
      </w:r>
      <w:r>
        <w:t xml:space="preserve"> about </w:t>
      </w:r>
      <w:r w:rsidR="009C46C3">
        <w:t xml:space="preserve">government operations and the information </w:t>
      </w:r>
      <w:r w:rsidR="000D2773">
        <w:t>we</w:t>
      </w:r>
      <w:r w:rsidR="009C46C3">
        <w:t xml:space="preserve"> collect about the public. </w:t>
      </w:r>
      <w:r>
        <w:t xml:space="preserve">This means that names, addresses, personal details and comments </w:t>
      </w:r>
      <w:r w:rsidR="009C46C3">
        <w:t xml:space="preserve">collected and submitted through the permitting process </w:t>
      </w:r>
      <w:r>
        <w:t>must be sent to anyone who submits a formal record request</w:t>
      </w:r>
      <w:r w:rsidR="009C46C3">
        <w:t xml:space="preserve"> to the City for this information</w:t>
      </w:r>
      <w:r>
        <w:t>. For details</w:t>
      </w:r>
      <w:r w:rsidR="000D2773">
        <w:t>,</w:t>
      </w:r>
      <w:r>
        <w:t xml:space="preserve"> see the State of Washington Public Records Act (</w:t>
      </w:r>
      <w:hyperlink r:id="rId16" w:history="1">
        <w:r w:rsidRPr="009926DF">
          <w:rPr>
            <w:rStyle w:val="Hyperlink"/>
          </w:rPr>
          <w:t>RCW 42.56</w:t>
        </w:r>
      </w:hyperlink>
      <w:r>
        <w:t>).</w:t>
      </w:r>
    </w:p>
    <w:p w14:paraId="24E20B3E" w14:textId="45376C4F" w:rsidR="008E44A6" w:rsidRPr="00617792" w:rsidRDefault="009C46C3" w:rsidP="00FE7344">
      <w:pPr>
        <w:pStyle w:val="Heading3"/>
      </w:pPr>
      <w:bookmarkStart w:id="6" w:name="_Toc513644044"/>
      <w:bookmarkStart w:id="7" w:name="_Toc513645317"/>
      <w:bookmarkStart w:id="8" w:name="_Toc513645403"/>
      <w:r>
        <w:t>Re</w:t>
      </w:r>
      <w:r w:rsidR="006D3627">
        <w:t>C</w:t>
      </w:r>
      <w:r>
        <w:t>ommended Action</w:t>
      </w:r>
      <w:r w:rsidR="006E0247">
        <w:t>s</w:t>
      </w:r>
      <w:bookmarkEnd w:id="6"/>
      <w:bookmarkEnd w:id="7"/>
      <w:bookmarkEnd w:id="8"/>
    </w:p>
    <w:p w14:paraId="0ED61787" w14:textId="09B3F48D" w:rsidR="005C6F63" w:rsidRDefault="006D3627" w:rsidP="00A6176F">
      <w:r>
        <w:t>Developers/applicants</w:t>
      </w:r>
      <w:r w:rsidR="005C6F63">
        <w:t xml:space="preserve"> must p</w:t>
      </w:r>
      <w:r w:rsidR="009C46C3">
        <w:t>rovide notice about the collection of information and the public records act for all occasions</w:t>
      </w:r>
      <w:r w:rsidR="005C6F63">
        <w:t xml:space="preserve"> where public information is gathered that is linked to an identifiable individual or member of the public</w:t>
      </w:r>
      <w:r w:rsidR="009C46C3">
        <w:t>. This</w:t>
      </w:r>
      <w:r w:rsidR="005C6F63">
        <w:t xml:space="preserve"> </w:t>
      </w:r>
      <w:r w:rsidR="009C46C3">
        <w:t xml:space="preserve">means written notice language must be posted and provided in invitations </w:t>
      </w:r>
      <w:r w:rsidR="000D2773">
        <w:t>to events</w:t>
      </w:r>
      <w:r w:rsidR="005C6F63">
        <w:t xml:space="preserve">, </w:t>
      </w:r>
      <w:r w:rsidR="000D2773">
        <w:t>at</w:t>
      </w:r>
      <w:r w:rsidR="005C6F63">
        <w:t xml:space="preserve"> meetings</w:t>
      </w:r>
      <w:r w:rsidR="009C46C3">
        <w:t xml:space="preserve"> that are audio-</w:t>
      </w:r>
      <w:proofErr w:type="gramStart"/>
      <w:r w:rsidR="005C6F63">
        <w:t>recorded</w:t>
      </w:r>
      <w:proofErr w:type="gramEnd"/>
      <w:r w:rsidR="008B4841">
        <w:t xml:space="preserve"> </w:t>
      </w:r>
      <w:r w:rsidR="009C46C3">
        <w:t xml:space="preserve">or photos </w:t>
      </w:r>
      <w:r w:rsidR="000D2773">
        <w:t xml:space="preserve">are </w:t>
      </w:r>
      <w:r w:rsidR="009C46C3">
        <w:t xml:space="preserve">taken, </w:t>
      </w:r>
      <w:r w:rsidR="000D2773">
        <w:t xml:space="preserve">wherever </w:t>
      </w:r>
      <w:r w:rsidR="009C46C3">
        <w:t xml:space="preserve">sign-in sheets </w:t>
      </w:r>
      <w:r w:rsidR="000D2773">
        <w:t xml:space="preserve">are </w:t>
      </w:r>
      <w:r w:rsidR="009C46C3">
        <w:t xml:space="preserve">collected, </w:t>
      </w:r>
      <w:r w:rsidR="000D2773">
        <w:t xml:space="preserve">on portals or webpages where </w:t>
      </w:r>
      <w:r w:rsidR="009C46C3">
        <w:t>electronic or written comments or other means of collecting information</w:t>
      </w:r>
      <w:r w:rsidR="000D2773">
        <w:t>, or through email exchanges</w:t>
      </w:r>
      <w:r w:rsidR="005C6F63">
        <w:t xml:space="preserve">. </w:t>
      </w:r>
      <w:r w:rsidR="009C46C3">
        <w:t xml:space="preserve"> </w:t>
      </w:r>
      <w:r w:rsidR="006E0247">
        <w:t xml:space="preserve">Please see </w:t>
      </w:r>
      <w:r w:rsidR="005C6F63">
        <w:t xml:space="preserve">Appendix A </w:t>
      </w:r>
      <w:r w:rsidR="006E0247">
        <w:t>for notice language</w:t>
      </w:r>
      <w:r w:rsidR="005C6F63">
        <w:t xml:space="preserve"> that the City of Seattle uses for these purposes and </w:t>
      </w:r>
      <w:r w:rsidR="000D2773">
        <w:t xml:space="preserve">that </w:t>
      </w:r>
      <w:r w:rsidR="005C6F63">
        <w:t>may be adapted for use by</w:t>
      </w:r>
      <w:r>
        <w:t xml:space="preserve"> applicants</w:t>
      </w:r>
      <w:r w:rsidR="005C6F63">
        <w:t>.</w:t>
      </w:r>
    </w:p>
    <w:p w14:paraId="46514CE4" w14:textId="77777777" w:rsidR="005C6F63" w:rsidRPr="006E0247" w:rsidRDefault="005C6F63" w:rsidP="006E0247">
      <w:pPr>
        <w:pStyle w:val="Heading2"/>
      </w:pPr>
      <w:bookmarkStart w:id="9" w:name="_Toc513645404"/>
      <w:r w:rsidRPr="006E0247">
        <w:t>2. Limit Data Collection</w:t>
      </w:r>
      <w:bookmarkEnd w:id="9"/>
    </w:p>
    <w:p w14:paraId="37FF9F2B" w14:textId="16BF1D8C" w:rsidR="006E0247" w:rsidRDefault="005C6F63" w:rsidP="005C6F63">
      <w:r>
        <w:t xml:space="preserve">When asking for personal information, it is important to limit the data </w:t>
      </w:r>
      <w:r w:rsidR="0033638C">
        <w:t xml:space="preserve">being </w:t>
      </w:r>
      <w:r>
        <w:t xml:space="preserve">requested to only what is required and to tailor questions to collect the minimum amount of information about an identifiable person. </w:t>
      </w:r>
      <w:r w:rsidR="00EA14D1" w:rsidRPr="00EA14D1">
        <w:t xml:space="preserve">Only ask questions </w:t>
      </w:r>
      <w:r w:rsidR="00EA14D1">
        <w:t xml:space="preserve">and share information </w:t>
      </w:r>
      <w:r w:rsidR="00EA14D1" w:rsidRPr="00EA14D1">
        <w:t>that directly relate to the design of new development.</w:t>
      </w:r>
    </w:p>
    <w:p w14:paraId="648A1461" w14:textId="77777777" w:rsidR="006E0247" w:rsidRDefault="006E0247" w:rsidP="006E0247">
      <w:pPr>
        <w:pStyle w:val="Heading3"/>
      </w:pPr>
      <w:bookmarkStart w:id="10" w:name="_Toc513644046"/>
      <w:bookmarkStart w:id="11" w:name="_Toc513645319"/>
      <w:bookmarkStart w:id="12" w:name="_Toc513645405"/>
      <w:r>
        <w:lastRenderedPageBreak/>
        <w:t>Recommended Actions</w:t>
      </w:r>
      <w:bookmarkEnd w:id="10"/>
      <w:bookmarkEnd w:id="11"/>
      <w:bookmarkEnd w:id="12"/>
    </w:p>
    <w:p w14:paraId="203CAC53" w14:textId="77777777" w:rsidR="00E73284" w:rsidRDefault="006E0247" w:rsidP="005C6F63">
      <w:r>
        <w:t>Some e</w:t>
      </w:r>
      <w:r w:rsidR="00E97123">
        <w:t xml:space="preserve">xamples of </w:t>
      </w:r>
      <w:r>
        <w:t>limiting data collection to protect privacy are:</w:t>
      </w:r>
    </w:p>
    <w:p w14:paraId="52ABB2E2" w14:textId="77777777" w:rsidR="00E73284" w:rsidRDefault="00E73284" w:rsidP="00E73284">
      <w:pPr>
        <w:pStyle w:val="ListParagraph"/>
        <w:numPr>
          <w:ilvl w:val="0"/>
          <w:numId w:val="19"/>
        </w:numPr>
      </w:pPr>
      <w:r>
        <w:t xml:space="preserve">When </w:t>
      </w:r>
      <w:r w:rsidR="0033638C">
        <w:t>posting</w:t>
      </w:r>
      <w:r>
        <w:t xml:space="preserve"> </w:t>
      </w:r>
      <w:r w:rsidR="005C6F63">
        <w:t>sign</w:t>
      </w:r>
      <w:r w:rsidR="00E97123">
        <w:t>-</w:t>
      </w:r>
      <w:r w:rsidR="005C6F63">
        <w:t>in shee</w:t>
      </w:r>
      <w:r w:rsidR="0033638C">
        <w:t>ts</w:t>
      </w:r>
      <w:r w:rsidR="00E97123">
        <w:t xml:space="preserve">, </w:t>
      </w:r>
      <w:r w:rsidR="005C6F63">
        <w:t xml:space="preserve">request </w:t>
      </w:r>
      <w:r>
        <w:t xml:space="preserve">only </w:t>
      </w:r>
      <w:r w:rsidR="005C6F63">
        <w:t>first name and last initial</w:t>
      </w:r>
      <w:r w:rsidR="0033638C">
        <w:t>.</w:t>
      </w:r>
    </w:p>
    <w:p w14:paraId="1FFA73ED" w14:textId="77777777" w:rsidR="00BB2B68" w:rsidRPr="00BB2B68" w:rsidRDefault="00BB2B68" w:rsidP="00E73284">
      <w:pPr>
        <w:pStyle w:val="ListParagraph"/>
        <w:numPr>
          <w:ilvl w:val="0"/>
          <w:numId w:val="19"/>
        </w:numPr>
      </w:pPr>
      <w:r w:rsidRPr="00BB2B68">
        <w:t xml:space="preserve">If demographic information must be collected, provide a separate, anonymous form </w:t>
      </w:r>
      <w:r w:rsidR="0033638C">
        <w:t>or link to a survey that does not collect personally identifying information.</w:t>
      </w:r>
    </w:p>
    <w:p w14:paraId="663E0D2F" w14:textId="77777777" w:rsidR="00E73284" w:rsidRDefault="00E73284" w:rsidP="00E73284">
      <w:pPr>
        <w:pStyle w:val="ListParagraph"/>
        <w:numPr>
          <w:ilvl w:val="0"/>
          <w:numId w:val="19"/>
        </w:numPr>
      </w:pPr>
      <w:r>
        <w:t>Instead of a street address, ask for the individual’s zip code or email address</w:t>
      </w:r>
      <w:r w:rsidR="0033638C">
        <w:t>.</w:t>
      </w:r>
    </w:p>
    <w:p w14:paraId="758CA5DA" w14:textId="77777777" w:rsidR="00E73284" w:rsidRDefault="00E73284" w:rsidP="00E73284">
      <w:pPr>
        <w:pStyle w:val="ListParagraph"/>
        <w:numPr>
          <w:ilvl w:val="0"/>
          <w:numId w:val="19"/>
        </w:numPr>
      </w:pPr>
      <w:r>
        <w:t>U</w:t>
      </w:r>
      <w:r w:rsidR="00E97123">
        <w:t xml:space="preserve">se </w:t>
      </w:r>
      <w:r w:rsidR="005C6F63">
        <w:t xml:space="preserve">age ranges </w:t>
      </w:r>
      <w:r w:rsidR="00E97123">
        <w:t xml:space="preserve">instead </w:t>
      </w:r>
      <w:r>
        <w:t>of requesting</w:t>
      </w:r>
      <w:r w:rsidR="005C6F63">
        <w:t xml:space="preserve"> birthdate</w:t>
      </w:r>
      <w:r>
        <w:t xml:space="preserve"> (1-20, 21-40, 41-60, 61-80, 81-older)</w:t>
      </w:r>
      <w:r w:rsidR="0033638C">
        <w:t>.</w:t>
      </w:r>
    </w:p>
    <w:p w14:paraId="2FC39DF9" w14:textId="70DEE1A2" w:rsidR="00E73284" w:rsidRDefault="00E73284" w:rsidP="00E73284">
      <w:pPr>
        <w:pStyle w:val="ListParagraph"/>
        <w:numPr>
          <w:ilvl w:val="0"/>
          <w:numId w:val="19"/>
        </w:numPr>
      </w:pPr>
      <w:r>
        <w:t>I</w:t>
      </w:r>
      <w:r w:rsidR="005C6F63">
        <w:t xml:space="preserve">f race or ethnicity information is required, consider </w:t>
      </w:r>
      <w:r>
        <w:t>providing</w:t>
      </w:r>
      <w:r w:rsidR="00E97123">
        <w:t xml:space="preserve"> options that avoid the inclusion of countries of origin</w:t>
      </w:r>
      <w:r w:rsidR="0033638C">
        <w:t>.</w:t>
      </w:r>
    </w:p>
    <w:p w14:paraId="3182FCA3" w14:textId="4E03ED79" w:rsidR="00FE0F73" w:rsidRDefault="00FE0F73" w:rsidP="00E73284">
      <w:pPr>
        <w:pStyle w:val="ListParagraph"/>
        <w:numPr>
          <w:ilvl w:val="0"/>
          <w:numId w:val="19"/>
        </w:numPr>
      </w:pPr>
      <w:r>
        <w:t xml:space="preserve">Do not take photos or videos of audiences </w:t>
      </w:r>
      <w:r w:rsidR="00634F4C">
        <w:t xml:space="preserve">at </w:t>
      </w:r>
      <w:r>
        <w:t>in-person events, particularly those that show identifiable fac</w:t>
      </w:r>
      <w:r w:rsidR="00634F4C">
        <w:t>ial features.</w:t>
      </w:r>
    </w:p>
    <w:p w14:paraId="7E902402" w14:textId="57B97E51" w:rsidR="005C6F63" w:rsidRPr="005C6F63" w:rsidRDefault="00E73284" w:rsidP="005C6F63">
      <w:r>
        <w:t xml:space="preserve">For </w:t>
      </w:r>
      <w:r w:rsidR="003925AE">
        <w:t>more guidelines about protecting</w:t>
      </w:r>
      <w:r w:rsidR="006D3627">
        <w:t xml:space="preserve"> privacy when designing</w:t>
      </w:r>
      <w:r w:rsidR="003925AE">
        <w:t xml:space="preserve"> surveys see Appendix B</w:t>
      </w:r>
      <w:r w:rsidR="00492D52">
        <w:t>.</w:t>
      </w:r>
    </w:p>
    <w:p w14:paraId="7AC256A9" w14:textId="77777777" w:rsidR="006E0247" w:rsidRPr="00617792" w:rsidRDefault="006E0247" w:rsidP="006E0247">
      <w:pPr>
        <w:pStyle w:val="Heading2"/>
      </w:pPr>
      <w:bookmarkStart w:id="13" w:name="_Toc513645406"/>
      <w:r>
        <w:t>3</w:t>
      </w:r>
      <w:r w:rsidRPr="00617792">
        <w:t xml:space="preserve">. </w:t>
      </w:r>
      <w:r w:rsidR="00E07A6F">
        <w:t xml:space="preserve">Plan for </w:t>
      </w:r>
      <w:r>
        <w:t>records retention</w:t>
      </w:r>
      <w:bookmarkEnd w:id="13"/>
      <w:r>
        <w:t xml:space="preserve"> </w:t>
      </w:r>
    </w:p>
    <w:p w14:paraId="0C838E01" w14:textId="7FBE7E37" w:rsidR="006E0247" w:rsidRDefault="006E0247" w:rsidP="006E0247">
      <w:r>
        <w:t xml:space="preserve">The potential for a public records request means that the </w:t>
      </w:r>
      <w:r w:rsidR="00CD657F">
        <w:t xml:space="preserve">applicant/developer </w:t>
      </w:r>
      <w:r>
        <w:t>needs to maintain all records of public interactions and engagements</w:t>
      </w:r>
      <w:r w:rsidR="00505D65">
        <w:t xml:space="preserve"> required as part of their Early Community Outreach for Design </w:t>
      </w:r>
      <w:proofErr w:type="gramStart"/>
      <w:r w:rsidR="00505D65">
        <w:t xml:space="preserve">Review </w:t>
      </w:r>
      <w:r>
        <w:t>.</w:t>
      </w:r>
      <w:proofErr w:type="gramEnd"/>
      <w:r>
        <w:t xml:space="preserve"> The </w:t>
      </w:r>
      <w:r w:rsidR="00E07A6F">
        <w:t xml:space="preserve">current </w:t>
      </w:r>
      <w:r>
        <w:t xml:space="preserve">City requirement for permit record retention is 6 years. Please check with </w:t>
      </w:r>
      <w:r w:rsidR="00505D65">
        <w:t xml:space="preserve">SDCI </w:t>
      </w:r>
      <w:r>
        <w:t xml:space="preserve">for the latest records retention </w:t>
      </w:r>
      <w:r w:rsidR="00E07A6F">
        <w:t>requirements</w:t>
      </w:r>
      <w:r>
        <w:t xml:space="preserve">. </w:t>
      </w:r>
    </w:p>
    <w:p w14:paraId="2DEB728A" w14:textId="77777777" w:rsidR="006E0247" w:rsidRDefault="006E0247" w:rsidP="006E0247">
      <w:pPr>
        <w:pStyle w:val="Heading3"/>
      </w:pPr>
      <w:bookmarkStart w:id="14" w:name="_Toc513645321"/>
      <w:bookmarkStart w:id="15" w:name="_Toc513645407"/>
      <w:r>
        <w:t>Recommended Actions</w:t>
      </w:r>
      <w:bookmarkEnd w:id="14"/>
      <w:bookmarkEnd w:id="15"/>
    </w:p>
    <w:p w14:paraId="3C95D81F" w14:textId="074F0D84" w:rsidR="006E0247" w:rsidRDefault="006E0247" w:rsidP="006E0247">
      <w:pPr>
        <w:pStyle w:val="ListParagraph"/>
        <w:numPr>
          <w:ilvl w:val="0"/>
          <w:numId w:val="20"/>
        </w:numPr>
      </w:pPr>
      <w:r>
        <w:t xml:space="preserve">Locate and store all records associated with </w:t>
      </w:r>
      <w:r w:rsidR="0020321F">
        <w:t xml:space="preserve">the required Early Community Outreach </w:t>
      </w:r>
      <w:r>
        <w:t>in a safe and secure location or electronic file</w:t>
      </w:r>
      <w:r w:rsidR="00E07A6F">
        <w:t xml:space="preserve"> and </w:t>
      </w:r>
      <w:bookmarkStart w:id="16" w:name="_Hlk514846710"/>
      <w:r w:rsidR="00E07A6F">
        <w:t>be prepared to provide it to the City if requested to fulfill a records request.</w:t>
      </w:r>
      <w:bookmarkEnd w:id="16"/>
    </w:p>
    <w:p w14:paraId="5B90FBBF" w14:textId="77777777" w:rsidR="006E0247" w:rsidRPr="00617792" w:rsidRDefault="006E0247" w:rsidP="0020321F">
      <w:pPr>
        <w:pStyle w:val="ListParagraph"/>
        <w:numPr>
          <w:ilvl w:val="0"/>
          <w:numId w:val="20"/>
        </w:numPr>
        <w:spacing w:after="240"/>
      </w:pPr>
      <w:r>
        <w:t>Delete or shred records that are no longer required</w:t>
      </w:r>
      <w:r w:rsidR="0033638C">
        <w:t>.</w:t>
      </w:r>
    </w:p>
    <w:p w14:paraId="2958962B" w14:textId="77777777" w:rsidR="004F4178" w:rsidRDefault="006E0247" w:rsidP="004F4178">
      <w:pPr>
        <w:spacing w:before="240"/>
        <w:rPr>
          <w:rStyle w:val="Heading2Char"/>
          <w:rFonts w:asciiTheme="minorHAnsi" w:eastAsiaTheme="minorHAnsi" w:hAnsiTheme="minorHAnsi"/>
        </w:rPr>
      </w:pPr>
      <w:bookmarkStart w:id="17" w:name="_Toc513645408"/>
      <w:r>
        <w:rPr>
          <w:rStyle w:val="Heading2Char"/>
          <w:rFonts w:asciiTheme="minorHAnsi" w:eastAsiaTheme="minorHAnsi" w:hAnsiTheme="minorHAnsi"/>
        </w:rPr>
        <w:t>4</w:t>
      </w:r>
      <w:r w:rsidR="008E44A6" w:rsidRPr="006E0247">
        <w:rPr>
          <w:rStyle w:val="Heading2Char"/>
          <w:rFonts w:asciiTheme="minorHAnsi" w:eastAsiaTheme="minorHAnsi" w:hAnsiTheme="minorHAnsi"/>
        </w:rPr>
        <w:t>. Keep Information Secure</w:t>
      </w:r>
      <w:bookmarkEnd w:id="17"/>
      <w:r w:rsidR="008E44A6" w:rsidRPr="006E0247">
        <w:rPr>
          <w:rStyle w:val="Heading2Char"/>
          <w:rFonts w:asciiTheme="minorHAnsi" w:eastAsiaTheme="minorHAnsi" w:hAnsiTheme="minorHAnsi"/>
        </w:rPr>
        <w:t xml:space="preserve"> </w:t>
      </w:r>
    </w:p>
    <w:p w14:paraId="6416AA19" w14:textId="4685B9A6" w:rsidR="008E44A6" w:rsidRPr="00617792" w:rsidRDefault="004114F8" w:rsidP="004F4178">
      <w:pPr>
        <w:spacing w:before="240"/>
      </w:pPr>
      <w:r>
        <w:t>Anyone handling personal information must</w:t>
      </w:r>
      <w:r w:rsidR="008E44A6" w:rsidRPr="00617792">
        <w:t xml:space="preserve"> accept responsibility and us</w:t>
      </w:r>
      <w:r>
        <w:t>e</w:t>
      </w:r>
      <w:r w:rsidR="008E44A6" w:rsidRPr="00617792">
        <w:t xml:space="preserve"> </w:t>
      </w:r>
      <w:r w:rsidR="008E44A6">
        <w:t>good</w:t>
      </w:r>
      <w:r w:rsidR="008E44A6" w:rsidRPr="00617792">
        <w:t xml:space="preserve"> judgement for keeping </w:t>
      </w:r>
      <w:r>
        <w:t>it</w:t>
      </w:r>
      <w:r w:rsidR="008E44A6" w:rsidRPr="00617792">
        <w:t xml:space="preserve"> secure and private. </w:t>
      </w:r>
      <w:r>
        <w:t xml:space="preserve">Paperwork containing personal information should be secured and locked, and computer systems should have passwords and the latest software versions and virus protection running. </w:t>
      </w:r>
    </w:p>
    <w:p w14:paraId="54886782" w14:textId="77777777" w:rsidR="00525FCA" w:rsidRPr="00617792" w:rsidRDefault="006E0247" w:rsidP="004114F8">
      <w:pPr>
        <w:pStyle w:val="Heading3"/>
      </w:pPr>
      <w:bookmarkStart w:id="18" w:name="_Toc513644050"/>
      <w:bookmarkStart w:id="19" w:name="_Toc513645323"/>
      <w:bookmarkStart w:id="20" w:name="_Toc513645409"/>
      <w:r>
        <w:t>Recommended Actions</w:t>
      </w:r>
      <w:bookmarkEnd w:id="18"/>
      <w:bookmarkEnd w:id="19"/>
      <w:bookmarkEnd w:id="20"/>
    </w:p>
    <w:p w14:paraId="0FF7CBAF" w14:textId="77777777" w:rsidR="00274DF1" w:rsidRDefault="004114F8" w:rsidP="00CD657F">
      <w:r>
        <w:t>Below</w:t>
      </w:r>
      <w:r w:rsidR="00DB390C">
        <w:t xml:space="preserve"> are s</w:t>
      </w:r>
      <w:r w:rsidR="00226BCD">
        <w:t xml:space="preserve">ome </w:t>
      </w:r>
      <w:r w:rsidR="00DB390C">
        <w:t xml:space="preserve">privacy </w:t>
      </w:r>
      <w:r w:rsidR="003708AA">
        <w:t>best practices</w:t>
      </w:r>
      <w:r w:rsidR="00226BCD">
        <w:t xml:space="preserve"> to consider</w:t>
      </w:r>
      <w:r w:rsidR="002D612A">
        <w:t xml:space="preserve"> </w:t>
      </w:r>
      <w:r w:rsidR="00BF4392">
        <w:t xml:space="preserve">for </w:t>
      </w:r>
      <w:r w:rsidR="00FB2133">
        <w:t>securing</w:t>
      </w:r>
      <w:r w:rsidR="002D612A">
        <w:t xml:space="preserve"> sensitive information</w:t>
      </w:r>
      <w:r w:rsidR="00994F33">
        <w:t>:</w:t>
      </w:r>
    </w:p>
    <w:p w14:paraId="304DA9CE" w14:textId="77777777" w:rsidR="00780485" w:rsidRDefault="00780485" w:rsidP="00023A96">
      <w:pPr>
        <w:pStyle w:val="Heading4"/>
      </w:pPr>
      <w:r>
        <w:t>files and papers</w:t>
      </w:r>
    </w:p>
    <w:p w14:paraId="2E780447" w14:textId="77777777" w:rsidR="00780485" w:rsidRDefault="00226BCD" w:rsidP="00FE5929">
      <w:pPr>
        <w:pStyle w:val="ListParagraph"/>
        <w:numPr>
          <w:ilvl w:val="0"/>
          <w:numId w:val="13"/>
        </w:numPr>
      </w:pPr>
      <w:r>
        <w:t>I</w:t>
      </w:r>
      <w:r w:rsidR="008E44A6">
        <w:t>nstall a lock on a file cabinet that currently is without one</w:t>
      </w:r>
      <w:r w:rsidR="008E44A6" w:rsidRPr="00617792">
        <w:t>.</w:t>
      </w:r>
      <w:r w:rsidR="00780485" w:rsidRPr="00780485">
        <w:t xml:space="preserve"> </w:t>
      </w:r>
    </w:p>
    <w:p w14:paraId="7DE159C5" w14:textId="77777777" w:rsidR="00780485" w:rsidRPr="00617792" w:rsidRDefault="00780485" w:rsidP="00780485">
      <w:pPr>
        <w:pStyle w:val="ListParagraph"/>
        <w:numPr>
          <w:ilvl w:val="0"/>
          <w:numId w:val="8"/>
        </w:numPr>
      </w:pPr>
      <w:r w:rsidRPr="00617792">
        <w:t xml:space="preserve">Keep </w:t>
      </w:r>
      <w:r w:rsidR="008B34AF">
        <w:t xml:space="preserve">completed </w:t>
      </w:r>
      <w:r>
        <w:t>paperwork and documents</w:t>
      </w:r>
      <w:r w:rsidRPr="00617792">
        <w:t xml:space="preserve"> locked up when not in use.</w:t>
      </w:r>
    </w:p>
    <w:p w14:paraId="493DC33E" w14:textId="77777777" w:rsidR="00780485" w:rsidRPr="00617792" w:rsidRDefault="00BB2B68" w:rsidP="00780485">
      <w:pPr>
        <w:pStyle w:val="ListParagraph"/>
        <w:numPr>
          <w:ilvl w:val="0"/>
          <w:numId w:val="8"/>
        </w:numPr>
      </w:pPr>
      <w:r>
        <w:t>S</w:t>
      </w:r>
      <w:r w:rsidR="00780485" w:rsidRPr="00617792">
        <w:t xml:space="preserve">hred paper with </w:t>
      </w:r>
      <w:r w:rsidR="00780485">
        <w:t>personal information when no longer needed</w:t>
      </w:r>
      <w:r w:rsidR="00780485" w:rsidRPr="00617792">
        <w:t>. Do not throw it away or recycle it.</w:t>
      </w:r>
    </w:p>
    <w:p w14:paraId="6177F1EB" w14:textId="2F212DAA" w:rsidR="00187A24" w:rsidRDefault="00780485" w:rsidP="00DB34DD">
      <w:pPr>
        <w:pStyle w:val="ListParagraph"/>
        <w:numPr>
          <w:ilvl w:val="0"/>
          <w:numId w:val="8"/>
        </w:numPr>
      </w:pPr>
      <w:r w:rsidRPr="00617792">
        <w:t>Don’t leave documents, faxes</w:t>
      </w:r>
      <w:r w:rsidR="00F20079">
        <w:t>,</w:t>
      </w:r>
      <w:r w:rsidRPr="00617792">
        <w:t xml:space="preserve"> or </w:t>
      </w:r>
      <w:r>
        <w:t xml:space="preserve">lists with personal information </w:t>
      </w:r>
      <w:r w:rsidRPr="00617792">
        <w:t xml:space="preserve">on desks or counters when not in </w:t>
      </w:r>
      <w:r>
        <w:t xml:space="preserve">active </w:t>
      </w:r>
      <w:r w:rsidRPr="00617792">
        <w:t>use. Put them in folder</w:t>
      </w:r>
      <w:r>
        <w:t xml:space="preserve">, lock them away in a file or box with a </w:t>
      </w:r>
      <w:r w:rsidR="00333963">
        <w:t xml:space="preserve">closed or </w:t>
      </w:r>
      <w:r>
        <w:t>secure lid</w:t>
      </w:r>
      <w:r w:rsidRPr="00617792">
        <w:t xml:space="preserve"> or </w:t>
      </w:r>
      <w:r w:rsidRPr="00617792">
        <w:lastRenderedPageBreak/>
        <w:t>turn them over so they cannot be read.</w:t>
      </w:r>
      <w:r w:rsidR="00187A24" w:rsidRPr="00187A24">
        <w:t xml:space="preserve"> </w:t>
      </w:r>
      <w:r w:rsidR="00DB34DD">
        <w:t>Provide a covered file box for immediate form storage needs.</w:t>
      </w:r>
    </w:p>
    <w:p w14:paraId="5188C0C0" w14:textId="77777777" w:rsidR="00FE5929" w:rsidRDefault="00187A24" w:rsidP="00187A24">
      <w:pPr>
        <w:pStyle w:val="ListParagraph"/>
        <w:numPr>
          <w:ilvl w:val="0"/>
          <w:numId w:val="8"/>
        </w:numPr>
      </w:pPr>
      <w:r w:rsidRPr="00617792">
        <w:t xml:space="preserve">Use </w:t>
      </w:r>
      <w:r w:rsidR="00BB2B68">
        <w:t xml:space="preserve">good </w:t>
      </w:r>
      <w:r w:rsidR="00FD67DE">
        <w:t>j</w:t>
      </w:r>
      <w:r w:rsidRPr="00617792">
        <w:t xml:space="preserve">udgement on how much </w:t>
      </w:r>
      <w:r>
        <w:t xml:space="preserve">access to information </w:t>
      </w:r>
      <w:r w:rsidRPr="00617792">
        <w:t>to allow</w:t>
      </w:r>
      <w:r w:rsidR="00FE1D34">
        <w:t xml:space="preserve"> individual employees</w:t>
      </w:r>
      <w:r w:rsidRPr="00617792">
        <w:t xml:space="preserve">. </w:t>
      </w:r>
    </w:p>
    <w:p w14:paraId="065773AC" w14:textId="77777777" w:rsidR="00780485" w:rsidRDefault="00780485" w:rsidP="00023A96">
      <w:pPr>
        <w:pStyle w:val="Heading4"/>
      </w:pPr>
      <w:r>
        <w:t>Working Space</w:t>
      </w:r>
    </w:p>
    <w:p w14:paraId="63FD52DE" w14:textId="77777777" w:rsidR="00780485" w:rsidRDefault="00780485" w:rsidP="00780485">
      <w:pPr>
        <w:pStyle w:val="ListParagraph"/>
        <w:numPr>
          <w:ilvl w:val="0"/>
          <w:numId w:val="13"/>
        </w:numPr>
      </w:pPr>
      <w:r>
        <w:t>I</w:t>
      </w:r>
      <w:r w:rsidRPr="00617792">
        <w:t>nstall door locks that open with a combination code instead of a key.</w:t>
      </w:r>
      <w:r>
        <w:t xml:space="preserve"> This facilitates rekeying when an employee </w:t>
      </w:r>
      <w:proofErr w:type="gramStart"/>
      <w:r>
        <w:t>leaves</w:t>
      </w:r>
      <w:proofErr w:type="gramEnd"/>
      <w:r>
        <w:t>.</w:t>
      </w:r>
    </w:p>
    <w:p w14:paraId="0860F022" w14:textId="7D422B4E" w:rsidR="00780485" w:rsidRDefault="00780485" w:rsidP="00780485">
      <w:pPr>
        <w:pStyle w:val="ListParagraph"/>
        <w:numPr>
          <w:ilvl w:val="0"/>
          <w:numId w:val="13"/>
        </w:numPr>
      </w:pPr>
      <w:r>
        <w:t xml:space="preserve">Secure an area for document storage staff </w:t>
      </w:r>
      <w:r w:rsidR="000B09B1">
        <w:t xml:space="preserve">to use </w:t>
      </w:r>
      <w:r>
        <w:t>by</w:t>
      </w:r>
      <w:r w:rsidRPr="00617792">
        <w:t xml:space="preserve"> chang</w:t>
      </w:r>
      <w:r>
        <w:t>ing</w:t>
      </w:r>
      <w:r w:rsidRPr="00617792">
        <w:t xml:space="preserve"> the file room door knob without a lock, to a door knob with a lock</w:t>
      </w:r>
      <w:r>
        <w:t>.</w:t>
      </w:r>
    </w:p>
    <w:p w14:paraId="09E907E5" w14:textId="77777777" w:rsidR="00FE5929" w:rsidRDefault="00780485" w:rsidP="00780485">
      <w:pPr>
        <w:pStyle w:val="ListParagraph"/>
        <w:numPr>
          <w:ilvl w:val="0"/>
          <w:numId w:val="13"/>
        </w:numPr>
      </w:pPr>
      <w:r>
        <w:t>Post</w:t>
      </w:r>
      <w:r w:rsidRPr="00617792">
        <w:t xml:space="preserve"> a sign that says, “Authorized Personnel Only”</w:t>
      </w:r>
      <w:r>
        <w:t xml:space="preserve"> to limit access to a protected area</w:t>
      </w:r>
      <w:r w:rsidRPr="00617792">
        <w:t>.</w:t>
      </w:r>
    </w:p>
    <w:p w14:paraId="4BE090DE" w14:textId="77777777" w:rsidR="008E44A6" w:rsidRPr="00617792" w:rsidRDefault="008E44A6" w:rsidP="00023A96">
      <w:pPr>
        <w:pStyle w:val="Heading4"/>
      </w:pPr>
      <w:r w:rsidRPr="00617792">
        <w:t>Computers</w:t>
      </w:r>
      <w:r>
        <w:t xml:space="preserve"> </w:t>
      </w:r>
    </w:p>
    <w:p w14:paraId="30B8F710" w14:textId="698BD445" w:rsidR="006D3627" w:rsidRPr="00617792" w:rsidRDefault="006D3627" w:rsidP="006D3627">
      <w:pPr>
        <w:pStyle w:val="ListParagraph"/>
        <w:numPr>
          <w:ilvl w:val="0"/>
          <w:numId w:val="7"/>
        </w:numPr>
      </w:pPr>
      <w:r>
        <w:t>Consider creating a project-specific email address to be de-activated at the end of the Design Review Early Outreach process.</w:t>
      </w:r>
    </w:p>
    <w:p w14:paraId="012262BA" w14:textId="51792CD0" w:rsidR="008E44A6" w:rsidRPr="00617792" w:rsidRDefault="008E44A6" w:rsidP="008E44A6">
      <w:pPr>
        <w:pStyle w:val="ListParagraph"/>
        <w:numPr>
          <w:ilvl w:val="0"/>
          <w:numId w:val="7"/>
        </w:numPr>
      </w:pPr>
      <w:r w:rsidRPr="00617792">
        <w:t>Give all computer users their own computer password.</w:t>
      </w:r>
      <w:r>
        <w:t xml:space="preserve"> Sharing passwords is an issue for both security and accountability if someone uses the computer for non-business reasons. </w:t>
      </w:r>
    </w:p>
    <w:p w14:paraId="1F323763" w14:textId="77777777" w:rsidR="008E44A6" w:rsidRPr="00617792" w:rsidRDefault="008E44A6" w:rsidP="008E44A6">
      <w:pPr>
        <w:pStyle w:val="ListParagraph"/>
        <w:numPr>
          <w:ilvl w:val="0"/>
          <w:numId w:val="7"/>
        </w:numPr>
      </w:pPr>
      <w:r w:rsidRPr="00617792">
        <w:t xml:space="preserve">Set up software to limit access to </w:t>
      </w:r>
      <w:r>
        <w:t>personal information</w:t>
      </w:r>
      <w:r w:rsidRPr="00617792">
        <w:t xml:space="preserve"> to those who need it to do their jobs.</w:t>
      </w:r>
    </w:p>
    <w:p w14:paraId="6483A52F" w14:textId="77777777" w:rsidR="008E44A6" w:rsidRPr="00617792" w:rsidRDefault="008E44A6" w:rsidP="008E44A6">
      <w:pPr>
        <w:pStyle w:val="ListParagraph"/>
        <w:numPr>
          <w:ilvl w:val="0"/>
          <w:numId w:val="7"/>
        </w:numPr>
      </w:pPr>
      <w:r w:rsidRPr="00617792">
        <w:t>Keep computer backup copies secured or locked up.</w:t>
      </w:r>
    </w:p>
    <w:p w14:paraId="2964E7B6" w14:textId="77777777" w:rsidR="008E44A6" w:rsidRPr="00617792" w:rsidRDefault="008E44A6" w:rsidP="008E44A6">
      <w:pPr>
        <w:pStyle w:val="ListParagraph"/>
        <w:numPr>
          <w:ilvl w:val="0"/>
          <w:numId w:val="7"/>
        </w:numPr>
      </w:pPr>
      <w:r w:rsidRPr="00617792">
        <w:t>Position computer screens so people passing by cannot read any</w:t>
      </w:r>
      <w:r>
        <w:t xml:space="preserve"> personal information</w:t>
      </w:r>
      <w:r w:rsidRPr="00617792">
        <w:t>.</w:t>
      </w:r>
    </w:p>
    <w:p w14:paraId="1F19F501" w14:textId="77777777" w:rsidR="008E44A6" w:rsidRPr="00617792" w:rsidRDefault="008E44A6" w:rsidP="008E44A6">
      <w:pPr>
        <w:pStyle w:val="ListParagraph"/>
        <w:numPr>
          <w:ilvl w:val="0"/>
          <w:numId w:val="7"/>
        </w:numPr>
      </w:pPr>
      <w:r w:rsidRPr="00617792">
        <w:t>Set up screen savers that blank out the screen when not in use for a few minutes and require passwords to open again.</w:t>
      </w:r>
    </w:p>
    <w:p w14:paraId="3A91D646" w14:textId="3A640F6D" w:rsidR="006D510F" w:rsidRPr="00617792" w:rsidRDefault="00FD67DE" w:rsidP="008E44A6">
      <w:pPr>
        <w:pStyle w:val="ListParagraph"/>
        <w:numPr>
          <w:ilvl w:val="0"/>
          <w:numId w:val="7"/>
        </w:numPr>
      </w:pPr>
      <w:r>
        <w:t>All emails sen</w:t>
      </w:r>
      <w:r w:rsidR="00F20079">
        <w:t>t</w:t>
      </w:r>
      <w:r w:rsidR="008E44A6" w:rsidRPr="00617792">
        <w:t xml:space="preserve"> or receive</w:t>
      </w:r>
      <w:r>
        <w:t>d that contain</w:t>
      </w:r>
      <w:r w:rsidR="008E44A6">
        <w:t xml:space="preserve"> personal information</w:t>
      </w:r>
      <w:r>
        <w:t xml:space="preserve"> must </w:t>
      </w:r>
      <w:r w:rsidR="00F20079">
        <w:t xml:space="preserve">be </w:t>
      </w:r>
      <w:r>
        <w:t>encrypted</w:t>
      </w:r>
      <w:r w:rsidR="008E44A6" w:rsidRPr="00617792">
        <w:t xml:space="preserve">. </w:t>
      </w:r>
      <w:r w:rsidR="000B09B1">
        <w:t xml:space="preserve">For example, </w:t>
      </w:r>
      <w:r w:rsidR="008B4841">
        <w:t>E</w:t>
      </w:r>
      <w:r w:rsidR="008E44A6">
        <w:t>ncryption is available with Outlook</w:t>
      </w:r>
      <w:r w:rsidR="00F20079">
        <w:t>,</w:t>
      </w:r>
      <w:r w:rsidR="008E44A6">
        <w:t xml:space="preserve"> and SharePoint is another secure method of sharing </w:t>
      </w:r>
      <w:proofErr w:type="gramStart"/>
      <w:r w:rsidR="008E44A6">
        <w:t>files</w:t>
      </w:r>
      <w:proofErr w:type="gramEnd"/>
      <w:r w:rsidR="008E44A6">
        <w:t>.</w:t>
      </w:r>
      <w:r w:rsidR="008B4841">
        <w:t xml:space="preserve"> Similar services are available on Google and other email systems.</w:t>
      </w:r>
    </w:p>
    <w:p w14:paraId="07D60EFA" w14:textId="77777777" w:rsidR="00B80F7C" w:rsidRPr="00B80F7C" w:rsidRDefault="008E44A6" w:rsidP="006E0247">
      <w:pPr>
        <w:pStyle w:val="ListParagraph"/>
        <w:numPr>
          <w:ilvl w:val="0"/>
          <w:numId w:val="7"/>
        </w:numPr>
      </w:pPr>
      <w:r w:rsidRPr="00617792">
        <w:t>When an employee leaves, cancel their computer password.</w:t>
      </w:r>
    </w:p>
    <w:p w14:paraId="3A09549A" w14:textId="77777777" w:rsidR="003925AE" w:rsidRDefault="003925AE" w:rsidP="007D4A2E"/>
    <w:p w14:paraId="12FF723D" w14:textId="77777777" w:rsidR="003925AE" w:rsidRDefault="003925AE">
      <w:pPr>
        <w:spacing w:after="160" w:line="259" w:lineRule="auto"/>
      </w:pPr>
      <w:r>
        <w:br w:type="page"/>
      </w:r>
    </w:p>
    <w:tbl>
      <w:tblPr>
        <w:tblW w:w="4808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1"/>
      </w:tblGrid>
      <w:tr w:rsidR="004114F8" w:rsidRPr="000B28FF" w14:paraId="3F03C409" w14:textId="77777777" w:rsidTr="00537C84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6CCE3CEA" w14:textId="77777777" w:rsidR="004114F8" w:rsidRPr="00BB5625" w:rsidRDefault="004114F8" w:rsidP="00DB34DD">
            <w:pPr>
              <w:pStyle w:val="Heading1"/>
              <w:spacing w:after="0"/>
            </w:pPr>
            <w:bookmarkStart w:id="21" w:name="_Toc513645410"/>
            <w:r w:rsidRPr="004114F8">
              <w:lastRenderedPageBreak/>
              <w:t>Appendix A</w:t>
            </w:r>
            <w:r w:rsidR="00BB5625">
              <w:t>: Data Collection Notification Language</w:t>
            </w:r>
            <w:bookmarkEnd w:id="21"/>
          </w:p>
        </w:tc>
      </w:tr>
    </w:tbl>
    <w:p w14:paraId="4703F144" w14:textId="55C1C6E6" w:rsidR="00901641" w:rsidRDefault="00901641" w:rsidP="00901641">
      <w:r>
        <w:t xml:space="preserve">This language is for private developers to use when completing the early community outreach activities required by the Seattle Department of Construction &amp; Inspections (SDCI) as part of the Design Review program. This language should be prominently displayed before the public fill out a form, enters an event or responds to a phone call. </w:t>
      </w:r>
    </w:p>
    <w:tbl>
      <w:tblPr>
        <w:tblStyle w:val="ListTable6Colorful-Accent3"/>
        <w:tblW w:w="9899" w:type="dxa"/>
        <w:tblLook w:val="04A0" w:firstRow="1" w:lastRow="0" w:firstColumn="1" w:lastColumn="0" w:noHBand="0" w:noVBand="1"/>
      </w:tblPr>
      <w:tblGrid>
        <w:gridCol w:w="1730"/>
        <w:gridCol w:w="3220"/>
        <w:gridCol w:w="4949"/>
      </w:tblGrid>
      <w:tr w:rsidR="00DB34DD" w:rsidRPr="00BB0641" w14:paraId="59BCA5F1" w14:textId="77777777" w:rsidTr="00DB34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</w:tcPr>
          <w:p w14:paraId="115D2E31" w14:textId="77777777" w:rsidR="00DB34DD" w:rsidRPr="001F1175" w:rsidRDefault="00DB34DD" w:rsidP="000150DD">
            <w:pPr>
              <w:jc w:val="center"/>
              <w:rPr>
                <w:color w:val="auto"/>
                <w:sz w:val="28"/>
                <w:szCs w:val="28"/>
              </w:rPr>
            </w:pPr>
            <w:r w:rsidRPr="0F83FAF4">
              <w:rPr>
                <w:color w:val="auto"/>
                <w:sz w:val="28"/>
                <w:szCs w:val="28"/>
              </w:rPr>
              <w:t>Use Case</w:t>
            </w:r>
          </w:p>
        </w:tc>
        <w:tc>
          <w:tcPr>
            <w:tcW w:w="3220" w:type="dxa"/>
          </w:tcPr>
          <w:p w14:paraId="3EC1D38F" w14:textId="77777777" w:rsidR="00DB34DD" w:rsidRPr="001F1175" w:rsidRDefault="00DB34DD" w:rsidP="000150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F83FAF4">
              <w:rPr>
                <w:color w:val="auto"/>
                <w:sz w:val="28"/>
                <w:szCs w:val="28"/>
              </w:rPr>
              <w:t>Description</w:t>
            </w:r>
          </w:p>
        </w:tc>
        <w:tc>
          <w:tcPr>
            <w:tcW w:w="4949" w:type="dxa"/>
          </w:tcPr>
          <w:p w14:paraId="2CDDF2E9" w14:textId="77777777" w:rsidR="00DB34DD" w:rsidRPr="001F1175" w:rsidRDefault="00DB34DD" w:rsidP="000150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F83FAF4">
              <w:rPr>
                <w:color w:val="auto"/>
                <w:sz w:val="28"/>
                <w:szCs w:val="28"/>
              </w:rPr>
              <w:t>Notification</w:t>
            </w:r>
          </w:p>
        </w:tc>
      </w:tr>
      <w:tr w:rsidR="00DB34DD" w14:paraId="643340BF" w14:textId="77777777" w:rsidTr="00DB3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  <w:vAlign w:val="center"/>
          </w:tcPr>
          <w:p w14:paraId="3536EB76" w14:textId="77777777" w:rsidR="00DB34DD" w:rsidRPr="0083640D" w:rsidRDefault="00DB34DD" w:rsidP="000150DD">
            <w:pPr>
              <w:rPr>
                <w:color w:val="70AD47" w:themeColor="accent6"/>
              </w:rPr>
            </w:pPr>
            <w:bookmarkStart w:id="22" w:name="_Hlk495999114"/>
            <w:r w:rsidRPr="0F83FAF4">
              <w:rPr>
                <w:color w:val="70AD47" w:themeColor="accent6"/>
              </w:rPr>
              <w:t>Telephone call recording</w:t>
            </w:r>
          </w:p>
        </w:tc>
        <w:tc>
          <w:tcPr>
            <w:tcW w:w="3220" w:type="dxa"/>
            <w:vAlign w:val="center"/>
          </w:tcPr>
          <w:p w14:paraId="0772BDDF" w14:textId="3FD473B2" w:rsidR="00DB34DD" w:rsidRPr="00043A52" w:rsidRDefault="00DB34DD" w:rsidP="00DB3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Segoe UI"/>
                <w:color w:val="auto"/>
              </w:rPr>
            </w:pPr>
            <w:r w:rsidRPr="0F83FAF4">
              <w:rPr>
                <w:rFonts w:eastAsia="Times New Roman" w:cs="Segoe UI"/>
                <w:color w:val="auto"/>
              </w:rPr>
              <w:t xml:space="preserve">For use in all instances of </w:t>
            </w:r>
            <w:r>
              <w:rPr>
                <w:rFonts w:eastAsia="Times New Roman" w:cs="Segoe UI"/>
                <w:color w:val="auto"/>
              </w:rPr>
              <w:t xml:space="preserve">recorded </w:t>
            </w:r>
            <w:r w:rsidRPr="0F83FAF4">
              <w:rPr>
                <w:rFonts w:eastAsia="Times New Roman" w:cs="Segoe UI"/>
                <w:color w:val="auto"/>
              </w:rPr>
              <w:t>telephone session</w:t>
            </w:r>
            <w:r>
              <w:rPr>
                <w:rFonts w:eastAsia="Times New Roman" w:cs="Segoe UI"/>
                <w:color w:val="auto"/>
              </w:rPr>
              <w:t>s</w:t>
            </w:r>
            <w:r w:rsidRPr="0F83FAF4">
              <w:rPr>
                <w:rFonts w:eastAsia="Times New Roman" w:cs="Segoe UI"/>
                <w:color w:val="auto"/>
              </w:rPr>
              <w:t>, including call centers.</w:t>
            </w:r>
          </w:p>
        </w:tc>
        <w:tc>
          <w:tcPr>
            <w:tcW w:w="4949" w:type="dxa"/>
            <w:vAlign w:val="center"/>
          </w:tcPr>
          <w:p w14:paraId="57EAC277" w14:textId="77777777" w:rsidR="00DB34DD" w:rsidRPr="00043A52" w:rsidRDefault="00DB34DD" w:rsidP="000150D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F83FAF4">
              <w:rPr>
                <w:color w:val="auto"/>
              </w:rPr>
              <w:t>For customer services purposes, this call may be recorded.</w:t>
            </w:r>
          </w:p>
        </w:tc>
      </w:tr>
      <w:bookmarkEnd w:id="22"/>
      <w:tr w:rsidR="00DB34DD" w14:paraId="0D58C91B" w14:textId="77777777" w:rsidTr="00DB3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  <w:vAlign w:val="center"/>
          </w:tcPr>
          <w:p w14:paraId="1D47C059" w14:textId="77777777" w:rsidR="00DB34DD" w:rsidRPr="0083640D" w:rsidRDefault="00DB34DD" w:rsidP="000150DD">
            <w:pPr>
              <w:rPr>
                <w:color w:val="70AD47" w:themeColor="accent6"/>
              </w:rPr>
            </w:pPr>
            <w:r w:rsidRPr="0F83FAF4">
              <w:rPr>
                <w:color w:val="70AD47" w:themeColor="accent6"/>
              </w:rPr>
              <w:t>Electronic forms</w:t>
            </w:r>
          </w:p>
        </w:tc>
        <w:tc>
          <w:tcPr>
            <w:tcW w:w="3220" w:type="dxa"/>
            <w:vAlign w:val="center"/>
          </w:tcPr>
          <w:p w14:paraId="074C1908" w14:textId="54673839" w:rsidR="00DB34DD" w:rsidRPr="00043A52" w:rsidRDefault="00DB34DD" w:rsidP="00DB34D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F83FAF4">
              <w:rPr>
                <w:rFonts w:eastAsia="Times New Roman" w:cs="Segoe UI"/>
                <w:color w:val="auto"/>
              </w:rPr>
              <w:t>For use on all electronic forms, applications, surveys, sign-in sheets, petitions, or other modes of information collection.</w:t>
            </w:r>
          </w:p>
        </w:tc>
        <w:tc>
          <w:tcPr>
            <w:tcW w:w="4949" w:type="dxa"/>
            <w:vAlign w:val="center"/>
          </w:tcPr>
          <w:p w14:paraId="0D68ED00" w14:textId="77777777" w:rsidR="00DB34DD" w:rsidRPr="00043A52" w:rsidRDefault="00DB34DD" w:rsidP="000150D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auto"/>
              </w:rPr>
            </w:pPr>
            <w:r w:rsidRPr="0F83FAF4">
              <w:rPr>
                <w:color w:val="auto"/>
              </w:rPr>
              <w:t>This information is being collected by [NAME OF COMPANY OR DEVELOPER</w:t>
            </w:r>
            <w:proofErr w:type="gramStart"/>
            <w:r w:rsidRPr="0F83FAF4">
              <w:rPr>
                <w:color w:val="auto"/>
              </w:rPr>
              <w:t>], but</w:t>
            </w:r>
            <w:proofErr w:type="gramEnd"/>
            <w:r w:rsidRPr="0F83FAF4">
              <w:rPr>
                <w:color w:val="auto"/>
              </w:rPr>
              <w:t xml:space="preserve"> may be submitted to the City of Seattle. To learn more about how this information is managed please see the City’s </w:t>
            </w:r>
            <w:hyperlink r:id="rId17">
              <w:r w:rsidRPr="0F83FAF4">
                <w:rPr>
                  <w:rStyle w:val="Hyperlink"/>
                  <w:color w:val="4472C4" w:themeColor="accent5"/>
                </w:rPr>
                <w:t>Privacy Statement</w:t>
              </w:r>
            </w:hyperlink>
            <w:r w:rsidRPr="0F83FAF4">
              <w:rPr>
                <w:rStyle w:val="Hyperlink"/>
                <w:color w:val="auto"/>
              </w:rPr>
              <w:t>.</w:t>
            </w:r>
          </w:p>
        </w:tc>
      </w:tr>
      <w:tr w:rsidR="00DB34DD" w14:paraId="521278C5" w14:textId="77777777" w:rsidTr="00DB3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  <w:vAlign w:val="center"/>
          </w:tcPr>
          <w:p w14:paraId="2227DBD0" w14:textId="77777777" w:rsidR="00DB34DD" w:rsidRPr="0083640D" w:rsidRDefault="00DB34DD" w:rsidP="000150DD">
            <w:pPr>
              <w:rPr>
                <w:color w:val="70AD47" w:themeColor="accent6"/>
              </w:rPr>
            </w:pPr>
            <w:r w:rsidRPr="0F83FAF4">
              <w:rPr>
                <w:color w:val="70AD47" w:themeColor="accent6"/>
              </w:rPr>
              <w:t>Paper forms</w:t>
            </w:r>
          </w:p>
        </w:tc>
        <w:tc>
          <w:tcPr>
            <w:tcW w:w="3220" w:type="dxa"/>
            <w:vAlign w:val="center"/>
          </w:tcPr>
          <w:p w14:paraId="6E288D95" w14:textId="6C3BE384" w:rsidR="00DB34DD" w:rsidRPr="00043A52" w:rsidRDefault="00DB34DD" w:rsidP="00015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Segoe UI"/>
                <w:color w:val="auto"/>
              </w:rPr>
            </w:pPr>
            <w:r w:rsidRPr="0F83FAF4">
              <w:rPr>
                <w:rFonts w:eastAsia="Times New Roman" w:cs="Segoe UI"/>
                <w:color w:val="auto"/>
              </w:rPr>
              <w:t xml:space="preserve">For use on all paper forms, </w:t>
            </w:r>
            <w:r>
              <w:rPr>
                <w:rFonts w:eastAsia="Times New Roman" w:cs="Segoe UI"/>
                <w:color w:val="auto"/>
              </w:rPr>
              <w:t xml:space="preserve">online </w:t>
            </w:r>
            <w:r w:rsidRPr="0F83FAF4">
              <w:rPr>
                <w:rFonts w:eastAsia="Times New Roman" w:cs="Segoe UI"/>
                <w:color w:val="auto"/>
              </w:rPr>
              <w:t>surveys, sign-in sheets, or other modes of information collection.</w:t>
            </w:r>
          </w:p>
        </w:tc>
        <w:tc>
          <w:tcPr>
            <w:tcW w:w="4949" w:type="dxa"/>
            <w:vAlign w:val="center"/>
          </w:tcPr>
          <w:p w14:paraId="24CC70DC" w14:textId="77777777" w:rsidR="00DB34DD" w:rsidRPr="00043A52" w:rsidRDefault="00DB34DD" w:rsidP="000150D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F83FAF4">
              <w:rPr>
                <w:color w:val="auto"/>
              </w:rPr>
              <w:t>This information is being collected by [NAME OF COMPANY OR DEVELOPER</w:t>
            </w:r>
            <w:proofErr w:type="gramStart"/>
            <w:r w:rsidRPr="0F83FAF4">
              <w:rPr>
                <w:color w:val="auto"/>
              </w:rPr>
              <w:t>], but</w:t>
            </w:r>
            <w:proofErr w:type="gramEnd"/>
            <w:r w:rsidRPr="0F83FAF4">
              <w:rPr>
                <w:color w:val="auto"/>
              </w:rPr>
              <w:t xml:space="preserve"> may be submitted to the City of Seattle. Therefore, personal information entered on this form may be subject to disclosure to a third-party requestor pursuant to the Washington Public Records Act.  </w:t>
            </w:r>
          </w:p>
        </w:tc>
      </w:tr>
      <w:tr w:rsidR="00DB34DD" w14:paraId="5A20BF9E" w14:textId="77777777" w:rsidTr="00DB3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  <w:vAlign w:val="center"/>
          </w:tcPr>
          <w:p w14:paraId="29AFF708" w14:textId="77777777" w:rsidR="00DB34DD" w:rsidRPr="0083640D" w:rsidRDefault="00DB34DD" w:rsidP="000150DD">
            <w:pPr>
              <w:rPr>
                <w:color w:val="70AD47" w:themeColor="accent6"/>
              </w:rPr>
            </w:pPr>
            <w:r w:rsidRPr="0F83FAF4">
              <w:rPr>
                <w:color w:val="70AD47" w:themeColor="accent6"/>
              </w:rPr>
              <w:t>Email communications</w:t>
            </w:r>
          </w:p>
        </w:tc>
        <w:tc>
          <w:tcPr>
            <w:tcW w:w="3220" w:type="dxa"/>
            <w:vAlign w:val="center"/>
          </w:tcPr>
          <w:p w14:paraId="5EA4C319" w14:textId="77777777" w:rsidR="00DB34DD" w:rsidRPr="00043A52" w:rsidRDefault="00DB34DD" w:rsidP="0001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auto"/>
              </w:rPr>
            </w:pPr>
            <w:r w:rsidRPr="0F83FAF4">
              <w:rPr>
                <w:rFonts w:eastAsia="Times New Roman" w:cs="Segoe UI"/>
                <w:color w:val="auto"/>
              </w:rPr>
              <w:t xml:space="preserve">For use on </w:t>
            </w:r>
            <w:r>
              <w:rPr>
                <w:rFonts w:eastAsia="Times New Roman" w:cs="Segoe UI"/>
                <w:color w:val="auto"/>
              </w:rPr>
              <w:t xml:space="preserve">applicant </w:t>
            </w:r>
            <w:r w:rsidRPr="0F83FAF4">
              <w:rPr>
                <w:rFonts w:eastAsia="Times New Roman" w:cs="Segoe UI"/>
                <w:color w:val="auto"/>
              </w:rPr>
              <w:t>email signature lines for communication with the public.</w:t>
            </w:r>
          </w:p>
        </w:tc>
        <w:tc>
          <w:tcPr>
            <w:tcW w:w="4949" w:type="dxa"/>
            <w:vAlign w:val="center"/>
          </w:tcPr>
          <w:p w14:paraId="71DD8413" w14:textId="77777777" w:rsidR="00DB34DD" w:rsidRPr="00043A52" w:rsidRDefault="00DB34DD" w:rsidP="000150D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bookmarkStart w:id="23" w:name="_Hlk479752743"/>
            <w:r w:rsidRPr="0F83FAF4">
              <w:rPr>
                <w:color w:val="auto"/>
              </w:rPr>
              <w:t>This information is being collected by [NAME OF COMPANY OR DEVELOPER</w:t>
            </w:r>
            <w:proofErr w:type="gramStart"/>
            <w:r w:rsidRPr="0F83FAF4">
              <w:rPr>
                <w:color w:val="auto"/>
              </w:rPr>
              <w:t>], but</w:t>
            </w:r>
            <w:proofErr w:type="gramEnd"/>
            <w:r w:rsidRPr="0F83FAF4">
              <w:rPr>
                <w:color w:val="auto"/>
              </w:rPr>
              <w:t xml:space="preserve"> may be submitted to the City of Seattle. </w:t>
            </w:r>
            <w:bookmarkStart w:id="24" w:name="_Hlk514844610"/>
            <w:r w:rsidRPr="0F83FAF4">
              <w:rPr>
                <w:color w:val="auto"/>
              </w:rPr>
              <w:t xml:space="preserve">All emails and attachments, including personal information, sent </w:t>
            </w:r>
            <w:r>
              <w:rPr>
                <w:color w:val="auto"/>
              </w:rPr>
              <w:t xml:space="preserve">and received as part of the required Early Outreach for Design Review </w:t>
            </w:r>
            <w:r w:rsidRPr="0F83FAF4">
              <w:rPr>
                <w:color w:val="auto"/>
              </w:rPr>
              <w:t xml:space="preserve">are public records subject to the Washington Public Records Act, and may be subject to disclosure </w:t>
            </w:r>
            <w:r>
              <w:rPr>
                <w:color w:val="auto"/>
              </w:rPr>
              <w:t xml:space="preserve">by the City of Seattle </w:t>
            </w:r>
            <w:r w:rsidRPr="0F83FAF4">
              <w:rPr>
                <w:color w:val="auto"/>
              </w:rPr>
              <w:t xml:space="preserve">to a third-party requestor.  To learn more about how this information is managed please see the City’s </w:t>
            </w:r>
            <w:hyperlink r:id="rId18">
              <w:r w:rsidRPr="0F83FAF4">
                <w:rPr>
                  <w:rStyle w:val="Hyperlink"/>
                  <w:color w:val="4472C4" w:themeColor="accent5"/>
                </w:rPr>
                <w:t>Privacy Statement</w:t>
              </w:r>
            </w:hyperlink>
            <w:r w:rsidRPr="0F83FAF4">
              <w:rPr>
                <w:rStyle w:val="Hyperlink"/>
                <w:color w:val="auto"/>
              </w:rPr>
              <w:t>.</w:t>
            </w:r>
            <w:bookmarkEnd w:id="23"/>
            <w:bookmarkEnd w:id="24"/>
          </w:p>
        </w:tc>
      </w:tr>
      <w:tr w:rsidR="00DB34DD" w14:paraId="7AB68085" w14:textId="77777777" w:rsidTr="00DB3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  <w:vAlign w:val="center"/>
          </w:tcPr>
          <w:p w14:paraId="3563EDD6" w14:textId="77777777" w:rsidR="00DB34DD" w:rsidRPr="0083640D" w:rsidRDefault="00DB34DD" w:rsidP="000150DD">
            <w:pPr>
              <w:rPr>
                <w:color w:val="70AD47" w:themeColor="accent6"/>
              </w:rPr>
            </w:pPr>
            <w:r w:rsidRPr="0F83FAF4">
              <w:rPr>
                <w:color w:val="70AD47" w:themeColor="accent6"/>
              </w:rPr>
              <w:t>Public events image and audio recording</w:t>
            </w:r>
          </w:p>
        </w:tc>
        <w:tc>
          <w:tcPr>
            <w:tcW w:w="3220" w:type="dxa"/>
            <w:vAlign w:val="center"/>
          </w:tcPr>
          <w:p w14:paraId="55A7F1A0" w14:textId="274D1B44" w:rsidR="00DB34DD" w:rsidRPr="00043A52" w:rsidRDefault="00DB34DD" w:rsidP="00DB34DD">
            <w:pPr>
              <w:spacing w:before="24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Segoe UI"/>
                <w:color w:val="auto"/>
              </w:rPr>
            </w:pPr>
            <w:r w:rsidRPr="0F83FAF4">
              <w:rPr>
                <w:rFonts w:eastAsia="Times New Roman" w:cs="Segoe UI"/>
                <w:color w:val="auto"/>
              </w:rPr>
              <w:t>For use at public events where digital images or recordings are made.</w:t>
            </w:r>
            <w:r>
              <w:rPr>
                <w:rFonts w:eastAsia="Times New Roman" w:cs="Segoe UI"/>
                <w:color w:val="auto"/>
              </w:rPr>
              <w:t xml:space="preserve"> (This is not encouraged).</w:t>
            </w:r>
          </w:p>
        </w:tc>
        <w:tc>
          <w:tcPr>
            <w:tcW w:w="4949" w:type="dxa"/>
            <w:vAlign w:val="center"/>
          </w:tcPr>
          <w:p w14:paraId="26ED5A86" w14:textId="77777777" w:rsidR="00DB34DD" w:rsidRPr="00043A52" w:rsidRDefault="00DB34DD" w:rsidP="000150D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F83FAF4">
              <w:rPr>
                <w:color w:val="auto"/>
              </w:rPr>
              <w:t xml:space="preserve">Cameras and </w:t>
            </w:r>
            <w:r>
              <w:rPr>
                <w:color w:val="auto"/>
              </w:rPr>
              <w:t xml:space="preserve">audio </w:t>
            </w:r>
            <w:r w:rsidRPr="0F83FAF4">
              <w:rPr>
                <w:color w:val="auto"/>
              </w:rPr>
              <w:t>recording devices are in use for this event.</w:t>
            </w:r>
          </w:p>
        </w:tc>
      </w:tr>
    </w:tbl>
    <w:p w14:paraId="37BFB89B" w14:textId="77777777" w:rsidR="004114F8" w:rsidRPr="003925AE" w:rsidRDefault="004114F8" w:rsidP="004114F8">
      <w:pPr>
        <w:pStyle w:val="Heading1"/>
      </w:pPr>
      <w:bookmarkStart w:id="25" w:name="_Toc513645411"/>
      <w:r>
        <w:t>Appendix B</w:t>
      </w:r>
      <w:r w:rsidR="00BB5625">
        <w:t>: SUrvey Guidance</w:t>
      </w:r>
      <w:bookmarkEnd w:id="25"/>
    </w:p>
    <w:p w14:paraId="5119ECE5" w14:textId="77777777" w:rsidR="004114F8" w:rsidRDefault="004114F8" w:rsidP="004114F8">
      <w:r>
        <w:t>The City provides the following as guidelines for the creation of surveys:</w:t>
      </w:r>
    </w:p>
    <w:p w14:paraId="5937C270" w14:textId="60E8693C" w:rsidR="006D3627" w:rsidRDefault="006D3627" w:rsidP="004114F8">
      <w:pPr>
        <w:pStyle w:val="ExtraInfo"/>
        <w:numPr>
          <w:ilvl w:val="0"/>
          <w:numId w:val="18"/>
        </w:numPr>
        <w:spacing w:after="0"/>
        <w:rPr>
          <w:color w:val="auto"/>
        </w:rPr>
      </w:pPr>
      <w:r>
        <w:rPr>
          <w:color w:val="auto"/>
        </w:rPr>
        <w:t>Only ask questions that directly relate to the new development</w:t>
      </w:r>
      <w:r w:rsidR="00770E47">
        <w:rPr>
          <w:color w:val="auto"/>
        </w:rPr>
        <w:t xml:space="preserve"> or to better understand the neighborhood context</w:t>
      </w:r>
      <w:r>
        <w:rPr>
          <w:color w:val="auto"/>
        </w:rPr>
        <w:t>.</w:t>
      </w:r>
      <w:r w:rsidR="00EA14D1">
        <w:rPr>
          <w:color w:val="auto"/>
        </w:rPr>
        <w:t xml:space="preserve"> </w:t>
      </w:r>
    </w:p>
    <w:p w14:paraId="4510FE6E" w14:textId="0F5E32C1" w:rsidR="006D3627" w:rsidRDefault="006D3627" w:rsidP="004114F8">
      <w:pPr>
        <w:pStyle w:val="ExtraInfo"/>
        <w:numPr>
          <w:ilvl w:val="0"/>
          <w:numId w:val="18"/>
        </w:numPr>
        <w:spacing w:after="0"/>
        <w:rPr>
          <w:color w:val="auto"/>
        </w:rPr>
      </w:pPr>
      <w:r>
        <w:rPr>
          <w:color w:val="auto"/>
        </w:rPr>
        <w:t xml:space="preserve">Do not include the City or Department logos or anything else that would give the impression that the survey was designed by City staff. </w:t>
      </w:r>
    </w:p>
    <w:p w14:paraId="6AA1FE2E" w14:textId="31EF515C" w:rsidR="004114F8" w:rsidRPr="00E97123" w:rsidRDefault="004114F8" w:rsidP="004114F8">
      <w:pPr>
        <w:pStyle w:val="ExtraInfo"/>
        <w:numPr>
          <w:ilvl w:val="0"/>
          <w:numId w:val="18"/>
        </w:numPr>
        <w:spacing w:after="0"/>
        <w:rPr>
          <w:color w:val="auto"/>
        </w:rPr>
      </w:pPr>
      <w:r w:rsidRPr="00E97123">
        <w:rPr>
          <w:color w:val="auto"/>
        </w:rPr>
        <w:t xml:space="preserve">Display prominent notice </w:t>
      </w:r>
      <w:r>
        <w:rPr>
          <w:color w:val="auto"/>
        </w:rPr>
        <w:t xml:space="preserve">of data collection and </w:t>
      </w:r>
      <w:r w:rsidR="00D805D8">
        <w:rPr>
          <w:color w:val="auto"/>
        </w:rPr>
        <w:t xml:space="preserve">the </w:t>
      </w:r>
      <w:r>
        <w:rPr>
          <w:color w:val="auto"/>
        </w:rPr>
        <w:t>Public Records Act on the first page of the survey</w:t>
      </w:r>
      <w:r w:rsidR="00082725">
        <w:rPr>
          <w:color w:val="auto"/>
        </w:rPr>
        <w:t>.</w:t>
      </w:r>
    </w:p>
    <w:p w14:paraId="63A1279D" w14:textId="77777777" w:rsidR="004114F8" w:rsidRPr="00E97123" w:rsidRDefault="004114F8" w:rsidP="004114F8">
      <w:pPr>
        <w:pStyle w:val="ExtraInfo"/>
        <w:numPr>
          <w:ilvl w:val="0"/>
          <w:numId w:val="18"/>
        </w:numPr>
        <w:spacing w:after="0"/>
        <w:rPr>
          <w:color w:val="auto"/>
        </w:rPr>
      </w:pPr>
      <w:r w:rsidRPr="00E97123">
        <w:rPr>
          <w:color w:val="auto"/>
        </w:rPr>
        <w:t>Indicate required versus optional data entry fields with an asterisk</w:t>
      </w:r>
      <w:r w:rsidR="00082725">
        <w:rPr>
          <w:color w:val="auto"/>
        </w:rPr>
        <w:t>.</w:t>
      </w:r>
    </w:p>
    <w:p w14:paraId="3879AA5F" w14:textId="77777777" w:rsidR="004114F8" w:rsidRPr="00E97123" w:rsidRDefault="004114F8" w:rsidP="004114F8">
      <w:pPr>
        <w:pStyle w:val="ExtraInfo"/>
        <w:numPr>
          <w:ilvl w:val="0"/>
          <w:numId w:val="18"/>
        </w:numPr>
        <w:spacing w:after="0"/>
        <w:rPr>
          <w:color w:val="auto"/>
        </w:rPr>
      </w:pPr>
      <w:r>
        <w:rPr>
          <w:color w:val="auto"/>
        </w:rPr>
        <w:t>Secure the information collected via survey by not sending it over email unless it is encrypted</w:t>
      </w:r>
      <w:r w:rsidR="00F20079">
        <w:rPr>
          <w:color w:val="auto"/>
        </w:rPr>
        <w:t>;</w:t>
      </w:r>
      <w:r w:rsidRPr="00E97123">
        <w:rPr>
          <w:color w:val="auto"/>
        </w:rPr>
        <w:t xml:space="preserve"> </w:t>
      </w:r>
      <w:r>
        <w:rPr>
          <w:color w:val="auto"/>
        </w:rPr>
        <w:t xml:space="preserve">and </w:t>
      </w:r>
      <w:r w:rsidRPr="00E97123">
        <w:rPr>
          <w:color w:val="auto"/>
        </w:rPr>
        <w:t>once collected, download and store in a secure system</w:t>
      </w:r>
      <w:r w:rsidR="00082725">
        <w:rPr>
          <w:color w:val="auto"/>
        </w:rPr>
        <w:t>.</w:t>
      </w:r>
      <w:r w:rsidRPr="00E97123">
        <w:rPr>
          <w:color w:val="auto"/>
        </w:rPr>
        <w:t xml:space="preserve"> </w:t>
      </w:r>
    </w:p>
    <w:p w14:paraId="2E89CD6A" w14:textId="50AE2E3C" w:rsidR="004114F8" w:rsidRDefault="004114F8" w:rsidP="004114F8">
      <w:pPr>
        <w:pStyle w:val="ExtraInfo"/>
        <w:numPr>
          <w:ilvl w:val="0"/>
          <w:numId w:val="18"/>
        </w:numPr>
        <w:spacing w:after="0"/>
        <w:rPr>
          <w:color w:val="auto"/>
        </w:rPr>
      </w:pPr>
      <w:r w:rsidRPr="00E97123">
        <w:rPr>
          <w:color w:val="auto"/>
        </w:rPr>
        <w:t>Do not collect IP address or other system information linkable to an individual</w:t>
      </w:r>
      <w:r>
        <w:rPr>
          <w:color w:val="auto"/>
        </w:rPr>
        <w:t xml:space="preserve"> (this is an option with SurveyMonkey and other survey services)</w:t>
      </w:r>
      <w:r w:rsidR="00082725">
        <w:rPr>
          <w:color w:val="auto"/>
        </w:rPr>
        <w:t>.</w:t>
      </w:r>
    </w:p>
    <w:p w14:paraId="45308D73" w14:textId="26AEB3A2" w:rsidR="008B4841" w:rsidRPr="00E97123" w:rsidRDefault="008B4841" w:rsidP="008B4841">
      <w:pPr>
        <w:pStyle w:val="ExtraInfo"/>
        <w:numPr>
          <w:ilvl w:val="0"/>
          <w:numId w:val="18"/>
        </w:numPr>
        <w:spacing w:after="0"/>
        <w:rPr>
          <w:color w:val="auto"/>
        </w:rPr>
      </w:pPr>
      <w:r w:rsidRPr="008B4841">
        <w:rPr>
          <w:color w:val="auto"/>
        </w:rPr>
        <w:t>L</w:t>
      </w:r>
      <w:r>
        <w:rPr>
          <w:color w:val="auto"/>
        </w:rPr>
        <w:t>imit use of open text fields.</w:t>
      </w:r>
      <w:r w:rsidRPr="008B4841">
        <w:rPr>
          <w:color w:val="auto"/>
        </w:rPr>
        <w:t xml:space="preserve"> </w:t>
      </w:r>
      <w:r>
        <w:rPr>
          <w:color w:val="auto"/>
        </w:rPr>
        <w:t>T</w:t>
      </w:r>
      <w:r w:rsidRPr="008B4841">
        <w:rPr>
          <w:color w:val="auto"/>
        </w:rPr>
        <w:t xml:space="preserve">his limits the possibility of users mistakenly providing sensitive information like family names, addresses, health and income information, or other data points. </w:t>
      </w:r>
      <w:r>
        <w:rPr>
          <w:color w:val="auto"/>
        </w:rPr>
        <w:t>I</w:t>
      </w:r>
      <w:r w:rsidRPr="008B4841">
        <w:rPr>
          <w:color w:val="auto"/>
        </w:rPr>
        <w:t>nstead of open data fields, use radio buttons, multiple choice, or yes/no options.</w:t>
      </w:r>
    </w:p>
    <w:p w14:paraId="188D07D5" w14:textId="3175200A" w:rsidR="00CA7B60" w:rsidRPr="003925AE" w:rsidRDefault="00CA7B60" w:rsidP="004114F8">
      <w:pPr>
        <w:pStyle w:val="Heading1"/>
      </w:pPr>
    </w:p>
    <w:sectPr w:rsidR="00CA7B60" w:rsidRPr="003925AE" w:rsidSect="00EC124A">
      <w:pgSz w:w="12240" w:h="15840" w:code="1"/>
      <w:pgMar w:top="1440" w:right="1440" w:bottom="1440" w:left="1440" w:header="504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C5049" w14:textId="77777777" w:rsidR="00FC07B0" w:rsidRDefault="00FC07B0" w:rsidP="009C2A51">
      <w:r>
        <w:separator/>
      </w:r>
    </w:p>
  </w:endnote>
  <w:endnote w:type="continuationSeparator" w:id="0">
    <w:p w14:paraId="32854C77" w14:textId="77777777" w:rsidR="00FC07B0" w:rsidRDefault="00FC07B0" w:rsidP="009C2A51">
      <w:r>
        <w:continuationSeparator/>
      </w:r>
    </w:p>
  </w:endnote>
  <w:endnote w:type="continuationNotice" w:id="1">
    <w:p w14:paraId="48CBDC0B" w14:textId="77777777" w:rsidR="00FC07B0" w:rsidRDefault="00FC07B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A0D2C" w14:textId="77777777" w:rsidR="008A45DD" w:rsidRPr="00E03FD3" w:rsidRDefault="008A45DD" w:rsidP="00B00525">
    <w:pPr>
      <w:spacing w:after="0"/>
      <w:rPr>
        <w:color w:val="373F4A"/>
      </w:rPr>
    </w:pPr>
    <w:r w:rsidRPr="005176B6">
      <w:rPr>
        <w:noProof/>
      </w:rPr>
      <w:drawing>
        <wp:anchor distT="0" distB="0" distL="114300" distR="114300" simplePos="0" relativeHeight="251658241" behindDoc="1" locked="0" layoutInCell="1" allowOverlap="1" wp14:anchorId="6E5903CF" wp14:editId="67F40DDD">
          <wp:simplePos x="0" y="0"/>
          <wp:positionH relativeFrom="margin">
            <wp:align>right</wp:align>
          </wp:positionH>
          <wp:positionV relativeFrom="paragraph">
            <wp:posOffset>-40189</wp:posOffset>
          </wp:positionV>
          <wp:extent cx="2404745" cy="466090"/>
          <wp:effectExtent l="0" t="0" r="0" b="0"/>
          <wp:wrapNone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745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22B5">
      <w:rPr>
        <w:color w:val="373F4A"/>
      </w:rPr>
      <w:t>05.08.2018</w:t>
    </w:r>
  </w:p>
  <w:p w14:paraId="3DC820C9" w14:textId="77777777" w:rsidR="008A45DD" w:rsidRDefault="008A45DD" w:rsidP="00B00525">
    <w:pPr>
      <w:pStyle w:val="ExtraInf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96EAA" w14:textId="77777777" w:rsidR="008A45DD" w:rsidRDefault="00646C23" w:rsidP="009C2A51">
    <w:pPr>
      <w:pStyle w:val="Footer"/>
    </w:pPr>
    <w:r>
      <w:t>Paper Document Guidelines</w:t>
    </w:r>
    <w:r w:rsidRPr="00195877">
      <w:t xml:space="preserve"> </w:t>
    </w:r>
    <w:r w:rsidR="008A45DD">
      <w:t xml:space="preserve">| page </w:t>
    </w:r>
    <w:sdt>
      <w:sdtPr>
        <w:id w:val="13742676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A45DD">
          <w:fldChar w:fldCharType="begin"/>
        </w:r>
        <w:r w:rsidR="008A45DD">
          <w:instrText xml:space="preserve"> PAGE   \* MERGEFORMAT </w:instrText>
        </w:r>
        <w:r w:rsidR="008A45DD">
          <w:fldChar w:fldCharType="separate"/>
        </w:r>
        <w:r>
          <w:rPr>
            <w:noProof/>
          </w:rPr>
          <w:t>4</w:t>
        </w:r>
        <w:r w:rsidR="008A45DD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B65BF" w14:textId="77777777" w:rsidR="00FC07B0" w:rsidRDefault="00FC07B0" w:rsidP="009C2A51">
      <w:r>
        <w:separator/>
      </w:r>
    </w:p>
  </w:footnote>
  <w:footnote w:type="continuationSeparator" w:id="0">
    <w:p w14:paraId="73C5D740" w14:textId="77777777" w:rsidR="00FC07B0" w:rsidRDefault="00FC07B0" w:rsidP="009C2A51">
      <w:r>
        <w:continuationSeparator/>
      </w:r>
    </w:p>
  </w:footnote>
  <w:footnote w:type="continuationNotice" w:id="1">
    <w:p w14:paraId="29107D72" w14:textId="77777777" w:rsidR="00FC07B0" w:rsidRDefault="00FC07B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EC128" w14:textId="77777777" w:rsidR="008A45DD" w:rsidRDefault="008A45DD" w:rsidP="00EC124A">
    <w:pPr>
      <w:ind w:left="-144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76EA6D" wp14:editId="6A0C20F3">
          <wp:simplePos x="0" y="0"/>
          <wp:positionH relativeFrom="column">
            <wp:posOffset>-447675</wp:posOffset>
          </wp:positionH>
          <wp:positionV relativeFrom="paragraph">
            <wp:posOffset>50253</wp:posOffset>
          </wp:positionV>
          <wp:extent cx="3089038" cy="532145"/>
          <wp:effectExtent l="0" t="0" r="0" b="1270"/>
          <wp:wrapNone/>
          <wp:docPr id="5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9038" cy="53214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D8631" w14:textId="77777777" w:rsidR="008A45DD" w:rsidRDefault="008A45DD" w:rsidP="00EC124A">
    <w:pPr>
      <w:ind w:left="-1440"/>
    </w:pPr>
    <w:r>
      <w:rPr>
        <w:noProof/>
      </w:rPr>
      <w:drawing>
        <wp:inline distT="0" distB="0" distL="0" distR="0" wp14:anchorId="18C4C642" wp14:editId="4FF685D4">
          <wp:extent cx="763185" cy="19494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185" cy="1949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A1538C6"/>
    <w:multiLevelType w:val="hybridMultilevel"/>
    <w:tmpl w:val="E0449D39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53A4B"/>
    <w:multiLevelType w:val="hybridMultilevel"/>
    <w:tmpl w:val="3C645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C1EA3"/>
    <w:multiLevelType w:val="hybridMultilevel"/>
    <w:tmpl w:val="2528F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56638"/>
    <w:multiLevelType w:val="hybridMultilevel"/>
    <w:tmpl w:val="8D428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954C9"/>
    <w:multiLevelType w:val="hybridMultilevel"/>
    <w:tmpl w:val="03367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01D70"/>
    <w:multiLevelType w:val="hybridMultilevel"/>
    <w:tmpl w:val="93827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83AD1"/>
    <w:multiLevelType w:val="hybridMultilevel"/>
    <w:tmpl w:val="38D6E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549D5"/>
    <w:multiLevelType w:val="hybridMultilevel"/>
    <w:tmpl w:val="4F481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436D6"/>
    <w:multiLevelType w:val="hybridMultilevel"/>
    <w:tmpl w:val="D9507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9097F"/>
    <w:multiLevelType w:val="hybridMultilevel"/>
    <w:tmpl w:val="E6ACE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54172"/>
    <w:multiLevelType w:val="hybridMultilevel"/>
    <w:tmpl w:val="E33E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82FCF"/>
    <w:multiLevelType w:val="hybridMultilevel"/>
    <w:tmpl w:val="BEE85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13E62"/>
    <w:multiLevelType w:val="hybridMultilevel"/>
    <w:tmpl w:val="38823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81BEF"/>
    <w:multiLevelType w:val="hybridMultilevel"/>
    <w:tmpl w:val="A4F60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D3B46"/>
    <w:multiLevelType w:val="hybridMultilevel"/>
    <w:tmpl w:val="5B928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73503"/>
    <w:multiLevelType w:val="multilevel"/>
    <w:tmpl w:val="3EE688AC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  <w:rPr>
        <w:rFonts w:ascii="Arial" w:hAnsi="Arial" w:hint="default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78967462"/>
    <w:multiLevelType w:val="hybridMultilevel"/>
    <w:tmpl w:val="44A26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11"/>
  </w:num>
  <w:num w:numId="8">
    <w:abstractNumId w:val="12"/>
  </w:num>
  <w:num w:numId="9">
    <w:abstractNumId w:val="5"/>
  </w:num>
  <w:num w:numId="10">
    <w:abstractNumId w:val="9"/>
  </w:num>
  <w:num w:numId="11">
    <w:abstractNumId w:val="14"/>
  </w:num>
  <w:num w:numId="12">
    <w:abstractNumId w:val="7"/>
  </w:num>
  <w:num w:numId="13">
    <w:abstractNumId w:val="8"/>
  </w:num>
  <w:num w:numId="14">
    <w:abstractNumId w:val="13"/>
  </w:num>
  <w:num w:numId="15">
    <w:abstractNumId w:val="16"/>
  </w:num>
  <w:num w:numId="16">
    <w:abstractNumId w:val="4"/>
  </w:num>
  <w:num w:numId="17">
    <w:abstractNumId w:val="0"/>
  </w:num>
  <w:num w:numId="18">
    <w:abstractNumId w:val="2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L0ptppf5N+b469YKQyP4j+kDWys/iEcVucuqRZ1OsnYznNZAo3M3EHqku0ksSh2Un11Cmuq4YXGN37WDAWq8ng==" w:salt="JjQME5tjNYqKkN8qOTAKDw=="/>
  <w:defaultTabStop w:val="720"/>
  <w:defaultTableStyle w:val="GridTable4-Accent6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10"/>
    <w:rsid w:val="0000124C"/>
    <w:rsid w:val="00001392"/>
    <w:rsid w:val="0000678D"/>
    <w:rsid w:val="00021C85"/>
    <w:rsid w:val="00023A96"/>
    <w:rsid w:val="000826CD"/>
    <w:rsid w:val="00082725"/>
    <w:rsid w:val="00083835"/>
    <w:rsid w:val="000A2C80"/>
    <w:rsid w:val="000A3456"/>
    <w:rsid w:val="000B09B1"/>
    <w:rsid w:val="000B28C3"/>
    <w:rsid w:val="000B3729"/>
    <w:rsid w:val="000C0128"/>
    <w:rsid w:val="000D2773"/>
    <w:rsid w:val="000E07C6"/>
    <w:rsid w:val="0010290C"/>
    <w:rsid w:val="00104323"/>
    <w:rsid w:val="00112308"/>
    <w:rsid w:val="00116B03"/>
    <w:rsid w:val="00116F05"/>
    <w:rsid w:val="00130284"/>
    <w:rsid w:val="0013263B"/>
    <w:rsid w:val="0014426E"/>
    <w:rsid w:val="00176043"/>
    <w:rsid w:val="00187A24"/>
    <w:rsid w:val="00195877"/>
    <w:rsid w:val="001A0316"/>
    <w:rsid w:val="001A7EA6"/>
    <w:rsid w:val="001B0F29"/>
    <w:rsid w:val="001B5986"/>
    <w:rsid w:val="001C0FCD"/>
    <w:rsid w:val="001E2CF8"/>
    <w:rsid w:val="001E6936"/>
    <w:rsid w:val="00201328"/>
    <w:rsid w:val="0020321F"/>
    <w:rsid w:val="0020679C"/>
    <w:rsid w:val="0021099A"/>
    <w:rsid w:val="00222C55"/>
    <w:rsid w:val="00226BCD"/>
    <w:rsid w:val="00227D7E"/>
    <w:rsid w:val="00237BED"/>
    <w:rsid w:val="002434BE"/>
    <w:rsid w:val="0025151C"/>
    <w:rsid w:val="002636E1"/>
    <w:rsid w:val="00264713"/>
    <w:rsid w:val="00274DF1"/>
    <w:rsid w:val="00281D87"/>
    <w:rsid w:val="002935D5"/>
    <w:rsid w:val="00295C56"/>
    <w:rsid w:val="002B5E7A"/>
    <w:rsid w:val="002C384F"/>
    <w:rsid w:val="002D612A"/>
    <w:rsid w:val="002E7B23"/>
    <w:rsid w:val="002F36AE"/>
    <w:rsid w:val="002F424E"/>
    <w:rsid w:val="00302157"/>
    <w:rsid w:val="00311CFC"/>
    <w:rsid w:val="00315F29"/>
    <w:rsid w:val="003164BC"/>
    <w:rsid w:val="00325AF6"/>
    <w:rsid w:val="00333963"/>
    <w:rsid w:val="00336156"/>
    <w:rsid w:val="0033638C"/>
    <w:rsid w:val="003373C1"/>
    <w:rsid w:val="003537A7"/>
    <w:rsid w:val="00355125"/>
    <w:rsid w:val="0035601A"/>
    <w:rsid w:val="003708AA"/>
    <w:rsid w:val="0037192A"/>
    <w:rsid w:val="00387AFE"/>
    <w:rsid w:val="0039234B"/>
    <w:rsid w:val="003925AE"/>
    <w:rsid w:val="003E090F"/>
    <w:rsid w:val="003E1C12"/>
    <w:rsid w:val="003E7409"/>
    <w:rsid w:val="003F17B1"/>
    <w:rsid w:val="003F3E47"/>
    <w:rsid w:val="003F6D79"/>
    <w:rsid w:val="00403FE6"/>
    <w:rsid w:val="004114F8"/>
    <w:rsid w:val="00426F86"/>
    <w:rsid w:val="00431774"/>
    <w:rsid w:val="00465F08"/>
    <w:rsid w:val="0047700E"/>
    <w:rsid w:val="00477E1D"/>
    <w:rsid w:val="0048122D"/>
    <w:rsid w:val="00483AFF"/>
    <w:rsid w:val="004859E8"/>
    <w:rsid w:val="00486CF8"/>
    <w:rsid w:val="00492D52"/>
    <w:rsid w:val="0049492C"/>
    <w:rsid w:val="004956BB"/>
    <w:rsid w:val="004C6ECB"/>
    <w:rsid w:val="004D097A"/>
    <w:rsid w:val="004D292E"/>
    <w:rsid w:val="004D4F5C"/>
    <w:rsid w:val="004F3000"/>
    <w:rsid w:val="004F4178"/>
    <w:rsid w:val="00505D65"/>
    <w:rsid w:val="005133FF"/>
    <w:rsid w:val="005176B6"/>
    <w:rsid w:val="00517780"/>
    <w:rsid w:val="00525FCA"/>
    <w:rsid w:val="005320EE"/>
    <w:rsid w:val="00541BE3"/>
    <w:rsid w:val="005447B8"/>
    <w:rsid w:val="005450B3"/>
    <w:rsid w:val="005479CA"/>
    <w:rsid w:val="00552788"/>
    <w:rsid w:val="00580D1E"/>
    <w:rsid w:val="0058741A"/>
    <w:rsid w:val="005C2E13"/>
    <w:rsid w:val="005C317A"/>
    <w:rsid w:val="005C6F63"/>
    <w:rsid w:val="005D5D91"/>
    <w:rsid w:val="005F4C36"/>
    <w:rsid w:val="005F70C6"/>
    <w:rsid w:val="00607C62"/>
    <w:rsid w:val="00612564"/>
    <w:rsid w:val="00614C75"/>
    <w:rsid w:val="00633F9C"/>
    <w:rsid w:val="0063442A"/>
    <w:rsid w:val="00634F4C"/>
    <w:rsid w:val="00644920"/>
    <w:rsid w:val="00646C23"/>
    <w:rsid w:val="00654FAD"/>
    <w:rsid w:val="006622EE"/>
    <w:rsid w:val="00664AAB"/>
    <w:rsid w:val="006666D9"/>
    <w:rsid w:val="00667965"/>
    <w:rsid w:val="00680A29"/>
    <w:rsid w:val="00690DD2"/>
    <w:rsid w:val="0069267C"/>
    <w:rsid w:val="006A0D34"/>
    <w:rsid w:val="006B704B"/>
    <w:rsid w:val="006B79C2"/>
    <w:rsid w:val="006C10FB"/>
    <w:rsid w:val="006C68D0"/>
    <w:rsid w:val="006D3627"/>
    <w:rsid w:val="006D510F"/>
    <w:rsid w:val="006D7C76"/>
    <w:rsid w:val="006E0247"/>
    <w:rsid w:val="006E7BD1"/>
    <w:rsid w:val="007017F1"/>
    <w:rsid w:val="007035B4"/>
    <w:rsid w:val="007265A5"/>
    <w:rsid w:val="0072684B"/>
    <w:rsid w:val="00731AF1"/>
    <w:rsid w:val="007456D2"/>
    <w:rsid w:val="00746137"/>
    <w:rsid w:val="00750D7F"/>
    <w:rsid w:val="00761F68"/>
    <w:rsid w:val="00763145"/>
    <w:rsid w:val="00765C31"/>
    <w:rsid w:val="00770E47"/>
    <w:rsid w:val="007758E4"/>
    <w:rsid w:val="00776F57"/>
    <w:rsid w:val="00780485"/>
    <w:rsid w:val="00791BB0"/>
    <w:rsid w:val="007D4A2E"/>
    <w:rsid w:val="007F5C8B"/>
    <w:rsid w:val="007F7FA8"/>
    <w:rsid w:val="00807F2B"/>
    <w:rsid w:val="00826335"/>
    <w:rsid w:val="00850C61"/>
    <w:rsid w:val="0085581E"/>
    <w:rsid w:val="00866D0F"/>
    <w:rsid w:val="008713DE"/>
    <w:rsid w:val="00875846"/>
    <w:rsid w:val="00883B53"/>
    <w:rsid w:val="008851FC"/>
    <w:rsid w:val="00886AC4"/>
    <w:rsid w:val="00887764"/>
    <w:rsid w:val="008A1B64"/>
    <w:rsid w:val="008A45DD"/>
    <w:rsid w:val="008A5A8D"/>
    <w:rsid w:val="008A7B0B"/>
    <w:rsid w:val="008B34AF"/>
    <w:rsid w:val="008B4841"/>
    <w:rsid w:val="008C2512"/>
    <w:rsid w:val="008D4412"/>
    <w:rsid w:val="008E11C2"/>
    <w:rsid w:val="008E29EE"/>
    <w:rsid w:val="008E44A6"/>
    <w:rsid w:val="008F1036"/>
    <w:rsid w:val="008F6B9D"/>
    <w:rsid w:val="009013A3"/>
    <w:rsid w:val="00901641"/>
    <w:rsid w:val="00906AAB"/>
    <w:rsid w:val="00932F1F"/>
    <w:rsid w:val="00936297"/>
    <w:rsid w:val="009458FE"/>
    <w:rsid w:val="009901DC"/>
    <w:rsid w:val="009926DF"/>
    <w:rsid w:val="009938EC"/>
    <w:rsid w:val="00994F33"/>
    <w:rsid w:val="009C2A51"/>
    <w:rsid w:val="009C46C3"/>
    <w:rsid w:val="009E7B53"/>
    <w:rsid w:val="00A11137"/>
    <w:rsid w:val="00A130C8"/>
    <w:rsid w:val="00A26BC8"/>
    <w:rsid w:val="00A33F91"/>
    <w:rsid w:val="00A37E3A"/>
    <w:rsid w:val="00A5044D"/>
    <w:rsid w:val="00A60344"/>
    <w:rsid w:val="00A6176F"/>
    <w:rsid w:val="00A61E79"/>
    <w:rsid w:val="00A64CFB"/>
    <w:rsid w:val="00A72642"/>
    <w:rsid w:val="00A83DAC"/>
    <w:rsid w:val="00A870BF"/>
    <w:rsid w:val="00A951D2"/>
    <w:rsid w:val="00A96275"/>
    <w:rsid w:val="00AA3F4F"/>
    <w:rsid w:val="00AE0856"/>
    <w:rsid w:val="00AE4A0F"/>
    <w:rsid w:val="00B00525"/>
    <w:rsid w:val="00B00B90"/>
    <w:rsid w:val="00B15EAE"/>
    <w:rsid w:val="00B16310"/>
    <w:rsid w:val="00B2629C"/>
    <w:rsid w:val="00B6015D"/>
    <w:rsid w:val="00B631BD"/>
    <w:rsid w:val="00B73686"/>
    <w:rsid w:val="00B80F7C"/>
    <w:rsid w:val="00B8573C"/>
    <w:rsid w:val="00B946DA"/>
    <w:rsid w:val="00B9774D"/>
    <w:rsid w:val="00BA6862"/>
    <w:rsid w:val="00BB099E"/>
    <w:rsid w:val="00BB2B68"/>
    <w:rsid w:val="00BB5625"/>
    <w:rsid w:val="00BC3E89"/>
    <w:rsid w:val="00BF4392"/>
    <w:rsid w:val="00BF4E8B"/>
    <w:rsid w:val="00C12F3C"/>
    <w:rsid w:val="00C21866"/>
    <w:rsid w:val="00C56BD5"/>
    <w:rsid w:val="00C715CD"/>
    <w:rsid w:val="00C839CD"/>
    <w:rsid w:val="00CA7B60"/>
    <w:rsid w:val="00CB5653"/>
    <w:rsid w:val="00CC0B10"/>
    <w:rsid w:val="00CD657F"/>
    <w:rsid w:val="00CE06F6"/>
    <w:rsid w:val="00CE391E"/>
    <w:rsid w:val="00CF22B5"/>
    <w:rsid w:val="00D01B2A"/>
    <w:rsid w:val="00D670F0"/>
    <w:rsid w:val="00D6751F"/>
    <w:rsid w:val="00D711CF"/>
    <w:rsid w:val="00D7483B"/>
    <w:rsid w:val="00D805D8"/>
    <w:rsid w:val="00DB0120"/>
    <w:rsid w:val="00DB34DD"/>
    <w:rsid w:val="00DB390C"/>
    <w:rsid w:val="00E03D47"/>
    <w:rsid w:val="00E03FD3"/>
    <w:rsid w:val="00E07A6F"/>
    <w:rsid w:val="00E34CCA"/>
    <w:rsid w:val="00E35FDC"/>
    <w:rsid w:val="00E56B3B"/>
    <w:rsid w:val="00E64385"/>
    <w:rsid w:val="00E7138F"/>
    <w:rsid w:val="00E73284"/>
    <w:rsid w:val="00E82371"/>
    <w:rsid w:val="00E97123"/>
    <w:rsid w:val="00EA14D1"/>
    <w:rsid w:val="00EA6AB2"/>
    <w:rsid w:val="00EA7869"/>
    <w:rsid w:val="00EC124A"/>
    <w:rsid w:val="00ED14B2"/>
    <w:rsid w:val="00ED7837"/>
    <w:rsid w:val="00EE09AE"/>
    <w:rsid w:val="00EF2826"/>
    <w:rsid w:val="00F20079"/>
    <w:rsid w:val="00F32609"/>
    <w:rsid w:val="00F50635"/>
    <w:rsid w:val="00F56521"/>
    <w:rsid w:val="00F76930"/>
    <w:rsid w:val="00F81C30"/>
    <w:rsid w:val="00F97272"/>
    <w:rsid w:val="00F97F1E"/>
    <w:rsid w:val="00FA3E47"/>
    <w:rsid w:val="00FB2133"/>
    <w:rsid w:val="00FB72EF"/>
    <w:rsid w:val="00FC07B0"/>
    <w:rsid w:val="00FD67DE"/>
    <w:rsid w:val="00FD716F"/>
    <w:rsid w:val="00FE0F73"/>
    <w:rsid w:val="00FE1338"/>
    <w:rsid w:val="00FE1D34"/>
    <w:rsid w:val="00FE5929"/>
    <w:rsid w:val="00FE70F8"/>
    <w:rsid w:val="00FE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001158"/>
  <w15:chartTrackingRefBased/>
  <w15:docId w15:val="{A0A6B332-FC3E-4490-85DB-07CC5D6B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0856"/>
    <w:pPr>
      <w:spacing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851FC"/>
    <w:pPr>
      <w:keepNext/>
      <w:keepLines/>
      <w:outlineLvl w:val="0"/>
    </w:pPr>
    <w:rPr>
      <w:rFonts w:eastAsiaTheme="majorEastAsia" w:cstheme="majorBidi"/>
      <w:b/>
      <w:caps/>
      <w:noProof/>
      <w:color w:val="549637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BA6862"/>
    <w:pPr>
      <w:keepNext/>
      <w:outlineLvl w:val="1"/>
    </w:pPr>
    <w:rPr>
      <w:rFonts w:eastAsia="Times New Roman" w:cs="Seattle Text"/>
      <w:b/>
      <w:bCs/>
      <w:iCs/>
      <w:caps/>
      <w:color w:val="00000A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6862"/>
    <w:pPr>
      <w:keepNext/>
      <w:keepLines/>
      <w:spacing w:after="0"/>
      <w:outlineLvl w:val="2"/>
    </w:pPr>
    <w:rPr>
      <w:rFonts w:eastAsiaTheme="majorEastAsia" w:cs="Seattle Text"/>
      <w:b/>
      <w:caps/>
      <w:sz w:val="24"/>
      <w:szCs w:val="24"/>
    </w:rPr>
  </w:style>
  <w:style w:type="paragraph" w:styleId="Heading4">
    <w:name w:val="heading 4"/>
    <w:basedOn w:val="Heading3"/>
    <w:link w:val="Heading4Char"/>
    <w:qFormat/>
    <w:rsid w:val="00BA6862"/>
    <w:pPr>
      <w:keepNext w:val="0"/>
      <w:keepLines w:val="0"/>
      <w:numPr>
        <w:ilvl w:val="3"/>
      </w:numPr>
      <w:spacing w:after="240"/>
      <w:outlineLvl w:val="3"/>
    </w:pPr>
    <w:rPr>
      <w:rFonts w:eastAsia="Times New Roman"/>
      <w:b w:val="0"/>
      <w:bCs/>
      <w:iCs/>
      <w:sz w:val="22"/>
    </w:rPr>
  </w:style>
  <w:style w:type="paragraph" w:styleId="Heading5">
    <w:name w:val="heading 5"/>
    <w:basedOn w:val="Normal"/>
    <w:link w:val="Heading5Char"/>
    <w:rsid w:val="007035B4"/>
    <w:pPr>
      <w:outlineLvl w:val="4"/>
    </w:pPr>
    <w:rPr>
      <w:rFonts w:eastAsia="Times New Roman" w:cs="Times New Roman"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35B4"/>
    <w:pPr>
      <w:keepNext/>
      <w:keepLines/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4613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6862"/>
    <w:rPr>
      <w:rFonts w:ascii="Seattle Text" w:eastAsia="Times New Roman" w:hAnsi="Seattle Text" w:cs="Seattle Text"/>
      <w:b/>
      <w:bCs/>
      <w:iCs/>
      <w:caps/>
      <w:color w:val="00000A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BA6862"/>
    <w:rPr>
      <w:rFonts w:ascii="Seattle Text" w:eastAsiaTheme="majorEastAsia" w:hAnsi="Seattle Text" w:cs="Seattle Text"/>
      <w:b/>
      <w:cap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A6862"/>
    <w:rPr>
      <w:rFonts w:ascii="Seattle Text" w:eastAsia="Times New Roman" w:hAnsi="Seattle Text" w:cs="Seattle Text"/>
      <w:bCs/>
      <w:iCs/>
      <w:caps/>
      <w:szCs w:val="24"/>
    </w:rPr>
  </w:style>
  <w:style w:type="character" w:customStyle="1" w:styleId="Heading5Char">
    <w:name w:val="Heading 5 Char"/>
    <w:basedOn w:val="DefaultParagraphFont"/>
    <w:link w:val="Heading5"/>
    <w:rsid w:val="007035B4"/>
    <w:rPr>
      <w:rFonts w:ascii="Seattle Text" w:eastAsia="Times New Roman" w:hAnsi="Seattle Text" w:cs="Times New Roman"/>
      <w:bCs/>
      <w:iCs/>
      <w:szCs w:val="26"/>
    </w:rPr>
  </w:style>
  <w:style w:type="paragraph" w:styleId="Title">
    <w:name w:val="Title"/>
    <w:basedOn w:val="Normal"/>
    <w:link w:val="TitleChar"/>
    <w:uiPriority w:val="10"/>
    <w:qFormat/>
    <w:rsid w:val="00AE0856"/>
    <w:pPr>
      <w:spacing w:after="0" w:line="180" w:lineRule="auto"/>
    </w:pPr>
    <w:rPr>
      <w:rFonts w:cs="Seattle Text"/>
      <w:b/>
      <w:caps/>
      <w:noProof/>
      <w:color w:val="373F4A"/>
      <w:spacing w:val="120"/>
      <w:sz w:val="100"/>
      <w:szCs w:val="100"/>
    </w:rPr>
  </w:style>
  <w:style w:type="paragraph" w:styleId="Footer">
    <w:name w:val="footer"/>
    <w:basedOn w:val="Normal"/>
    <w:link w:val="FooterChar"/>
    <w:uiPriority w:val="99"/>
    <w:unhideWhenUsed/>
    <w:rsid w:val="003373C1"/>
    <w:pPr>
      <w:tabs>
        <w:tab w:val="center" w:pos="4680"/>
        <w:tab w:val="right" w:pos="9360"/>
      </w:tabs>
      <w:spacing w:after="0"/>
      <w:jc w:val="righ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373C1"/>
    <w:rPr>
      <w:rFonts w:ascii="Seattle Text" w:hAnsi="Seattle Text"/>
      <w:sz w:val="18"/>
    </w:rPr>
  </w:style>
  <w:style w:type="table" w:styleId="TableGrid">
    <w:name w:val="Table Grid"/>
    <w:basedOn w:val="TableNormal"/>
    <w:uiPriority w:val="39"/>
    <w:rsid w:val="00A87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AE0856"/>
    <w:rPr>
      <w:rFonts w:cs="Seattle Text"/>
      <w:b/>
      <w:caps/>
      <w:noProof/>
      <w:color w:val="373F4A"/>
      <w:spacing w:val="120"/>
      <w:sz w:val="100"/>
      <w:szCs w:val="1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1FC"/>
    <w:pPr>
      <w:numPr>
        <w:ilvl w:val="1"/>
      </w:numPr>
    </w:pPr>
    <w:rPr>
      <w:rFonts w:eastAsiaTheme="minorEastAsia"/>
      <w:b/>
      <w:color w:val="549637"/>
      <w:spacing w:val="15"/>
      <w:sz w:val="34"/>
    </w:rPr>
  </w:style>
  <w:style w:type="character" w:customStyle="1" w:styleId="SubtitleChar">
    <w:name w:val="Subtitle Char"/>
    <w:basedOn w:val="DefaultParagraphFont"/>
    <w:link w:val="Subtitle"/>
    <w:uiPriority w:val="11"/>
    <w:rsid w:val="008851FC"/>
    <w:rPr>
      <w:rFonts w:eastAsiaTheme="minorEastAsia"/>
      <w:b/>
      <w:color w:val="549637"/>
      <w:spacing w:val="15"/>
      <w:sz w:val="34"/>
    </w:rPr>
  </w:style>
  <w:style w:type="paragraph" w:styleId="TableofFigures">
    <w:name w:val="table of figures"/>
    <w:basedOn w:val="Normal"/>
    <w:next w:val="Normal"/>
    <w:rsid w:val="003373C1"/>
    <w:pPr>
      <w:tabs>
        <w:tab w:val="right" w:leader="dot" w:pos="9360"/>
      </w:tabs>
      <w:spacing w:after="60"/>
    </w:pPr>
    <w:rPr>
      <w:rFonts w:ascii="Calibri" w:eastAsia="Times New Roman" w:hAnsi="Calibri" w:cs="Times New Roman"/>
      <w:color w:val="262626" w:themeColor="text1" w:themeTint="D9"/>
      <w:szCs w:val="24"/>
    </w:rPr>
  </w:style>
  <w:style w:type="paragraph" w:styleId="TOC1">
    <w:name w:val="toc 1"/>
    <w:basedOn w:val="BodyText2"/>
    <w:next w:val="BodyText2"/>
    <w:uiPriority w:val="39"/>
    <w:rsid w:val="00541BE3"/>
    <w:pPr>
      <w:tabs>
        <w:tab w:val="left" w:pos="540"/>
        <w:tab w:val="right" w:leader="dot" w:pos="9360"/>
      </w:tabs>
      <w:spacing w:before="240" w:line="240" w:lineRule="auto"/>
    </w:pPr>
    <w:rPr>
      <w:rFonts w:eastAsia="Times New Roman" w:cs="Seattle Text"/>
      <w:b/>
      <w:caps/>
      <w:noProof/>
      <w:color w:val="78BE20"/>
      <w:sz w:val="36"/>
      <w:szCs w:val="36"/>
    </w:rPr>
  </w:style>
  <w:style w:type="paragraph" w:styleId="TOC2">
    <w:name w:val="toc 2"/>
    <w:basedOn w:val="Normal"/>
    <w:next w:val="Normal"/>
    <w:uiPriority w:val="39"/>
    <w:rsid w:val="00BA6862"/>
    <w:pPr>
      <w:tabs>
        <w:tab w:val="right" w:leader="dot" w:pos="9350"/>
      </w:tabs>
      <w:spacing w:after="120"/>
    </w:pPr>
    <w:rPr>
      <w:rFonts w:eastAsia="Times New Roman" w:cs="Times New Roman"/>
      <w:b/>
      <w:caps/>
      <w:noProof/>
      <w:color w:val="00000A"/>
      <w:sz w:val="30"/>
      <w:szCs w:val="30"/>
    </w:rPr>
  </w:style>
  <w:style w:type="paragraph" w:styleId="TOC3">
    <w:name w:val="toc 3"/>
    <w:basedOn w:val="Normal"/>
    <w:next w:val="Normal"/>
    <w:autoRedefine/>
    <w:uiPriority w:val="39"/>
    <w:unhideWhenUsed/>
    <w:rsid w:val="00BA6862"/>
    <w:pPr>
      <w:tabs>
        <w:tab w:val="right" w:leader="dot" w:pos="9350"/>
      </w:tabs>
      <w:spacing w:after="120"/>
    </w:pPr>
    <w:rPr>
      <w:rFonts w:eastAsia="Times New Roman" w:cs="Times New Roman"/>
      <w:b/>
      <w:caps/>
      <w:noProof/>
      <w:color w:val="262626" w:themeColor="text1" w:themeTint="D9"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373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373C1"/>
  </w:style>
  <w:style w:type="character" w:customStyle="1" w:styleId="Heading1Char">
    <w:name w:val="Heading 1 Char"/>
    <w:basedOn w:val="DefaultParagraphFont"/>
    <w:link w:val="Heading1"/>
    <w:uiPriority w:val="9"/>
    <w:rsid w:val="008851FC"/>
    <w:rPr>
      <w:rFonts w:eastAsiaTheme="majorEastAsia" w:cstheme="majorBidi"/>
      <w:b/>
      <w:caps/>
      <w:noProof/>
      <w:color w:val="549637"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7F7FA8"/>
    <w:pPr>
      <w:spacing w:before="240" w:after="0" w:line="259" w:lineRule="auto"/>
      <w:outlineLvl w:val="9"/>
    </w:pPr>
    <w:rPr>
      <w:rFonts w:eastAsiaTheme="minorHAnsi" w:cstheme="minorBidi"/>
      <w:noProof w:val="0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176B6"/>
    <w:pPr>
      <w:tabs>
        <w:tab w:val="center" w:pos="4680"/>
        <w:tab w:val="right" w:pos="9360"/>
      </w:tabs>
      <w:spacing w:after="0"/>
    </w:pPr>
  </w:style>
  <w:style w:type="paragraph" w:customStyle="1" w:styleId="ExtraInfo">
    <w:name w:val="Extra Info"/>
    <w:basedOn w:val="Normal"/>
    <w:qFormat/>
    <w:rsid w:val="00B00525"/>
    <w:rPr>
      <w:color w:val="373F4A"/>
    </w:rPr>
  </w:style>
  <w:style w:type="character" w:customStyle="1" w:styleId="Heading6Char">
    <w:name w:val="Heading 6 Char"/>
    <w:basedOn w:val="DefaultParagraphFont"/>
    <w:link w:val="Heading6"/>
    <w:uiPriority w:val="9"/>
    <w:rsid w:val="007035B4"/>
    <w:rPr>
      <w:rFonts w:ascii="Seattle Text" w:eastAsiaTheme="majorEastAsia" w:hAnsi="Seattle Text" w:cstheme="majorBidi"/>
    </w:rPr>
  </w:style>
  <w:style w:type="character" w:customStyle="1" w:styleId="HeaderChar">
    <w:name w:val="Header Char"/>
    <w:basedOn w:val="DefaultParagraphFont"/>
    <w:link w:val="Header"/>
    <w:uiPriority w:val="99"/>
    <w:rsid w:val="005176B6"/>
    <w:rPr>
      <w:rFonts w:ascii="Seattle Text" w:hAnsi="Seattle Text"/>
    </w:rPr>
  </w:style>
  <w:style w:type="character" w:styleId="IntenseEmphasis">
    <w:name w:val="Intense Emphasis"/>
    <w:basedOn w:val="DefaultParagraphFont"/>
    <w:uiPriority w:val="21"/>
    <w:qFormat/>
    <w:rsid w:val="008851FC"/>
    <w:rPr>
      <w:i/>
      <w:iCs/>
      <w:color w:val="549637"/>
    </w:rPr>
  </w:style>
  <w:style w:type="table" w:styleId="GridTable4-Accent6">
    <w:name w:val="Grid Table 4 Accent 6"/>
    <w:basedOn w:val="TableNormal"/>
    <w:uiPriority w:val="49"/>
    <w:rsid w:val="00FE70F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rPr>
      <w:cantSplit/>
    </w:tr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FE70F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8E44A6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1B64"/>
    <w:rPr>
      <w:color w:val="0563C1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74613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1029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26D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926DF"/>
    <w:rPr>
      <w:color w:val="954F72" w:themeColor="followedHyperlink"/>
      <w:u w:val="single"/>
    </w:rPr>
  </w:style>
  <w:style w:type="paragraph" w:customStyle="1" w:styleId="Default">
    <w:name w:val="Default"/>
    <w:rsid w:val="00E971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ListTable6Colorful-Accent3">
    <w:name w:val="List Table 6 Colorful Accent 3"/>
    <w:basedOn w:val="TableNormal"/>
    <w:uiPriority w:val="51"/>
    <w:rsid w:val="004114F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75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58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5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8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84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7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9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0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71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7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5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34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07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://www.seattle.gov/tech/initiatives/privacy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://www.seattle.gov/tech/initiatives/privac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rcw/default.aspx?cite=42.5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76182a7-bd83-4e2e-b604-519ee9c55ad9">
      <UserInfo>
        <DisplayName>Salwitz-C, David-c</DisplayName>
        <AccountId>560</AccountId>
        <AccountType/>
      </UserInfo>
    </SharedWithUsers>
    <_dlc_DocId xmlns="176182a7-bd83-4e2e-b604-519ee9c55ad9">KX55RZTTQUVQ-1159171102-10769</_dlc_DocId>
    <_dlc_DocIdUrl xmlns="176182a7-bd83-4e2e-b604-519ee9c55ad9">
      <Url>https://seattlegov.sharepoint.com/sites/itd/de/mo/_layouts/15/DocIdRedir.aspx?ID=KX55RZTTQUVQ-1159171102-10769</Url>
      <Description>KX55RZTTQUVQ-1159171102-10769</Description>
    </_dlc_DocIdUrl>
    <n382d615e0974571b38aee72df1f1c5f xmlns="ab5634be-2311-4387-b4b0-c29cd4be2ff8">
      <Terms xmlns="http://schemas.microsoft.com/office/infopath/2007/PartnerControls"/>
    </n382d615e0974571b38aee72df1f1c5f>
    <TaxCatchAll xmlns="97c2a25c-25db-4634-b347-87ab0af10b27"/>
    <Document_x0020_Status xmlns="ab5634be-2311-4387-b4b0-c29cd4be2ff8">Draft/Working</Document_x0020_Status>
    <of05cf93da9044d9b83fb615d70f0955 xmlns="ab5634be-2311-4387-b4b0-c29cd4be2ff8">
      <Terms xmlns="http://schemas.microsoft.com/office/infopath/2007/PartnerControls"/>
    </of05cf93da9044d9b83fb615d70f0955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6236C2D2C484495D6DA2B2B08A5D8" ma:contentTypeVersion="529" ma:contentTypeDescription="Create a new document." ma:contentTypeScope="" ma:versionID="15e07d0aa520a19ec9552c2e35d40215">
  <xsd:schema xmlns:xsd="http://www.w3.org/2001/XMLSchema" xmlns:xs="http://www.w3.org/2001/XMLSchema" xmlns:p="http://schemas.microsoft.com/office/2006/metadata/properties" xmlns:ns2="176182a7-bd83-4e2e-b604-519ee9c55ad9" xmlns:ns3="97c2a25c-25db-4634-b347-87ab0af10b27" xmlns:ns4="ab5634be-2311-4387-b4b0-c29cd4be2ff8" targetNamespace="http://schemas.microsoft.com/office/2006/metadata/properties" ma:root="true" ma:fieldsID="ce97fd8cfa27f04a9a27ef6c1e466a03" ns2:_="" ns3:_="" ns4:_="">
    <xsd:import namespace="176182a7-bd83-4e2e-b604-519ee9c55ad9"/>
    <xsd:import namespace="97c2a25c-25db-4634-b347-87ab0af10b27"/>
    <xsd:import namespace="ab5634be-2311-4387-b4b0-c29cd4be2f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TaxCatchAll" minOccurs="0"/>
                <xsd:element ref="ns4:of05cf93da9044d9b83fb615d70f0955" minOccurs="0"/>
                <xsd:element ref="ns4:Document_x0020_Status" minOccurs="0"/>
                <xsd:element ref="ns4:n382d615e0974571b38aee72df1f1c5f" minOccurs="0"/>
                <xsd:element ref="ns4:MediaServiceMetadata" minOccurs="0"/>
                <xsd:element ref="ns4:MediaServiceFastMetadata" minOccurs="0"/>
                <xsd:element ref="ns2:_dlc_DocId" minOccurs="0"/>
                <xsd:element ref="ns2:_dlc_DocIdUrl" minOccurs="0"/>
                <xsd:element ref="ns2:_dlc_DocIdPersistId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182a7-bd83-4e2e-b604-519ee9c55a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a25c-25db-4634-b347-87ab0af10b2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9b5a748f-d8ae-48f7-be1f-be099d7c5b39}" ma:internalName="TaxCatchAll" ma:showField="CatchAllData" ma:web="176182a7-bd83-4e2e-b604-519ee9c55a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634be-2311-4387-b4b0-c29cd4be2ff8" elementFormDefault="qualified">
    <xsd:import namespace="http://schemas.microsoft.com/office/2006/documentManagement/types"/>
    <xsd:import namespace="http://schemas.microsoft.com/office/infopath/2007/PartnerControls"/>
    <xsd:element name="of05cf93da9044d9b83fb615d70f0955" ma:index="12" nillable="true" ma:taxonomy="true" ma:internalName="of05cf93da9044d9b83fb615d70f0955" ma:taxonomyFieldName="Unit" ma:displayName="Unit" ma:default="" ma:fieldId="{8f05cf93-da90-44d9-b83f-b615d70f0955}" ma:sspId="dec48df8-e8cc-4a73-a73e-519b29584afd" ma:termSetId="ae5c2573-8a3b-48f5-ad35-c66dadeb761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_x0020_Status" ma:index="13" nillable="true" ma:displayName="Document Status" ma:default="Draft/Working" ma:description="The status of the document" ma:format="Dropdown" ma:internalName="Document_x0020_Status">
      <xsd:simpleType>
        <xsd:restriction base="dms:Choice">
          <xsd:enumeration value="Draft/Working"/>
          <xsd:enumeration value="Submitted for Director Approval"/>
          <xsd:enumeration value="Submitted for CTO Approval"/>
          <xsd:enumeration value="Approved"/>
          <xsd:enumeration value="Published/Submitted"/>
        </xsd:restriction>
      </xsd:simpleType>
    </xsd:element>
    <xsd:element name="n382d615e0974571b38aee72df1f1c5f" ma:index="15" nillable="true" ma:taxonomy="true" ma:internalName="n382d615e0974571b38aee72df1f1c5f" ma:taxonomyFieldName="Program" ma:displayName="Program" ma:default="" ma:fieldId="{7382d615-e097-4571-b38a-ee72df1f1c5f}" ma:taxonomyMulti="true" ma:sspId="dec48df8-e8cc-4a73-a73e-519b29584afd" ma:termSetId="773d484a-9690-4784-82bc-50bfc2f6f9e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DC46D-5312-489F-BF15-2CC87F8FAED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6D4CCAE-ECBB-446E-B296-6964EDE625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B236C8-F1A9-4920-99CE-5DEF564C19B7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ab5634be-2311-4387-b4b0-c29cd4be2ff8"/>
    <ds:schemaRef ds:uri="97c2a25c-25db-4634-b347-87ab0af10b27"/>
    <ds:schemaRef ds:uri="176182a7-bd83-4e2e-b604-519ee9c55ad9"/>
    <ds:schemaRef ds:uri="http://www.w3.org/XML/1998/namespace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B52D798-C59B-455C-B635-536C0F9CC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182a7-bd83-4e2e-b604-519ee9c55ad9"/>
    <ds:schemaRef ds:uri="97c2a25c-25db-4634-b347-87ab0af10b27"/>
    <ds:schemaRef ds:uri="ab5634be-2311-4387-b4b0-c29cd4be2f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7D5E03E-43B3-4898-9C20-80524D779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1644</Words>
  <Characters>9374</Characters>
  <Application>Microsoft Office Word</Application>
  <DocSecurity>8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Shdo</dc:creator>
  <cp:keywords/>
  <dc:description/>
  <cp:lastModifiedBy>Philipsen, Susie</cp:lastModifiedBy>
  <cp:revision>2</cp:revision>
  <cp:lastPrinted>2016-03-17T21:21:00Z</cp:lastPrinted>
  <dcterms:created xsi:type="dcterms:W3CDTF">2018-06-06T21:22:00Z</dcterms:created>
  <dcterms:modified xsi:type="dcterms:W3CDTF">2018-06-06T21:22:00Z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4bc8b8110b04ce4bf8dab3feffedce2">
    <vt:lpwstr>COS|29211cf2-d1fc-432d-99f9-95965661e659</vt:lpwstr>
  </property>
  <property fmtid="{D5CDD505-2E9C-101B-9397-08002B2CF9AE}" pid="3" name="ContentTypeId">
    <vt:lpwstr>0x0101006036236C2D2C484495D6DA2B2B08A5D8</vt:lpwstr>
  </property>
  <property fmtid="{D5CDD505-2E9C-101B-9397-08002B2CF9AE}" pid="4" name="Department (COS)">
    <vt:lpwstr>1;#COS|29211cf2-d1fc-432d-99f9-95965661e659</vt:lpwstr>
  </property>
  <property fmtid="{D5CDD505-2E9C-101B-9397-08002B2CF9AE}" pid="5" name="_dlc_DocIdItemGuid">
    <vt:lpwstr>ef9376f5-7413-49a6-b7ab-b78029b2c02d</vt:lpwstr>
  </property>
  <property fmtid="{D5CDD505-2E9C-101B-9397-08002B2CF9AE}" pid="6" name="Program">
    <vt:lpwstr/>
  </property>
  <property fmtid="{D5CDD505-2E9C-101B-9397-08002B2CF9AE}" pid="7" name="Unit">
    <vt:lpwstr/>
  </property>
</Properties>
</file>