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Pr="009E4011"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8C015A" w:rsidRDefault="006C60CD" w:rsidP="008C015A">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6C60CD" w:rsidRPr="00FE5FB0" w:rsidRDefault="00295F2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June 5,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8D7D86">
        <w:rPr>
          <w:szCs w:val="24"/>
        </w:rPr>
        <w:t>Daniel Bretzke,</w:t>
      </w:r>
      <w:r w:rsidR="001D69D4">
        <w:rPr>
          <w:szCs w:val="24"/>
        </w:rPr>
        <w:t xml:space="preserve"> Department of </w:t>
      </w:r>
      <w:r w:rsidR="008C2986" w:rsidRPr="00DD2D2A">
        <w:rPr>
          <w:szCs w:val="24"/>
        </w:rPr>
        <w:t>Fina</w:t>
      </w:r>
      <w:r w:rsidR="00295F26">
        <w:rPr>
          <w:szCs w:val="24"/>
        </w:rPr>
        <w:t>nce and Administrative Services</w:t>
      </w:r>
      <w:r w:rsidR="001327E0">
        <w:rPr>
          <w:szCs w:val="24"/>
        </w:rPr>
        <w:t xml:space="preserve"> (FAS)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Pr="00DD2D2A"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490CC3" w:rsidRPr="00DD2D2A" w:rsidRDefault="00490CC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3A5CD8" w:rsidRDefault="00D407AF" w:rsidP="003A5CD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Pr="00DD2D2A">
        <w:rPr>
          <w:szCs w:val="24"/>
        </w:rPr>
        <w:t xml:space="preserve"> </w:t>
      </w:r>
      <w:r w:rsidR="00AF4E83" w:rsidRPr="00DD2D2A">
        <w:rPr>
          <w:szCs w:val="24"/>
        </w:rPr>
        <w:t xml:space="preserve">(FAS) </w:t>
      </w:r>
      <w:r w:rsidRPr="00DD2D2A">
        <w:rPr>
          <w:szCs w:val="24"/>
        </w:rPr>
        <w:t>has declared t</w:t>
      </w:r>
      <w:r w:rsidR="003A5CD8">
        <w:rPr>
          <w:szCs w:val="24"/>
        </w:rPr>
        <w:t xml:space="preserve">he </w:t>
      </w:r>
      <w:r w:rsidR="00295F26">
        <w:rPr>
          <w:szCs w:val="24"/>
        </w:rPr>
        <w:t>property which is known as PMA 63, located at 180 NW Market St</w:t>
      </w:r>
      <w:r w:rsidR="003A5CD8">
        <w:rPr>
          <w:szCs w:val="24"/>
        </w:rPr>
        <w:t>,</w:t>
      </w:r>
      <w:r w:rsidR="00293A9F">
        <w:rPr>
          <w:szCs w:val="24"/>
        </w:rPr>
        <w:t xml:space="preserve"> excess to the</w:t>
      </w:r>
      <w:r w:rsidR="001D69D4">
        <w:rPr>
          <w:szCs w:val="24"/>
        </w:rPr>
        <w:t xml:space="preserve"> needs of the </w:t>
      </w:r>
      <w:r w:rsidR="003A5CD8">
        <w:rPr>
          <w:szCs w:val="24"/>
        </w:rPr>
        <w:t>Department.</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is </w:t>
      </w:r>
      <w:r w:rsidR="003A5CD8">
        <w:rPr>
          <w:szCs w:val="24"/>
        </w:rPr>
        <w:t>s</w:t>
      </w:r>
      <w:r w:rsidR="00295F26">
        <w:rPr>
          <w:szCs w:val="24"/>
        </w:rPr>
        <w:t xml:space="preserve">old through a competitive sale.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other City Departments and public agencies</w:t>
      </w:r>
      <w:r w:rsidR="00293A9F">
        <w:rPr>
          <w:szCs w:val="24"/>
        </w:rPr>
        <w:t xml:space="preserve"> of its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FAS manages the </w:t>
      </w:r>
      <w:r w:rsidR="00253E48">
        <w:rPr>
          <w:szCs w:val="24"/>
        </w:rPr>
        <w:t>evaluation process for the reuse</w:t>
      </w:r>
      <w:r w:rsidR="003A5CD8">
        <w:rPr>
          <w:szCs w:val="24"/>
        </w:rPr>
        <w:t xml:space="preserve"> or disposal of City property. </w:t>
      </w:r>
      <w:r w:rsidR="00253E48">
        <w:rPr>
          <w:szCs w:val="24"/>
        </w:rPr>
        <w:t>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Short 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 xml:space="preserve">For questions regarding the City's excess property disposition process please contact </w:t>
      </w:r>
      <w:r w:rsidR="00DF2EAF">
        <w:rPr>
          <w:szCs w:val="24"/>
        </w:rPr>
        <w:t>Daniel Bretzke at 206-733-</w:t>
      </w:r>
      <w:r w:rsidR="00604DC5">
        <w:rPr>
          <w:szCs w:val="24"/>
        </w:rPr>
        <w:t>9882</w:t>
      </w:r>
      <w:r w:rsidR="00DF2EAF">
        <w:rPr>
          <w:szCs w:val="24"/>
        </w:rPr>
        <w:t xml:space="preserve"> or </w:t>
      </w:r>
      <w:r w:rsidR="00B84187">
        <w:rPr>
          <w:szCs w:val="24"/>
        </w:rPr>
        <w:t xml:space="preserve">at </w:t>
      </w:r>
      <w:hyperlink r:id="rId9" w:history="1">
        <w:r w:rsidR="00604DC5" w:rsidRPr="00B95F86">
          <w:rPr>
            <w:rStyle w:val="Hyperlink"/>
            <w:szCs w:val="24"/>
          </w:rPr>
          <w:t>daniel.bretzke@seattle.gov</w:t>
        </w:r>
      </w:hyperlink>
      <w:r w:rsidR="00604DC5">
        <w:rPr>
          <w:szCs w:val="24"/>
        </w:rPr>
        <w:t xml:space="preserve"> </w:t>
      </w:r>
      <w:r w:rsidRPr="00E81C9F">
        <w:rPr>
          <w:szCs w:val="24"/>
        </w:rPr>
        <w:t xml:space="preserve"> </w:t>
      </w:r>
      <w:r w:rsidR="00C65478" w:rsidRPr="00E81C9F">
        <w:rPr>
          <w:b/>
          <w:szCs w:val="24"/>
        </w:rPr>
        <w:t>Please provide your comment</w:t>
      </w:r>
      <w:r w:rsidR="00067FA9" w:rsidRPr="00E81C9F">
        <w:rPr>
          <w:b/>
          <w:szCs w:val="24"/>
        </w:rPr>
        <w:t>s</w:t>
      </w:r>
      <w:r w:rsidR="00C65478" w:rsidRPr="00E81C9F">
        <w:rPr>
          <w:b/>
          <w:szCs w:val="24"/>
        </w:rPr>
        <w:t xml:space="preserve"> and completed forms by</w:t>
      </w:r>
      <w:r w:rsidR="00DF2EAF">
        <w:rPr>
          <w:b/>
          <w:szCs w:val="24"/>
        </w:rPr>
        <w:t xml:space="preserve"> </w:t>
      </w:r>
      <w:r w:rsidR="00295F26">
        <w:rPr>
          <w:b/>
          <w:szCs w:val="24"/>
        </w:rPr>
        <w:t>July 6</w:t>
      </w:r>
      <w:r w:rsidR="00064A32">
        <w:rPr>
          <w:b/>
          <w:szCs w:val="24"/>
        </w:rPr>
        <w:t>,</w:t>
      </w:r>
      <w:r w:rsidR="00295F26">
        <w:rPr>
          <w:b/>
          <w:szCs w:val="24"/>
        </w:rPr>
        <w:t xml:space="preserve"> </w:t>
      </w:r>
      <w:r w:rsidR="00064A32">
        <w:rPr>
          <w:b/>
          <w:szCs w:val="24"/>
        </w:rPr>
        <w:t xml:space="preserve">2015 </w:t>
      </w:r>
      <w:r w:rsidR="00064A32">
        <w:rPr>
          <w:sz w:val="22"/>
          <w:szCs w:val="22"/>
        </w:rPr>
        <w:t>to</w:t>
      </w:r>
      <w:r w:rsidR="00F933F8">
        <w:rPr>
          <w:sz w:val="22"/>
          <w:szCs w:val="22"/>
        </w:rPr>
        <w:t xml:space="preserve"> the following: </w:t>
      </w:r>
    </w:p>
    <w:bookmarkStart w:id="0" w:name="_GoBack"/>
    <w:bookmarkEnd w:id="0"/>
    <w:p w:rsidR="00253E48" w:rsidRDefault="00E54B6C"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2336" behindDoc="0" locked="0" layoutInCell="1" allowOverlap="1" wp14:anchorId="4D63C709" wp14:editId="07D785AE">
                <wp:simplePos x="0" y="0"/>
                <wp:positionH relativeFrom="column">
                  <wp:posOffset>1854835</wp:posOffset>
                </wp:positionH>
                <wp:positionV relativeFrom="paragraph">
                  <wp:posOffset>150495</wp:posOffset>
                </wp:positionV>
                <wp:extent cx="1909445" cy="6038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05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Q0ggIAAA8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gOgRG2s&#10;DX8EQTgDfAHr8IrApDXuK0Y9dGSN/ZctdQIj9VaDqMqCkNjCaUFm51NYuNOT9ekJ1QygahwwGqc3&#10;YWz7rXVy04KnUcbaXIEQG5k08hTVXr7QdSmZ/QsR2/p0naye3rHlDwAAAP//AwBQSwMEFAAGAAgA&#10;AAAhAMT2WCzeAAAACgEAAA8AAABkcnMvZG93bnJldi54bWxMj8tOwzAQRfdI/IM1SGwQdRJo8yBO&#10;BUggti39gEk8TSJiO4rdJv17hhXdzWiO7pxbbhcziDNNvndWQbyKQJBtnO5tq+Dw/fGYgfABrcbB&#10;WVJwIQ/b6vamxEK72e7ovA+t4BDrC1TQhTAWUvqmI4N+5UayfDu6yWDgdWqlnnDmcDPIJIo20mBv&#10;+UOHI7131PzsT0bB8Wt+WOdz/RkO6e5584Z9WruLUvd3y+sLiEBL+IfhT5/VoWKn2p2s9mJQkORJ&#10;zCgPTykIBtZ5wl1qJuMsA1mV8rpC9QsAAP//AwBQSwECLQAUAAYACAAAACEAtoM4kv4AAADhAQAA&#10;EwAAAAAAAAAAAAAAAAAAAAAAW0NvbnRlbnRfVHlwZXNdLnhtbFBLAQItABQABgAIAAAAIQA4/SH/&#10;1gAAAJQBAAALAAAAAAAAAAAAAAAAAC8BAABfcmVscy8ucmVsc1BLAQItABQABgAIAAAAIQBXm5Q0&#10;ggIAAA8FAAAOAAAAAAAAAAAAAAAAAC4CAABkcnMvZTJvRG9jLnhtbFBLAQItABQABgAIAAAAIQDE&#10;9lgs3gAAAAoBAAAPAAAAAAAAAAAAAAAAANwEAABkcnMvZG93bnJldi54bWxQSwUGAAAAAAQABADz&#10;AAAA5wU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v:textbox>
              </v:shap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72301CC7" wp14:editId="3ACD03D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1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shCi6K&#10;JGhko9kjCMNqoA0ohtcEJq22XzHqoTMr7L7sqOUYybcKxFWkeR5aOS7y6VUGC3tu2ZxbqKoBqsIe&#10;o3G68mP774wV2xZuGuWs9A0IshFRKk9RHWQM3RdzOrwUob3P19Hr6T1b/A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Ar&#10;bQV1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r>
        <w:rPr>
          <w:i/>
          <w:noProof/>
          <w:sz w:val="22"/>
          <w:szCs w:val="22"/>
        </w:rPr>
        <mc:AlternateContent>
          <mc:Choice Requires="wps">
            <w:drawing>
              <wp:anchor distT="0" distB="0" distL="114300" distR="114300" simplePos="0" relativeHeight="251661312" behindDoc="0" locked="0" layoutInCell="1" allowOverlap="1" wp14:anchorId="661836A0" wp14:editId="49F47FD3">
                <wp:simplePos x="0" y="0"/>
                <wp:positionH relativeFrom="column">
                  <wp:posOffset>43180</wp:posOffset>
                </wp:positionH>
                <wp:positionV relativeFrom="paragraph">
                  <wp:posOffset>150495</wp:posOffset>
                </wp:positionV>
                <wp:extent cx="1909445" cy="603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007CDD"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pt;margin-top:11.85pt;width:150.3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3hgIAABY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tB5yE5vXAVGDwbM/ADbwTJE6sy9pl8cUvq2JWrLr63VfcsJA3ZZuJlMro44LoBs&#10;+veagRuy8zoCDY3tAiAkAwE6VOnpVJlAhQaXZVoWxRwjCmeL9Hy5nEcXpDreNtb5t1x3KExqbKHy&#10;EZ3s750PbEh1NInstRRsLaSMC7vd3EqL9gRUso7fAd1NzaQKxkqHayPiuAMkwUc4C3Rj1Z/LLC/S&#10;m7ycrRfLi1mxLuaz8iJdztKsvCkXaVEWd+vvgWBWVK1gjKt7ofhRgVnxdxU+9MKonahB1Ne4nOfz&#10;sURT9m4aZBq/PwXZCQ8NKUVX4+XJiFShsG8Ug7BJ5YmQ4zz5mX7MMuTg+I9ZiTIIlR814IfNEPWW&#10;B+9BIhvNnkAXVkPZoPjwmMCk1fYbRj00Zo3d1x2xHCP5ToG2yqwoQifHRTG/yGFhpyeb6QlRFKBq&#10;7DEap7d+7P6dsWLbgqdRzUpfgx4bEaXywuqgYmi+GNPhoQjdPV1Hq5fnbPUDAAD//wMAUEsDBBQA&#10;BgAIAAAAIQA2mDh+3QAAAAgBAAAPAAAAZHJzL2Rvd25yZXYueG1sTI9BT4NAFITvJv6HzTPxYuzS&#10;1gIiS6MmGq+t/QEPeAUi+5aw20L/vc+TPU5mMvNNvp1tr840+s6xgeUiAkVcubrjxsDh++MxBeUD&#10;co29YzJwIQ/b4vYmx6x2E+/ovA+NkhL2GRpoQxgyrX3VkkW/cAOxeEc3Wgwix0bXI05Sbnu9iqJY&#10;W+xYFloc6L2l6md/sgaOX9PD5nkqP8Mh2T3Fb9glpbsYc383v76ACjSH/zD84Qs6FMJUuhPXXvUG&#10;YgEPBlbrBJTY6yjZgColt0xT0EWurw8UvwAAAP//AwBQSwECLQAUAAYACAAAACEAtoM4kv4AAADh&#10;AQAAEwAAAAAAAAAAAAAAAAAAAAAAW0NvbnRlbnRfVHlwZXNdLnhtbFBLAQItABQABgAIAAAAIQA4&#10;/SH/1gAAAJQBAAALAAAAAAAAAAAAAAAAAC8BAABfcmVscy8ucmVsc1BLAQItABQABgAIAAAAIQAP&#10;Qbw3hgIAABYFAAAOAAAAAAAAAAAAAAAAAC4CAABkcnMvZTJvRG9jLnhtbFBLAQItABQABgAIAAAA&#10;IQA2mDh+3QAAAAgBAAAPAAAAAAAAAAAAAAAAAOAEAABkcnMvZG93bnJldi54bWxQSwUGAAAAAAQA&#10;BADzAAAA6gUAAAAA&#10;" stroked="f">
                <v:textbo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295F26"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295F26" w:rsidRPr="00295F26" w:rsidRDefault="00295F26" w:rsidP="00295F26">
      <w:pPr>
        <w:jc w:val="center"/>
        <w:rPr>
          <w:rFonts w:eastAsia="Calibri"/>
          <w:sz w:val="22"/>
          <w:szCs w:val="22"/>
        </w:rPr>
      </w:pPr>
      <w:r w:rsidRPr="00295F26">
        <w:rPr>
          <w:rFonts w:eastAsia="Calibri"/>
          <w:sz w:val="22"/>
          <w:szCs w:val="22"/>
        </w:rPr>
        <w:lastRenderedPageBreak/>
        <w:t>EXCESS PROPERTY DESCRIPTION</w:t>
      </w:r>
    </w:p>
    <w:p w:rsidR="00295F26" w:rsidRPr="00295F26" w:rsidRDefault="00295F26" w:rsidP="00295F26">
      <w:pPr>
        <w:jc w:val="center"/>
        <w:rPr>
          <w:rFonts w:eastAsia="Calibri"/>
          <w:sz w:val="22"/>
          <w:szCs w:val="22"/>
        </w:rPr>
      </w:pPr>
      <w:r w:rsidRPr="00295F26">
        <w:rPr>
          <w:rFonts w:eastAsia="Calibri"/>
          <w:sz w:val="22"/>
          <w:szCs w:val="22"/>
        </w:rPr>
        <w:t>June 5, 2015</w:t>
      </w:r>
    </w:p>
    <w:p w:rsidR="00295F26" w:rsidRPr="00295F26" w:rsidRDefault="00295F26" w:rsidP="00295F26">
      <w:pPr>
        <w:jc w:val="center"/>
        <w:rPr>
          <w:rFonts w:eastAsia="Calibri"/>
          <w:sz w:val="22"/>
          <w:szCs w:val="22"/>
        </w:rPr>
      </w:pPr>
    </w:p>
    <w:p w:rsidR="00295F26" w:rsidRPr="00295F26" w:rsidRDefault="00295F26" w:rsidP="00295F26">
      <w:pPr>
        <w:rPr>
          <w:rFonts w:eastAsia="Calibri"/>
          <w:sz w:val="20"/>
        </w:rPr>
      </w:pPr>
      <w:r w:rsidRPr="00295F26">
        <w:rPr>
          <w:rFonts w:eastAsia="Calibri"/>
          <w:sz w:val="20"/>
        </w:rPr>
        <w:t xml:space="preserve">The Department of Finance and Administrative Services, as the Jurisdictional Department of this City owned property has identified the following information about this excess property.  </w:t>
      </w:r>
    </w:p>
    <w:p w:rsidR="00295F26" w:rsidRPr="00295F26" w:rsidRDefault="00295F26" w:rsidP="00295F26">
      <w:pPr>
        <w:rPr>
          <w:rFonts w:eastAsia="Calibri"/>
          <w:sz w:val="20"/>
        </w:rPr>
      </w:pPr>
    </w:p>
    <w:p w:rsidR="00295F26" w:rsidRPr="00295F26" w:rsidRDefault="00295F26" w:rsidP="00295F26">
      <w:pPr>
        <w:rPr>
          <w:rFonts w:eastAsia="Calibri"/>
          <w:sz w:val="20"/>
        </w:rPr>
      </w:pPr>
      <w:r w:rsidRPr="00295F26">
        <w:rPr>
          <w:rFonts w:eastAsia="Calibri"/>
          <w:b/>
          <w:sz w:val="20"/>
        </w:rPr>
        <w:t xml:space="preserve">Property Name: </w:t>
      </w:r>
      <w:r w:rsidRPr="00295F26">
        <w:rPr>
          <w:rFonts w:eastAsia="Calibri"/>
          <w:sz w:val="20"/>
        </w:rPr>
        <w:t>Parcel at 180 NW Market Street</w:t>
      </w:r>
    </w:p>
    <w:p w:rsidR="00295F26" w:rsidRPr="00295F26" w:rsidRDefault="00295F26" w:rsidP="00295F26">
      <w:pPr>
        <w:rPr>
          <w:rFonts w:eastAsia="Calibri"/>
          <w:sz w:val="20"/>
        </w:rPr>
      </w:pPr>
    </w:p>
    <w:tbl>
      <w:tblPr>
        <w:tblStyle w:val="TableGrid"/>
        <w:tblW w:w="9468" w:type="dxa"/>
        <w:tblLayout w:type="fixed"/>
        <w:tblLook w:val="04A0" w:firstRow="1" w:lastRow="0" w:firstColumn="1" w:lastColumn="0" w:noHBand="0" w:noVBand="1"/>
      </w:tblPr>
      <w:tblGrid>
        <w:gridCol w:w="738"/>
        <w:gridCol w:w="900"/>
        <w:gridCol w:w="1350"/>
        <w:gridCol w:w="1350"/>
        <w:gridCol w:w="1260"/>
        <w:gridCol w:w="990"/>
        <w:gridCol w:w="2880"/>
      </w:tblGrid>
      <w:tr w:rsidR="00295F26" w:rsidRPr="00295F26" w:rsidTr="007717A5">
        <w:tc>
          <w:tcPr>
            <w:tcW w:w="738" w:type="dxa"/>
          </w:tcPr>
          <w:p w:rsidR="00295F26" w:rsidRPr="00295F26" w:rsidRDefault="00295F26" w:rsidP="00295F26">
            <w:pPr>
              <w:tabs>
                <w:tab w:val="left" w:pos="2160"/>
              </w:tabs>
              <w:rPr>
                <w:rFonts w:eastAsia="Calibri"/>
                <w:sz w:val="20"/>
              </w:rPr>
            </w:pPr>
            <w:r w:rsidRPr="00295F26">
              <w:rPr>
                <w:rFonts w:eastAsia="Calibri"/>
                <w:sz w:val="20"/>
              </w:rPr>
              <w:t xml:space="preserve">PMA  </w:t>
            </w:r>
          </w:p>
        </w:tc>
        <w:tc>
          <w:tcPr>
            <w:tcW w:w="900" w:type="dxa"/>
          </w:tcPr>
          <w:p w:rsidR="00295F26" w:rsidRPr="00295F26" w:rsidRDefault="00295F26" w:rsidP="00295F26">
            <w:pPr>
              <w:tabs>
                <w:tab w:val="left" w:pos="1260"/>
              </w:tabs>
              <w:ind w:right="72"/>
              <w:rPr>
                <w:rFonts w:eastAsia="Calibri"/>
                <w:sz w:val="20"/>
              </w:rPr>
            </w:pPr>
            <w:r w:rsidRPr="00295F26">
              <w:rPr>
                <w:rFonts w:eastAsia="Calibri"/>
                <w:sz w:val="20"/>
              </w:rPr>
              <w:t>Size</w:t>
            </w:r>
          </w:p>
        </w:tc>
        <w:tc>
          <w:tcPr>
            <w:tcW w:w="1350" w:type="dxa"/>
          </w:tcPr>
          <w:p w:rsidR="00295F26" w:rsidRPr="00295F26" w:rsidRDefault="00295F26" w:rsidP="00295F26">
            <w:pPr>
              <w:tabs>
                <w:tab w:val="left" w:pos="1260"/>
              </w:tabs>
              <w:ind w:right="126"/>
              <w:rPr>
                <w:rFonts w:eastAsia="Calibri"/>
                <w:sz w:val="20"/>
              </w:rPr>
            </w:pPr>
            <w:r w:rsidRPr="00295F26">
              <w:rPr>
                <w:rFonts w:eastAsia="Calibri"/>
                <w:sz w:val="20"/>
              </w:rPr>
              <w:t>Parcel #</w:t>
            </w:r>
          </w:p>
        </w:tc>
        <w:tc>
          <w:tcPr>
            <w:tcW w:w="1350" w:type="dxa"/>
          </w:tcPr>
          <w:p w:rsidR="00295F26" w:rsidRPr="00295F26" w:rsidRDefault="00295F26" w:rsidP="00295F26">
            <w:pPr>
              <w:tabs>
                <w:tab w:val="left" w:pos="2232"/>
              </w:tabs>
              <w:rPr>
                <w:rFonts w:eastAsia="Calibri"/>
                <w:sz w:val="20"/>
              </w:rPr>
            </w:pPr>
            <w:r w:rsidRPr="00295F26">
              <w:rPr>
                <w:rFonts w:eastAsia="Calibri"/>
                <w:sz w:val="20"/>
              </w:rPr>
              <w:t>Address</w:t>
            </w:r>
          </w:p>
        </w:tc>
        <w:tc>
          <w:tcPr>
            <w:tcW w:w="1260" w:type="dxa"/>
          </w:tcPr>
          <w:p w:rsidR="00295F26" w:rsidRPr="00295F26" w:rsidRDefault="00295F26" w:rsidP="00295F26">
            <w:pPr>
              <w:tabs>
                <w:tab w:val="left" w:pos="2232"/>
              </w:tabs>
              <w:rPr>
                <w:rFonts w:eastAsia="Calibri"/>
                <w:sz w:val="20"/>
              </w:rPr>
            </w:pPr>
            <w:r w:rsidRPr="00295F26">
              <w:rPr>
                <w:rFonts w:eastAsia="Calibri"/>
                <w:sz w:val="20"/>
              </w:rPr>
              <w:t>Zoning</w:t>
            </w:r>
          </w:p>
        </w:tc>
        <w:tc>
          <w:tcPr>
            <w:tcW w:w="990" w:type="dxa"/>
          </w:tcPr>
          <w:p w:rsidR="00295F26" w:rsidRPr="00295F26" w:rsidRDefault="00295F26" w:rsidP="00295F26">
            <w:pPr>
              <w:tabs>
                <w:tab w:val="left" w:pos="2232"/>
              </w:tabs>
              <w:rPr>
                <w:rFonts w:eastAsia="Calibri"/>
                <w:sz w:val="20"/>
              </w:rPr>
            </w:pPr>
            <w:r w:rsidRPr="00295F26">
              <w:rPr>
                <w:rFonts w:eastAsia="Calibri"/>
                <w:sz w:val="20"/>
              </w:rPr>
              <w:t>2015 Value</w:t>
            </w:r>
          </w:p>
        </w:tc>
        <w:tc>
          <w:tcPr>
            <w:tcW w:w="2880" w:type="dxa"/>
          </w:tcPr>
          <w:p w:rsidR="00295F26" w:rsidRPr="00295F26" w:rsidRDefault="00295F26" w:rsidP="00295F26">
            <w:pPr>
              <w:tabs>
                <w:tab w:val="left" w:pos="2232"/>
              </w:tabs>
              <w:rPr>
                <w:rFonts w:eastAsia="Calibri"/>
                <w:sz w:val="20"/>
              </w:rPr>
            </w:pPr>
            <w:r w:rsidRPr="00295F26">
              <w:rPr>
                <w:rFonts w:eastAsia="Calibri"/>
                <w:sz w:val="20"/>
              </w:rPr>
              <w:t>Legal Description</w:t>
            </w:r>
          </w:p>
        </w:tc>
      </w:tr>
      <w:tr w:rsidR="00295F26" w:rsidRPr="00295F26" w:rsidTr="007717A5">
        <w:trPr>
          <w:trHeight w:val="278"/>
        </w:trPr>
        <w:tc>
          <w:tcPr>
            <w:tcW w:w="738" w:type="dxa"/>
          </w:tcPr>
          <w:p w:rsidR="00295F26" w:rsidRPr="00295F26" w:rsidRDefault="00295F26" w:rsidP="00295F26">
            <w:pPr>
              <w:tabs>
                <w:tab w:val="left" w:pos="1260"/>
              </w:tabs>
              <w:rPr>
                <w:rFonts w:eastAsia="Calibri"/>
                <w:sz w:val="20"/>
              </w:rPr>
            </w:pPr>
            <w:r w:rsidRPr="00295F26">
              <w:rPr>
                <w:rFonts w:eastAsia="Calibri"/>
                <w:sz w:val="20"/>
              </w:rPr>
              <w:t>63</w:t>
            </w:r>
          </w:p>
        </w:tc>
        <w:tc>
          <w:tcPr>
            <w:tcW w:w="900" w:type="dxa"/>
          </w:tcPr>
          <w:p w:rsidR="00295F26" w:rsidRPr="00295F26" w:rsidRDefault="00295F26" w:rsidP="00295F26">
            <w:pPr>
              <w:tabs>
                <w:tab w:val="left" w:pos="1260"/>
              </w:tabs>
              <w:ind w:right="72"/>
              <w:rPr>
                <w:rFonts w:eastAsia="Calibri"/>
                <w:sz w:val="20"/>
              </w:rPr>
            </w:pPr>
            <w:r w:rsidRPr="00295F26">
              <w:rPr>
                <w:rFonts w:eastAsia="Calibri"/>
                <w:sz w:val="20"/>
              </w:rPr>
              <w:t>2,355</w:t>
            </w:r>
          </w:p>
        </w:tc>
        <w:tc>
          <w:tcPr>
            <w:tcW w:w="1350" w:type="dxa"/>
          </w:tcPr>
          <w:p w:rsidR="00295F26" w:rsidRPr="00295F26" w:rsidRDefault="00295F26" w:rsidP="00295F26">
            <w:pPr>
              <w:tabs>
                <w:tab w:val="left" w:pos="1260"/>
              </w:tabs>
              <w:rPr>
                <w:rFonts w:eastAsia="Calibri"/>
                <w:sz w:val="20"/>
              </w:rPr>
            </w:pPr>
            <w:r w:rsidRPr="00295F26">
              <w:rPr>
                <w:rFonts w:eastAsia="Calibri"/>
                <w:sz w:val="20"/>
              </w:rPr>
              <w:t>798640-0755</w:t>
            </w:r>
          </w:p>
        </w:tc>
        <w:tc>
          <w:tcPr>
            <w:tcW w:w="1350" w:type="dxa"/>
          </w:tcPr>
          <w:p w:rsidR="00295F26" w:rsidRPr="00295F26" w:rsidRDefault="00295F26" w:rsidP="00295F26">
            <w:pPr>
              <w:tabs>
                <w:tab w:val="left" w:pos="563"/>
              </w:tabs>
              <w:rPr>
                <w:rFonts w:eastAsia="Calibri"/>
                <w:sz w:val="20"/>
              </w:rPr>
            </w:pPr>
            <w:r w:rsidRPr="00295F26">
              <w:rPr>
                <w:rFonts w:eastAsia="Calibri"/>
                <w:sz w:val="20"/>
              </w:rPr>
              <w:t>180 NW Market Street</w:t>
            </w:r>
          </w:p>
        </w:tc>
        <w:tc>
          <w:tcPr>
            <w:tcW w:w="1260" w:type="dxa"/>
          </w:tcPr>
          <w:p w:rsidR="00295F26" w:rsidRPr="00295F26" w:rsidRDefault="00295F26" w:rsidP="00295F26">
            <w:pPr>
              <w:tabs>
                <w:tab w:val="left" w:pos="2232"/>
              </w:tabs>
              <w:rPr>
                <w:rFonts w:eastAsia="Calibri"/>
                <w:sz w:val="20"/>
              </w:rPr>
            </w:pPr>
            <w:r w:rsidRPr="00295F26">
              <w:rPr>
                <w:rFonts w:eastAsia="Calibri"/>
                <w:sz w:val="20"/>
              </w:rPr>
              <w:t>Res/Single 5,000</w:t>
            </w:r>
          </w:p>
        </w:tc>
        <w:tc>
          <w:tcPr>
            <w:tcW w:w="990" w:type="dxa"/>
          </w:tcPr>
          <w:p w:rsidR="00295F26" w:rsidRPr="00295F26" w:rsidRDefault="00295F26" w:rsidP="00295F26">
            <w:pPr>
              <w:tabs>
                <w:tab w:val="left" w:pos="2232"/>
              </w:tabs>
              <w:rPr>
                <w:rFonts w:eastAsia="Calibri"/>
                <w:sz w:val="20"/>
              </w:rPr>
            </w:pPr>
            <w:r w:rsidRPr="00295F26">
              <w:rPr>
                <w:rFonts w:eastAsia="Calibri"/>
                <w:sz w:val="20"/>
              </w:rPr>
              <w:t>$21,595</w:t>
            </w:r>
          </w:p>
        </w:tc>
        <w:tc>
          <w:tcPr>
            <w:tcW w:w="2880" w:type="dxa"/>
          </w:tcPr>
          <w:p w:rsidR="00295F26" w:rsidRPr="00295F26" w:rsidRDefault="00295F26" w:rsidP="00295F26">
            <w:pPr>
              <w:tabs>
                <w:tab w:val="left" w:pos="2232"/>
              </w:tabs>
              <w:rPr>
                <w:rFonts w:eastAsia="Calibri"/>
                <w:sz w:val="20"/>
              </w:rPr>
            </w:pPr>
            <w:r w:rsidRPr="00295F26">
              <w:rPr>
                <w:rFonts w:eastAsia="Calibri"/>
                <w:sz w:val="20"/>
              </w:rPr>
              <w:t>STEEL WORKS ADD TO SEATTLE POR E 1/2 LOT 8 &amp; POR LOT 9, ALL LY NELY OF MARKET STREET</w:t>
            </w:r>
          </w:p>
        </w:tc>
      </w:tr>
    </w:tbl>
    <w:p w:rsidR="00295F26" w:rsidRPr="00295F26" w:rsidRDefault="00295F26" w:rsidP="00295F26">
      <w:pPr>
        <w:rPr>
          <w:rFonts w:eastAsia="Calibri"/>
          <w:b/>
          <w:sz w:val="20"/>
        </w:rPr>
      </w:pPr>
    </w:p>
    <w:p w:rsidR="00295F26" w:rsidRPr="00295F26" w:rsidRDefault="00295F26" w:rsidP="00295F26">
      <w:pPr>
        <w:rPr>
          <w:rFonts w:eastAsia="Calibri"/>
          <w:b/>
          <w:sz w:val="20"/>
        </w:rPr>
      </w:pPr>
      <w:r w:rsidRPr="00295F26">
        <w:rPr>
          <w:rFonts w:eastAsia="Calibri"/>
          <w:b/>
          <w:noProof/>
          <w:sz w:val="20"/>
        </w:rPr>
        <mc:AlternateContent>
          <mc:Choice Requires="wps">
            <w:drawing>
              <wp:anchor distT="0" distB="0" distL="114300" distR="114300" simplePos="0" relativeHeight="251664384" behindDoc="0" locked="0" layoutInCell="1" allowOverlap="1" wp14:anchorId="7BC8A35A" wp14:editId="5B2FAAE8">
                <wp:simplePos x="0" y="0"/>
                <wp:positionH relativeFrom="column">
                  <wp:posOffset>4362450</wp:posOffset>
                </wp:positionH>
                <wp:positionV relativeFrom="paragraph">
                  <wp:posOffset>1337310</wp:posOffset>
                </wp:positionV>
                <wp:extent cx="219075" cy="438150"/>
                <wp:effectExtent l="19050" t="0" r="28575" b="38100"/>
                <wp:wrapNone/>
                <wp:docPr id="8" name="Down Arrow 8"/>
                <wp:cNvGraphicFramePr/>
                <a:graphic xmlns:a="http://schemas.openxmlformats.org/drawingml/2006/main">
                  <a:graphicData uri="http://schemas.microsoft.com/office/word/2010/wordprocessingShape">
                    <wps:wsp>
                      <wps:cNvSpPr/>
                      <wps:spPr>
                        <a:xfrm>
                          <a:off x="0" y="0"/>
                          <a:ext cx="219075" cy="4381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43.5pt;margin-top:105.3pt;width:17.25pt;height: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KBcQIAAAAFAAAOAAAAZHJzL2Uyb0RvYy54bWysVEtv2zAMvg/YfxB0Xx1nyZoGdYqsQYYB&#10;RVugHXpmZDk2IIsapcTpfv0o2en7NCwHhRQfn/iR9PnFoTVir8k3aAuZn4yk0FZh2dhtIX/dr7/M&#10;pPABbAkGrS7ko/byYvH503nn5nqMNZpSk+Ak1s87V8g6BDfPMq9q3YI/QactGyukFgKrtM1Kgo6z&#10;tyYbj0bfsg6pdIRKe8+3q94oFyl/VWkVbqrK6yBMIfltIZ2Uzk08s8U5zLcErm7U8Az4h1e00FgG&#10;fUq1ggBiR827VG2jCD1W4URhm2FVNUqnGriafPSmmrsanE61MDnePdHk/19adb2/JdGUheRGWWi5&#10;RSvsrFgSYSdmkZ/O+Tm73blbGjTPYiz2UFEb/7kMcUicPj5xqg9BKL4c52ej06kUik2Tr7N8mjjP&#10;noMd+fBDYyuiUMiS0RN4ohP2Vz4wKvsf/SKgR9OU68aYpNB2c2lI7IF7PFnP8u+r+GwOeeVmrOj4&#10;OdPJiOdAAc9aZSCw2Dqu3tutFGC2PMQqUMJ+Fe0/AEngNZS6h56O+HdE7t3fvyJWsQJf9yEJYggx&#10;NubTaWaHoiPzPddR2mD5yL0i7IfYO7VuONsV+HALxFPLdfEmhhs+KoNcLA6SFDXSn4/uoz8PE1ul&#10;6HgLmIjfOyAthflpeczO8skkrk1SJtPTMSv00rJ5abG79hK5CTnvvFNJjP7BHMWKsH3ghV1GVDaB&#10;VYzdUz4ol6HfTl55pZfL5Mar4iBc2TunYvLIU+Tx/vAA5Ia5CTxw13jcGJi/mZzeN0ZaXO4CVk0a&#10;q2deuVVR4TVLTRs+CXGPX+rJ6/nDtfgLAAD//wMAUEsDBBQABgAIAAAAIQAj+hDl4QAAAAsBAAAP&#10;AAAAZHJzL2Rvd25yZXYueG1sTI/BTsMwEETvSPyDtUjcqJNIOG2IUwFSDxxAtAX16sbbJGq8DrHb&#10;hr9nOcFxdkazb8rl5HpxxjF0njSkswQEUu1tR42Gj+3qbg4iREPW9J5QwzcGWFbXV6UprL/QGs+b&#10;2AguoVAYDW2MQyFlqFt0Jsz8gMTewY/ORJZjI+1oLlzuepkliZLOdMQfWjPgc4v1cXNyGnbZ086t&#10;3l99k05v24X6VAm9fGl9ezM9PoCIOMW/MPziMzpUzLT3J7JB9BrUPOctUUOWJgoEJ/IsvQex50u+&#10;UCCrUv7fUP0AAAD//wMAUEsBAi0AFAAGAAgAAAAhALaDOJL+AAAA4QEAABMAAAAAAAAAAAAAAAAA&#10;AAAAAFtDb250ZW50X1R5cGVzXS54bWxQSwECLQAUAAYACAAAACEAOP0h/9YAAACUAQAACwAAAAAA&#10;AAAAAAAAAAAvAQAAX3JlbHMvLnJlbHNQSwECLQAUAAYACAAAACEAJg3ygXECAAAABQAADgAAAAAA&#10;AAAAAAAAAAAuAgAAZHJzL2Uyb0RvYy54bWxQSwECLQAUAAYACAAAACEAI/oQ5eEAAAALAQAADwAA&#10;AAAAAAAAAAAAAADLBAAAZHJzL2Rvd25yZXYueG1sUEsFBgAAAAAEAAQA8wAAANkFAAAAAA==&#10;" fillcolor="#4f81bd" strokecolor="#385d8a" strokeweight="2pt"/>
            </w:pict>
          </mc:Fallback>
        </mc:AlternateContent>
      </w:r>
      <w:r w:rsidRPr="00295F26">
        <w:rPr>
          <w:rFonts w:eastAsia="Calibri"/>
          <w:b/>
          <w:sz w:val="20"/>
        </w:rPr>
        <w:t xml:space="preserve">Map: </w:t>
      </w:r>
      <w:r w:rsidRPr="00295F26">
        <w:rPr>
          <w:rFonts w:eastAsia="Calibri"/>
          <w:b/>
          <w:sz w:val="20"/>
        </w:rPr>
        <w:tab/>
      </w:r>
      <w:r w:rsidRPr="00295F26">
        <w:rPr>
          <w:rFonts w:eastAsia="Calibri"/>
          <w:b/>
          <w:sz w:val="20"/>
        </w:rPr>
        <w:tab/>
        <w:t xml:space="preserve"> </w:t>
      </w:r>
      <w:r w:rsidRPr="00295F26">
        <w:rPr>
          <w:noProof/>
        </w:rPr>
        <w:drawing>
          <wp:inline distT="0" distB="0" distL="0" distR="0" wp14:anchorId="4EBC5FD2" wp14:editId="2BB4D774">
            <wp:extent cx="4524375" cy="28584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23810" cy="2858066"/>
                    </a:xfrm>
                    <a:prstGeom prst="rect">
                      <a:avLst/>
                    </a:prstGeom>
                  </pic:spPr>
                </pic:pic>
              </a:graphicData>
            </a:graphic>
          </wp:inline>
        </w:drawing>
      </w:r>
    </w:p>
    <w:p w:rsidR="00295F26" w:rsidRPr="00295F26" w:rsidRDefault="00295F26" w:rsidP="00295F26">
      <w:pPr>
        <w:rPr>
          <w:rFonts w:eastAsia="Calibri"/>
          <w:b/>
          <w:sz w:val="20"/>
        </w:rPr>
      </w:pPr>
    </w:p>
    <w:p w:rsidR="00295F26" w:rsidRPr="00295F26" w:rsidRDefault="00295F26" w:rsidP="00295F26">
      <w:pPr>
        <w:rPr>
          <w:rFonts w:eastAsia="Calibri"/>
          <w:sz w:val="20"/>
        </w:rPr>
      </w:pPr>
      <w:r w:rsidRPr="00295F26">
        <w:rPr>
          <w:rFonts w:eastAsia="Calibri"/>
          <w:b/>
          <w:sz w:val="20"/>
        </w:rPr>
        <w:t>History:</w:t>
      </w:r>
      <w:r w:rsidRPr="00295F26">
        <w:rPr>
          <w:rFonts w:eastAsia="Calibri"/>
          <w:sz w:val="20"/>
        </w:rPr>
        <w:t xml:space="preserve"> This property was obtained subject to council action in 1946 as result of the establishment and construction of NW Market Street. </w:t>
      </w:r>
    </w:p>
    <w:p w:rsidR="00295F26" w:rsidRPr="00295F26" w:rsidRDefault="00295F26" w:rsidP="00295F26">
      <w:pPr>
        <w:rPr>
          <w:rFonts w:eastAsia="Calibri"/>
          <w:b/>
          <w:sz w:val="20"/>
        </w:rPr>
      </w:pPr>
    </w:p>
    <w:p w:rsidR="00295F26" w:rsidRPr="00295F26" w:rsidRDefault="00295F26" w:rsidP="00295F26">
      <w:pPr>
        <w:rPr>
          <w:rFonts w:eastAsia="Calibri"/>
          <w:b/>
          <w:sz w:val="20"/>
        </w:rPr>
      </w:pPr>
      <w:r w:rsidRPr="00295F26">
        <w:rPr>
          <w:rFonts w:eastAsia="Calibri"/>
          <w:b/>
          <w:sz w:val="20"/>
        </w:rPr>
        <w:t xml:space="preserve">Ordinances:  </w:t>
      </w:r>
    </w:p>
    <w:p w:rsidR="00295F26" w:rsidRPr="00295F26" w:rsidRDefault="00295F26" w:rsidP="00295F26">
      <w:pPr>
        <w:autoSpaceDE w:val="0"/>
        <w:autoSpaceDN w:val="0"/>
        <w:adjustRightInd w:val="0"/>
        <w:rPr>
          <w:sz w:val="20"/>
        </w:rPr>
      </w:pPr>
      <w:r w:rsidRPr="00295F26">
        <w:rPr>
          <w:rFonts w:eastAsia="Calibri"/>
          <w:sz w:val="20"/>
        </w:rPr>
        <w:t xml:space="preserve">12/23/1946, Ordinance 75646, </w:t>
      </w:r>
      <w:r w:rsidRPr="00295F26">
        <w:rPr>
          <w:sz w:val="20"/>
        </w:rPr>
        <w:t>AN ORDINANCE providing for the laying off, opening, widening, extending and</w:t>
      </w:r>
    </w:p>
    <w:p w:rsidR="00295F26" w:rsidRPr="00295F26" w:rsidRDefault="00295F26" w:rsidP="00295F26">
      <w:pPr>
        <w:autoSpaceDE w:val="0"/>
        <w:autoSpaceDN w:val="0"/>
        <w:adjustRightInd w:val="0"/>
        <w:rPr>
          <w:sz w:val="20"/>
        </w:rPr>
      </w:pPr>
      <w:r w:rsidRPr="00295F26">
        <w:rPr>
          <w:sz w:val="20"/>
        </w:rPr>
        <w:t>establishing of a public street, commonly known as the Ballard University Highway, from the intersection of 5th Avenue Northwest and West 55th Street, to the intersection of Greenwood avenue and North 46</w:t>
      </w:r>
      <w:r w:rsidRPr="00295F26">
        <w:rPr>
          <w:sz w:val="20"/>
          <w:vertAlign w:val="superscript"/>
        </w:rPr>
        <w:t>th</w:t>
      </w:r>
      <w:r w:rsidRPr="00295F26">
        <w:rPr>
          <w:sz w:val="20"/>
        </w:rPr>
        <w:t xml:space="preserve"> Street; providing for the changing and establishing of the curb grades of said street and approaches thereto; providing for the condemnation, appropriation, taking and damaging of land and other property necessary therefor; and for the making of the necessary slopes for cuts and fills upon the property abutting upon said street and the approaches thereto; providing for the taking of land for General Municipal Purposes; and providing for the payment therefor.  </w:t>
      </w:r>
    </w:p>
    <w:p w:rsidR="00295F26" w:rsidRPr="00295F26" w:rsidRDefault="00295F26" w:rsidP="00295F26">
      <w:pPr>
        <w:rPr>
          <w:sz w:val="20"/>
        </w:rPr>
      </w:pPr>
    </w:p>
    <w:p w:rsidR="00295F26" w:rsidRPr="00295F26" w:rsidRDefault="00295F26" w:rsidP="00295F26">
      <w:pPr>
        <w:autoSpaceDE w:val="0"/>
        <w:autoSpaceDN w:val="0"/>
        <w:adjustRightInd w:val="0"/>
        <w:rPr>
          <w:sz w:val="20"/>
        </w:rPr>
      </w:pPr>
      <w:r w:rsidRPr="00295F26">
        <w:rPr>
          <w:sz w:val="20"/>
        </w:rPr>
        <w:t>1/17/1949, Ordinance 77696, AN ORDINANCE naming a portion of a new street North Market Street and another</w:t>
      </w:r>
    </w:p>
    <w:p w:rsidR="00295F26" w:rsidRPr="00295F26" w:rsidRDefault="00295F26" w:rsidP="00295F26">
      <w:pPr>
        <w:rPr>
          <w:sz w:val="20"/>
        </w:rPr>
      </w:pPr>
      <w:r w:rsidRPr="00295F26">
        <w:rPr>
          <w:sz w:val="20"/>
        </w:rPr>
        <w:t xml:space="preserve">portion, including a portion of West 55th Street, Market Street.   </w:t>
      </w:r>
    </w:p>
    <w:p w:rsidR="00295F26" w:rsidRPr="00295F26" w:rsidRDefault="00295F26" w:rsidP="00295F26">
      <w:pPr>
        <w:rPr>
          <w:rFonts w:eastAsia="Calibri"/>
          <w:sz w:val="20"/>
        </w:rPr>
      </w:pPr>
    </w:p>
    <w:p w:rsidR="00295F26" w:rsidRPr="00295F26" w:rsidRDefault="00295F26" w:rsidP="00295F26">
      <w:pPr>
        <w:rPr>
          <w:rFonts w:eastAsia="Calibri"/>
          <w:sz w:val="20"/>
        </w:rPr>
      </w:pPr>
      <w:r w:rsidRPr="00295F26">
        <w:rPr>
          <w:rFonts w:eastAsia="Calibri"/>
          <w:b/>
          <w:sz w:val="20"/>
        </w:rPr>
        <w:t>Acquisition Deeds:</w:t>
      </w:r>
      <w:r w:rsidRPr="00295F26">
        <w:rPr>
          <w:rFonts w:eastAsia="Calibri"/>
          <w:sz w:val="20"/>
        </w:rPr>
        <w:t xml:space="preserve"> </w:t>
      </w:r>
    </w:p>
    <w:p w:rsidR="00295F26" w:rsidRPr="00295F26" w:rsidRDefault="00295F26" w:rsidP="00295F26">
      <w:pPr>
        <w:rPr>
          <w:rFonts w:eastAsia="Calibri"/>
          <w:b/>
          <w:sz w:val="20"/>
        </w:rPr>
      </w:pPr>
      <w:r w:rsidRPr="00295F26">
        <w:rPr>
          <w:rFonts w:eastAsia="Calibri"/>
          <w:sz w:val="20"/>
        </w:rPr>
        <w:t xml:space="preserve">1/26/1947, SC 381657, </w:t>
      </w:r>
      <w:r w:rsidRPr="00295F26">
        <w:rPr>
          <w:sz w:val="20"/>
        </w:rPr>
        <w:t>COUNTY SUPERIOR COURT VERDICT 381657</w:t>
      </w:r>
    </w:p>
    <w:p w:rsidR="00295F26" w:rsidRPr="00295F26" w:rsidRDefault="00295F26" w:rsidP="00295F26">
      <w:pPr>
        <w:rPr>
          <w:rFonts w:eastAsia="Calibri"/>
          <w:sz w:val="20"/>
        </w:rPr>
      </w:pPr>
    </w:p>
    <w:p w:rsidR="00295F26" w:rsidRPr="00295F26" w:rsidRDefault="00295F26" w:rsidP="00295F26">
      <w:pPr>
        <w:rPr>
          <w:rFonts w:eastAsia="Calibri"/>
          <w:sz w:val="20"/>
        </w:rPr>
      </w:pPr>
      <w:r w:rsidRPr="00295F26">
        <w:rPr>
          <w:rFonts w:eastAsia="Calibri"/>
          <w:b/>
          <w:sz w:val="20"/>
        </w:rPr>
        <w:t>Acquisition Fund Source:</w:t>
      </w:r>
      <w:r w:rsidRPr="00295F26">
        <w:rPr>
          <w:rFonts w:eastAsia="Calibri"/>
          <w:sz w:val="20"/>
        </w:rPr>
        <w:t xml:space="preserve"> General Fund</w:t>
      </w:r>
    </w:p>
    <w:p w:rsidR="00295F26" w:rsidRPr="00295F26" w:rsidRDefault="00295F26" w:rsidP="00295F26">
      <w:pPr>
        <w:rPr>
          <w:rFonts w:eastAsia="Calibri"/>
          <w:b/>
          <w:sz w:val="20"/>
        </w:rPr>
      </w:pPr>
    </w:p>
    <w:p w:rsidR="00295F26" w:rsidRPr="00295F26" w:rsidRDefault="00295F26" w:rsidP="00295F26">
      <w:pPr>
        <w:rPr>
          <w:rFonts w:eastAsia="Calibri"/>
          <w:b/>
          <w:sz w:val="20"/>
        </w:rPr>
      </w:pPr>
    </w:p>
    <w:p w:rsidR="00295F26" w:rsidRPr="00295F26" w:rsidRDefault="00295F26" w:rsidP="00295F26">
      <w:pPr>
        <w:rPr>
          <w:rFonts w:eastAsia="Calibri"/>
          <w:b/>
          <w:sz w:val="20"/>
        </w:rPr>
      </w:pPr>
      <w:r w:rsidRPr="00295F26">
        <w:rPr>
          <w:rFonts w:eastAsia="Calibri"/>
          <w:b/>
          <w:sz w:val="20"/>
        </w:rPr>
        <w:t xml:space="preserve">Jurisdictional Department’s estimated market value: </w:t>
      </w:r>
      <w:r w:rsidRPr="00295F26">
        <w:rPr>
          <w:rFonts w:eastAsia="Calibri"/>
          <w:sz w:val="20"/>
        </w:rPr>
        <w:t xml:space="preserve">   </w:t>
      </w:r>
      <w:r w:rsidRPr="00295F26">
        <w:rPr>
          <w:rFonts w:eastAsia="Calibri"/>
          <w:b/>
          <w:sz w:val="20"/>
        </w:rPr>
        <w:t xml:space="preserve">  </w:t>
      </w:r>
    </w:p>
    <w:p w:rsidR="00295F26" w:rsidRPr="00295F26" w:rsidRDefault="00295F26" w:rsidP="00295F26">
      <w:pPr>
        <w:rPr>
          <w:rFonts w:eastAsia="Calibri"/>
          <w:sz w:val="20"/>
        </w:rPr>
      </w:pPr>
      <w:r w:rsidRPr="00295F26">
        <w:rPr>
          <w:rFonts w:eastAsia="Calibri"/>
          <w:sz w:val="20"/>
        </w:rPr>
        <w:t xml:space="preserve"> FAS determines value based upon the following factors: </w:t>
      </w:r>
    </w:p>
    <w:p w:rsidR="00295F26" w:rsidRPr="00295F26" w:rsidRDefault="00295F26" w:rsidP="00295F26">
      <w:pPr>
        <w:numPr>
          <w:ilvl w:val="1"/>
          <w:numId w:val="11"/>
        </w:numPr>
        <w:rPr>
          <w:rFonts w:eastAsia="Calibri"/>
          <w:sz w:val="20"/>
        </w:rPr>
      </w:pPr>
      <w:r w:rsidRPr="00295F26">
        <w:rPr>
          <w:rFonts w:eastAsia="Calibri"/>
          <w:sz w:val="20"/>
        </w:rPr>
        <w:t>Previous one year vacant property sales within 2 miles of the subject property</w:t>
      </w:r>
    </w:p>
    <w:p w:rsidR="00295F26" w:rsidRPr="00295F26" w:rsidRDefault="00295F26" w:rsidP="00295F26">
      <w:pPr>
        <w:numPr>
          <w:ilvl w:val="1"/>
          <w:numId w:val="11"/>
        </w:numPr>
        <w:rPr>
          <w:rFonts w:eastAsia="Calibri"/>
          <w:sz w:val="20"/>
        </w:rPr>
      </w:pPr>
      <w:r w:rsidRPr="00295F26">
        <w:rPr>
          <w:rFonts w:eastAsia="Calibri"/>
          <w:sz w:val="20"/>
        </w:rPr>
        <w:t>Adjacent  King County assessed land value on per square foot basis</w:t>
      </w:r>
    </w:p>
    <w:p w:rsidR="00295F26" w:rsidRPr="00295F26" w:rsidRDefault="00295F26" w:rsidP="00295F26">
      <w:pPr>
        <w:numPr>
          <w:ilvl w:val="1"/>
          <w:numId w:val="11"/>
        </w:numPr>
        <w:rPr>
          <w:rFonts w:eastAsia="Calibri"/>
          <w:sz w:val="20"/>
        </w:rPr>
      </w:pPr>
      <w:r w:rsidRPr="00295F26">
        <w:rPr>
          <w:rFonts w:eastAsia="Calibri"/>
          <w:sz w:val="20"/>
        </w:rPr>
        <w:t>Either positive or negative factors for unique topography, property dimensions and shape</w:t>
      </w:r>
    </w:p>
    <w:p w:rsidR="00295F26" w:rsidRPr="00295F26" w:rsidRDefault="00295F26" w:rsidP="00295F26">
      <w:pPr>
        <w:numPr>
          <w:ilvl w:val="1"/>
          <w:numId w:val="11"/>
        </w:numPr>
        <w:rPr>
          <w:rFonts w:eastAsia="Calibri"/>
          <w:sz w:val="20"/>
        </w:rPr>
      </w:pPr>
      <w:r w:rsidRPr="00295F26">
        <w:rPr>
          <w:rFonts w:eastAsia="Calibri"/>
          <w:sz w:val="20"/>
        </w:rPr>
        <w:t xml:space="preserve">Evaluation of potential added development capacity if combined with adjacent property. </w:t>
      </w:r>
    </w:p>
    <w:p w:rsidR="00295F26" w:rsidRPr="00295F26" w:rsidRDefault="00295F26" w:rsidP="00295F26">
      <w:pPr>
        <w:numPr>
          <w:ilvl w:val="1"/>
          <w:numId w:val="11"/>
        </w:numPr>
        <w:rPr>
          <w:rFonts w:eastAsia="Calibri"/>
          <w:sz w:val="20"/>
        </w:rPr>
      </w:pPr>
      <w:r w:rsidRPr="00295F26">
        <w:rPr>
          <w:rFonts w:eastAsia="Calibri"/>
          <w:sz w:val="20"/>
        </w:rPr>
        <w:t>Perpetual easements or reservations for slope easements or native vegetation.</w:t>
      </w:r>
    </w:p>
    <w:p w:rsidR="00295F26" w:rsidRPr="00295F26" w:rsidRDefault="00295F26" w:rsidP="00295F26">
      <w:pPr>
        <w:ind w:left="1440"/>
        <w:rPr>
          <w:rFonts w:eastAsia="Calibri"/>
          <w:sz w:val="20"/>
        </w:rPr>
      </w:pPr>
    </w:p>
    <w:p w:rsidR="00295F26" w:rsidRPr="00295F26" w:rsidRDefault="00295F26" w:rsidP="00295F26">
      <w:pPr>
        <w:ind w:left="90"/>
        <w:rPr>
          <w:rFonts w:eastAsia="Calibri"/>
          <w:sz w:val="20"/>
        </w:rPr>
      </w:pPr>
      <w:r w:rsidRPr="00295F26">
        <w:rPr>
          <w:rFonts w:eastAsia="Calibri"/>
          <w:sz w:val="20"/>
        </w:rPr>
        <w:t>A review has been conducted as summarized below:</w:t>
      </w:r>
    </w:p>
    <w:p w:rsidR="00295F26" w:rsidRPr="00295F26" w:rsidRDefault="00295F26" w:rsidP="00295F26">
      <w:pPr>
        <w:widowControl w:val="0"/>
        <w:numPr>
          <w:ilvl w:val="1"/>
          <w:numId w:val="12"/>
        </w:numPr>
        <w:rPr>
          <w:rFonts w:eastAsia="Calibri"/>
          <w:sz w:val="20"/>
        </w:rPr>
      </w:pPr>
      <w:r w:rsidRPr="00295F26">
        <w:rPr>
          <w:rFonts w:eastAsia="Calibri"/>
          <w:sz w:val="20"/>
        </w:rPr>
        <w:t>The value of separate vacant building lots ranges from between $27.50 and $80 per square foot.</w:t>
      </w:r>
    </w:p>
    <w:p w:rsidR="00295F26" w:rsidRPr="00295F26" w:rsidRDefault="00295F26" w:rsidP="00295F26">
      <w:pPr>
        <w:widowControl w:val="0"/>
        <w:numPr>
          <w:ilvl w:val="1"/>
          <w:numId w:val="12"/>
        </w:numPr>
        <w:rPr>
          <w:rFonts w:eastAsia="Calibri"/>
          <w:sz w:val="20"/>
        </w:rPr>
      </w:pPr>
      <w:r w:rsidRPr="00295F26">
        <w:rPr>
          <w:rFonts w:eastAsia="Calibri"/>
          <w:sz w:val="20"/>
        </w:rPr>
        <w:t>The adjacent lot is valued by the King County Assessor at $36.69 per square foot.</w:t>
      </w:r>
    </w:p>
    <w:p w:rsidR="00295F26" w:rsidRPr="00295F26" w:rsidRDefault="00295F26" w:rsidP="00295F26">
      <w:pPr>
        <w:widowControl w:val="0"/>
        <w:numPr>
          <w:ilvl w:val="1"/>
          <w:numId w:val="12"/>
        </w:numPr>
        <w:rPr>
          <w:rFonts w:eastAsia="Calibri"/>
          <w:sz w:val="20"/>
        </w:rPr>
      </w:pPr>
      <w:r w:rsidRPr="00295F26">
        <w:rPr>
          <w:rFonts w:eastAsia="Calibri"/>
          <w:sz w:val="20"/>
        </w:rPr>
        <w:t xml:space="preserve">This property may not be large enough to build a separate house. The property contains slopes and is adjacent to a busy road.  </w:t>
      </w:r>
    </w:p>
    <w:p w:rsidR="00295F26" w:rsidRPr="00295F26" w:rsidRDefault="00295F26" w:rsidP="00295F26">
      <w:pPr>
        <w:widowControl w:val="0"/>
        <w:numPr>
          <w:ilvl w:val="1"/>
          <w:numId w:val="12"/>
        </w:numPr>
        <w:rPr>
          <w:rFonts w:eastAsia="Calibri"/>
          <w:sz w:val="20"/>
        </w:rPr>
      </w:pPr>
      <w:r w:rsidRPr="00295F26">
        <w:rPr>
          <w:rFonts w:eastAsia="Calibri"/>
          <w:sz w:val="20"/>
        </w:rPr>
        <w:t xml:space="preserve">If combined with the either adjoining property, the lot may be developable.  </w:t>
      </w:r>
    </w:p>
    <w:p w:rsidR="00295F26" w:rsidRPr="00295F26" w:rsidRDefault="00295F26" w:rsidP="00295F26">
      <w:pPr>
        <w:widowControl w:val="0"/>
        <w:numPr>
          <w:ilvl w:val="1"/>
          <w:numId w:val="12"/>
        </w:numPr>
        <w:rPr>
          <w:rFonts w:eastAsia="Calibri"/>
          <w:sz w:val="20"/>
        </w:rPr>
      </w:pPr>
      <w:r w:rsidRPr="00295F26">
        <w:rPr>
          <w:rFonts w:eastAsia="Calibri"/>
          <w:sz w:val="20"/>
        </w:rPr>
        <w:t xml:space="preserve">The property contains slopes and vegetation which affect the ability to development the property. . </w:t>
      </w:r>
    </w:p>
    <w:p w:rsidR="00295F26" w:rsidRPr="00295F26" w:rsidRDefault="00295F26" w:rsidP="00295F26">
      <w:pPr>
        <w:rPr>
          <w:rFonts w:eastAsia="Calibri"/>
          <w:sz w:val="20"/>
        </w:rPr>
      </w:pPr>
    </w:p>
    <w:p w:rsidR="00295F26" w:rsidRPr="00295F26" w:rsidRDefault="00295F26" w:rsidP="00295F26">
      <w:pPr>
        <w:rPr>
          <w:rFonts w:eastAsia="Calibri"/>
          <w:sz w:val="20"/>
        </w:rPr>
      </w:pPr>
      <w:r w:rsidRPr="00295F26">
        <w:rPr>
          <w:rFonts w:eastAsia="Calibri"/>
          <w:sz w:val="20"/>
        </w:rPr>
        <w:t>The 2015 value of this property is based upon a review of the above factors:</w:t>
      </w:r>
    </w:p>
    <w:p w:rsidR="00295F26" w:rsidRPr="00295F26" w:rsidRDefault="00295F26" w:rsidP="00295F26">
      <w:pPr>
        <w:ind w:left="720"/>
        <w:rPr>
          <w:rFonts w:eastAsia="Calibri"/>
          <w:sz w:val="20"/>
        </w:rPr>
      </w:pPr>
      <w:r w:rsidRPr="00295F26">
        <w:rPr>
          <w:rFonts w:eastAsia="Calibri"/>
          <w:sz w:val="20"/>
        </w:rPr>
        <w:t>A value of $9.17 per square feet reflects a fair market value of the property due to the existence of steep slopes.</w:t>
      </w:r>
    </w:p>
    <w:p w:rsidR="00295F26" w:rsidRPr="00295F26" w:rsidRDefault="00295F26" w:rsidP="00295F26">
      <w:pPr>
        <w:rPr>
          <w:rFonts w:eastAsia="Calibri"/>
          <w:sz w:val="20"/>
        </w:rPr>
      </w:pPr>
    </w:p>
    <w:p w:rsidR="00295F26" w:rsidRPr="00295F26" w:rsidRDefault="00295F26" w:rsidP="00295F26">
      <w:pPr>
        <w:rPr>
          <w:rFonts w:eastAsia="Calibri"/>
          <w:b/>
          <w:sz w:val="20"/>
        </w:rPr>
      </w:pPr>
      <w:r w:rsidRPr="00295F26">
        <w:rPr>
          <w:rFonts w:eastAsia="Calibri"/>
          <w:b/>
          <w:sz w:val="20"/>
        </w:rPr>
        <w:t xml:space="preserve">Destination of funds upon sale: </w:t>
      </w:r>
      <w:r w:rsidRPr="00295F26">
        <w:rPr>
          <w:rFonts w:eastAsia="Calibri"/>
          <w:sz w:val="20"/>
        </w:rPr>
        <w:t xml:space="preserve">A portion to the Facility Services Sub-fund for expenses relating to sale of property, the remainder to general fund. </w:t>
      </w:r>
    </w:p>
    <w:p w:rsidR="00295F26" w:rsidRPr="00295F26" w:rsidRDefault="00295F26" w:rsidP="00295F26">
      <w:pPr>
        <w:rPr>
          <w:rFonts w:eastAsia="Calibri"/>
          <w:sz w:val="20"/>
        </w:rPr>
      </w:pPr>
      <w:r w:rsidRPr="00295F26">
        <w:rPr>
          <w:rFonts w:eastAsia="Calibri"/>
          <w:b/>
          <w:sz w:val="20"/>
        </w:rPr>
        <w:t xml:space="preserve"> </w:t>
      </w:r>
    </w:p>
    <w:p w:rsidR="00295F26" w:rsidRPr="00295F26" w:rsidRDefault="00295F26" w:rsidP="00295F26">
      <w:pPr>
        <w:rPr>
          <w:rFonts w:eastAsia="Calibri"/>
          <w:b/>
          <w:sz w:val="20"/>
        </w:rPr>
      </w:pPr>
      <w:r w:rsidRPr="00295F26">
        <w:rPr>
          <w:rFonts w:eastAsia="Calibri"/>
          <w:b/>
          <w:sz w:val="20"/>
        </w:rPr>
        <w:t xml:space="preserve">Current easements, covenants and restrictions: </w:t>
      </w:r>
      <w:r w:rsidRPr="00295F26">
        <w:rPr>
          <w:rFonts w:eastAsia="Calibri"/>
          <w:sz w:val="20"/>
        </w:rPr>
        <w:t xml:space="preserve"> </w:t>
      </w:r>
      <w:r w:rsidRPr="00295F26">
        <w:rPr>
          <w:rFonts w:eastAsia="Calibri"/>
          <w:b/>
          <w:sz w:val="20"/>
        </w:rPr>
        <w:t xml:space="preserve"> </w:t>
      </w:r>
      <w:r w:rsidRPr="00295F26">
        <w:rPr>
          <w:rFonts w:eastAsia="Calibri"/>
          <w:sz w:val="20"/>
        </w:rPr>
        <w:t xml:space="preserve">Property is to be transferred including existing easements on title. </w:t>
      </w:r>
    </w:p>
    <w:p w:rsidR="00295F26" w:rsidRPr="00295F26" w:rsidRDefault="00295F26" w:rsidP="00295F26">
      <w:pPr>
        <w:rPr>
          <w:rFonts w:eastAsia="Calibri"/>
          <w:sz w:val="20"/>
        </w:rPr>
      </w:pPr>
    </w:p>
    <w:p w:rsidR="00295F26" w:rsidRPr="00295F26" w:rsidRDefault="00295F26" w:rsidP="00295F26">
      <w:pPr>
        <w:rPr>
          <w:sz w:val="20"/>
        </w:rPr>
      </w:pPr>
      <w:r w:rsidRPr="00295F26">
        <w:rPr>
          <w:b/>
          <w:sz w:val="20"/>
        </w:rPr>
        <w:t xml:space="preserve">Recommended easements, covenants and restrictions upon Transfer: </w:t>
      </w:r>
      <w:r w:rsidRPr="00295F26">
        <w:rPr>
          <w:sz w:val="20"/>
        </w:rPr>
        <w:t xml:space="preserve"> Property is to be transferred including existing easements on title. The property is subject to existing zoning and critical area restrictions. </w:t>
      </w:r>
    </w:p>
    <w:p w:rsidR="00295F26" w:rsidRPr="00295F26" w:rsidRDefault="00295F26" w:rsidP="00295F26">
      <w:pPr>
        <w:rPr>
          <w:sz w:val="20"/>
        </w:rPr>
      </w:pPr>
    </w:p>
    <w:p w:rsidR="00295F26" w:rsidRPr="00295F26" w:rsidRDefault="00295F26" w:rsidP="00295F26">
      <w:pPr>
        <w:rPr>
          <w:rFonts w:eastAsia="Calibri"/>
          <w:sz w:val="20"/>
        </w:rPr>
      </w:pPr>
      <w:r w:rsidRPr="00295F26">
        <w:rPr>
          <w:rFonts w:eastAsia="Calibri"/>
          <w:b/>
          <w:sz w:val="20"/>
        </w:rPr>
        <w:t xml:space="preserve">Potential problems with property and possible measures to mitigate their recurrence: </w:t>
      </w:r>
      <w:r w:rsidRPr="00295F26">
        <w:rPr>
          <w:rFonts w:eastAsia="Calibri"/>
          <w:sz w:val="20"/>
        </w:rPr>
        <w:t xml:space="preserve">Property is to be transferred including existing easements on title. The property is subject to existing zoning and critical area restrictions. </w:t>
      </w:r>
    </w:p>
    <w:p w:rsidR="00295F26" w:rsidRPr="00295F26" w:rsidRDefault="00295F26" w:rsidP="00295F26">
      <w:pPr>
        <w:rPr>
          <w:rFonts w:eastAsia="Calibri"/>
          <w:b/>
          <w:sz w:val="22"/>
          <w:szCs w:val="22"/>
        </w:rPr>
      </w:pPr>
    </w:p>
    <w:p w:rsidR="00295F26" w:rsidRPr="00295F26" w:rsidRDefault="00295F26" w:rsidP="00295F26">
      <w:pPr>
        <w:rPr>
          <w:rFonts w:eastAsia="Calibri"/>
          <w:b/>
          <w:sz w:val="20"/>
        </w:rPr>
      </w:pPr>
      <w:r w:rsidRPr="00295F26">
        <w:rPr>
          <w:rFonts w:eastAsia="Calibri"/>
          <w:b/>
          <w:sz w:val="20"/>
        </w:rPr>
        <w:t xml:space="preserve">Neighborhood: </w:t>
      </w:r>
      <w:r w:rsidRPr="00295F26">
        <w:rPr>
          <w:rFonts w:eastAsia="Calibri"/>
          <w:sz w:val="20"/>
        </w:rPr>
        <w:t xml:space="preserve">Ballard </w:t>
      </w:r>
    </w:p>
    <w:p w:rsidR="00295F26" w:rsidRPr="00295F26" w:rsidRDefault="00295F26" w:rsidP="00295F26">
      <w:pPr>
        <w:rPr>
          <w:rFonts w:eastAsia="Calibri"/>
          <w:sz w:val="20"/>
        </w:rPr>
      </w:pPr>
      <w:r w:rsidRPr="00295F26">
        <w:rPr>
          <w:rFonts w:eastAsia="Calibri"/>
          <w:b/>
          <w:sz w:val="20"/>
        </w:rPr>
        <w:t xml:space="preserve"> `</w:t>
      </w:r>
    </w:p>
    <w:p w:rsidR="00295F26" w:rsidRPr="00295F26" w:rsidRDefault="00295F26" w:rsidP="00295F26">
      <w:pPr>
        <w:rPr>
          <w:rFonts w:eastAsia="Calibri"/>
          <w:b/>
          <w:sz w:val="20"/>
        </w:rPr>
      </w:pPr>
      <w:r w:rsidRPr="00295F26">
        <w:rPr>
          <w:rFonts w:eastAsia="Calibri"/>
          <w:b/>
          <w:sz w:val="20"/>
        </w:rPr>
        <w:t>Legal Description:</w:t>
      </w:r>
    </w:p>
    <w:p w:rsidR="00295F26" w:rsidRPr="00295F26" w:rsidRDefault="00295F26" w:rsidP="00295F26">
      <w:pPr>
        <w:rPr>
          <w:rFonts w:eastAsia="Calibri"/>
          <w:b/>
          <w:sz w:val="20"/>
        </w:rPr>
      </w:pPr>
    </w:p>
    <w:p w:rsidR="00295F26" w:rsidRPr="00295F26" w:rsidRDefault="00295F26" w:rsidP="00295F26">
      <w:pPr>
        <w:rPr>
          <w:rFonts w:eastAsia="Calibri"/>
          <w:sz w:val="20"/>
        </w:rPr>
      </w:pPr>
      <w:r w:rsidRPr="00295F26">
        <w:rPr>
          <w:rFonts w:eastAsia="Calibri"/>
          <w:sz w:val="20"/>
        </w:rPr>
        <w:t>Portion of lots 11-12, block 5, Steel Works Add to Seattle, as recorded in Volume 4, Page 2, lying NE of Market Street.</w:t>
      </w:r>
    </w:p>
    <w:p w:rsidR="00295F26" w:rsidRPr="00295F26" w:rsidRDefault="00295F26" w:rsidP="00295F26">
      <w:pPr>
        <w:rPr>
          <w:rFonts w:eastAsia="Calibri"/>
          <w:sz w:val="20"/>
        </w:rPr>
      </w:pPr>
    </w:p>
    <w:p w:rsidR="00295F26" w:rsidRPr="00295F26" w:rsidRDefault="00295F26" w:rsidP="00295F26">
      <w:pPr>
        <w:rPr>
          <w:rFonts w:eastAsia="Calibri"/>
          <w:sz w:val="20"/>
        </w:rPr>
      </w:pPr>
      <w:r w:rsidRPr="00295F26">
        <w:rPr>
          <w:rFonts w:eastAsia="Calibri"/>
          <w:b/>
          <w:sz w:val="20"/>
        </w:rPr>
        <w:t xml:space="preserve">Adjacent Property Owner:  </w:t>
      </w:r>
      <w:r w:rsidRPr="00295F26">
        <w:rPr>
          <w:rFonts w:eastAsia="Calibri"/>
          <w:b/>
          <w:sz w:val="20"/>
        </w:rPr>
        <w:tab/>
      </w:r>
      <w:r w:rsidRPr="00295F26">
        <w:rPr>
          <w:rFonts w:eastAsia="Calibri"/>
          <w:sz w:val="20"/>
        </w:rPr>
        <w:t>798640-0765</w:t>
      </w:r>
    </w:p>
    <w:p w:rsidR="00295F26" w:rsidRPr="00295F26" w:rsidRDefault="00295F26" w:rsidP="00295F26">
      <w:pPr>
        <w:rPr>
          <w:rFonts w:eastAsia="Calibri"/>
          <w:sz w:val="20"/>
        </w:rPr>
      </w:pPr>
      <w:r w:rsidRPr="00295F26">
        <w:rPr>
          <w:rFonts w:eastAsia="Calibri"/>
          <w:sz w:val="20"/>
        </w:rPr>
        <w:t>\</w:t>
      </w: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Robert Krause</w:t>
      </w:r>
    </w:p>
    <w:p w:rsidR="00295F26" w:rsidRPr="00295F26" w:rsidRDefault="00295F26" w:rsidP="00295F26">
      <w:pPr>
        <w:rPr>
          <w:rFonts w:eastAsia="Calibri"/>
          <w:sz w:val="20"/>
        </w:rPr>
      </w:pP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125 NW 49</w:t>
      </w:r>
      <w:r w:rsidRPr="00295F26">
        <w:rPr>
          <w:rFonts w:eastAsia="Calibri"/>
          <w:sz w:val="20"/>
          <w:vertAlign w:val="superscript"/>
        </w:rPr>
        <w:t>th</w:t>
      </w:r>
      <w:r w:rsidRPr="00295F26">
        <w:rPr>
          <w:rFonts w:eastAsia="Calibri"/>
          <w:sz w:val="20"/>
        </w:rPr>
        <w:t xml:space="preserve"> St</w:t>
      </w:r>
    </w:p>
    <w:p w:rsidR="00295F26" w:rsidRPr="00295F26" w:rsidRDefault="00295F26" w:rsidP="00295F26">
      <w:pPr>
        <w:rPr>
          <w:rFonts w:eastAsia="Calibri"/>
          <w:sz w:val="20"/>
        </w:rPr>
      </w:pP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Seattle WA 98107</w:t>
      </w:r>
    </w:p>
    <w:p w:rsidR="00295F26" w:rsidRPr="00295F26" w:rsidRDefault="00295F26" w:rsidP="00295F26">
      <w:pPr>
        <w:rPr>
          <w:rFonts w:eastAsia="Calibri"/>
          <w:sz w:val="20"/>
        </w:rPr>
      </w:pPr>
      <w:r w:rsidRPr="00295F26">
        <w:rPr>
          <w:rFonts w:eastAsia="Calibri"/>
          <w:sz w:val="20"/>
        </w:rPr>
        <w:br/>
      </w: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 xml:space="preserve">Land value   $161,00   $36.69 </w:t>
      </w:r>
      <w:r>
        <w:rPr>
          <w:rFonts w:eastAsia="Calibri"/>
          <w:sz w:val="20"/>
        </w:rPr>
        <w:t xml:space="preserve"> per sf</w:t>
      </w:r>
    </w:p>
    <w:p w:rsidR="00295F26" w:rsidRPr="00295F26" w:rsidRDefault="00295F26" w:rsidP="00295F26">
      <w:pPr>
        <w:rPr>
          <w:rFonts w:eastAsia="Calibri"/>
          <w:sz w:val="20"/>
        </w:rPr>
      </w:pP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798640 0745</w:t>
      </w:r>
    </w:p>
    <w:p w:rsidR="00295F26" w:rsidRPr="00295F26" w:rsidRDefault="00295F26" w:rsidP="00295F26">
      <w:pPr>
        <w:rPr>
          <w:rFonts w:eastAsia="Calibri"/>
          <w:sz w:val="20"/>
        </w:rPr>
      </w:pP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King County Property Services</w:t>
      </w:r>
    </w:p>
    <w:p w:rsidR="00295F26" w:rsidRPr="00295F26" w:rsidRDefault="00295F26" w:rsidP="00295F26">
      <w:pPr>
        <w:rPr>
          <w:rFonts w:eastAsia="Calibri"/>
          <w:sz w:val="20"/>
        </w:rPr>
      </w:pP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 xml:space="preserve">Lot size 165 </w:t>
      </w:r>
    </w:p>
    <w:p w:rsidR="00295F26" w:rsidRPr="00295F26" w:rsidRDefault="00295F26" w:rsidP="00295F26">
      <w:pPr>
        <w:rPr>
          <w:rFonts w:eastAsia="Calibri"/>
          <w:sz w:val="20"/>
        </w:rPr>
      </w:pPr>
      <w:r w:rsidRPr="00295F26">
        <w:rPr>
          <w:rFonts w:eastAsia="Calibri"/>
          <w:sz w:val="20"/>
        </w:rPr>
        <w:tab/>
      </w:r>
      <w:r w:rsidRPr="00295F26">
        <w:rPr>
          <w:rFonts w:eastAsia="Calibri"/>
          <w:sz w:val="20"/>
        </w:rPr>
        <w:tab/>
      </w:r>
      <w:r w:rsidRPr="00295F26">
        <w:rPr>
          <w:rFonts w:eastAsia="Calibri"/>
          <w:sz w:val="20"/>
        </w:rPr>
        <w:tab/>
      </w:r>
      <w:r w:rsidRPr="00295F26">
        <w:rPr>
          <w:rFonts w:eastAsia="Calibri"/>
          <w:sz w:val="20"/>
        </w:rPr>
        <w:tab/>
        <w:t xml:space="preserve">No listed value </w:t>
      </w:r>
    </w:p>
    <w:p w:rsidR="00295F26" w:rsidRPr="00295F26" w:rsidRDefault="00295F26" w:rsidP="00295F26">
      <w:pPr>
        <w:rPr>
          <w:rFonts w:eastAsia="Calibri"/>
          <w:b/>
          <w:sz w:val="20"/>
        </w:rPr>
      </w:pPr>
    </w:p>
    <w:p w:rsidR="003A5CD8" w:rsidRDefault="003A5CD8" w:rsidP="00295F26">
      <w:pPr>
        <w:spacing w:line="480" w:lineRule="auto"/>
        <w:rPr>
          <w:b/>
          <w:sz w:val="20"/>
        </w:rPr>
      </w:pPr>
    </w:p>
    <w:p w:rsidR="00295F26" w:rsidRDefault="00295F26" w:rsidP="00295F26">
      <w:pPr>
        <w:spacing w:line="480" w:lineRule="auto"/>
        <w:rPr>
          <w:b/>
          <w:sz w:val="20"/>
        </w:rPr>
      </w:pPr>
    </w:p>
    <w:p w:rsidR="00524DB1" w:rsidRDefault="00295F26" w:rsidP="00295F26">
      <w:pPr>
        <w:jc w:val="center"/>
        <w:rPr>
          <w:rFonts w:ascii="Times New" w:hAnsi="Times New"/>
          <w:b/>
        </w:rPr>
      </w:pPr>
      <w:r>
        <w:rPr>
          <w:rFonts w:eastAsia="Calibri"/>
          <w:sz w:val="22"/>
          <w:szCs w:val="22"/>
        </w:rPr>
        <w:lastRenderedPageBreak/>
        <w:t xml:space="preserve"> </w:t>
      </w:r>
      <w:r w:rsidR="00524DB1">
        <w:rPr>
          <w:rFonts w:ascii="Times New" w:hAnsi="Times New"/>
          <w:b/>
        </w:rPr>
        <w:t>CITY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524DB1" w:rsidRDefault="00295F26" w:rsidP="00295F26">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 xml:space="preserve">PMA 63 </w:t>
      </w: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295F26" w:rsidRDefault="00295F26"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F13A13" w:rsidRDefault="00F13A13" w:rsidP="00524DB1">
            <w:pPr>
              <w:rPr>
                <w:rFonts w:ascii="Times New" w:hAnsi="Times New"/>
                <w:b/>
              </w:rPr>
            </w:pPr>
          </w:p>
          <w:p w:rsidR="002411C4" w:rsidRDefault="002411C4"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295F26"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295F26" w:rsidRDefault="00295F26" w:rsidP="00524DB1">
            <w:pPr>
              <w:rPr>
                <w:rFonts w:ascii="Times New" w:hAnsi="Times New"/>
                <w:b/>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295F26" w:rsidP="00524DB1">
            <w:pPr>
              <w:jc w:val="center"/>
              <w:rPr>
                <w:rFonts w:ascii="Times New" w:hAnsi="Times New"/>
                <w:b/>
                <w:sz w:val="28"/>
              </w:rPr>
            </w:pPr>
            <w:r>
              <w:rPr>
                <w:rFonts w:ascii="Times New" w:hAnsi="Times New"/>
                <w:b/>
                <w:sz w:val="28"/>
              </w:rPr>
              <w:lastRenderedPageBreak/>
              <w:t>E</w:t>
            </w:r>
            <w:r w:rsidR="00524DB1">
              <w:rPr>
                <w:rFonts w:ascii="Times New" w:hAnsi="Times New"/>
                <w:b/>
                <w:sz w:val="28"/>
              </w:rPr>
              <w:t>XCESS PROPERTY PROPOSED USE FORM</w:t>
            </w:r>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3A5CD8"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PMA 1583</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COST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BENEFITS TO THE CITY OF SEATTLE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51344" w:rsidRDefault="00F51344"/>
    <w:sectPr w:rsidR="00F51344" w:rsidSect="00DE460A">
      <w:headerReference w:type="default" r:id="rId15"/>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007CDD" w:rsidRPr="00007CDD">
      <w:rPr>
        <w:b/>
        <w:bCs/>
        <w:noProof/>
        <w:sz w:val="20"/>
      </w:rPr>
      <w:t>1</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sidR="00295F26">
      <w:rPr>
        <w:spacing w:val="60"/>
        <w:sz w:val="20"/>
      </w:rPr>
      <w:tab/>
    </w:r>
    <w:r w:rsidR="00295F26">
      <w:rPr>
        <w:spacing w:val="60"/>
        <w:sz w:val="20"/>
      </w:rPr>
      <w:tab/>
    </w:r>
    <w:r>
      <w:rPr>
        <w:spacing w:val="60"/>
        <w:sz w:val="20"/>
      </w:rPr>
      <w:tab/>
    </w:r>
    <w:r w:rsidR="00295F26">
      <w:t>June 5 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B6FC3C6" wp14:editId="19B6531B">
          <wp:extent cx="676275" cy="685800"/>
          <wp:effectExtent l="19050" t="0" r="9525" b="0"/>
          <wp:docPr id="7"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rsidP="00295F26">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07CDD"/>
    <w:rsid w:val="00010328"/>
    <w:rsid w:val="000109A6"/>
    <w:rsid w:val="000204AB"/>
    <w:rsid w:val="00030A1C"/>
    <w:rsid w:val="00064A32"/>
    <w:rsid w:val="00067FA9"/>
    <w:rsid w:val="000748A5"/>
    <w:rsid w:val="00074DA9"/>
    <w:rsid w:val="00076648"/>
    <w:rsid w:val="000C4922"/>
    <w:rsid w:val="000C5BA6"/>
    <w:rsid w:val="000D0218"/>
    <w:rsid w:val="000D0615"/>
    <w:rsid w:val="000D384F"/>
    <w:rsid w:val="00120B2D"/>
    <w:rsid w:val="001308E5"/>
    <w:rsid w:val="001327E0"/>
    <w:rsid w:val="00135626"/>
    <w:rsid w:val="001508FE"/>
    <w:rsid w:val="001717B6"/>
    <w:rsid w:val="00175672"/>
    <w:rsid w:val="001A7296"/>
    <w:rsid w:val="001B360D"/>
    <w:rsid w:val="001C496E"/>
    <w:rsid w:val="001C7186"/>
    <w:rsid w:val="001D18A6"/>
    <w:rsid w:val="001D69D4"/>
    <w:rsid w:val="00207CC8"/>
    <w:rsid w:val="00214A42"/>
    <w:rsid w:val="002411C4"/>
    <w:rsid w:val="00253E48"/>
    <w:rsid w:val="00280F4D"/>
    <w:rsid w:val="00293A9F"/>
    <w:rsid w:val="00295F26"/>
    <w:rsid w:val="002A4CAD"/>
    <w:rsid w:val="002B4A9B"/>
    <w:rsid w:val="002B595F"/>
    <w:rsid w:val="002C308C"/>
    <w:rsid w:val="002F39F9"/>
    <w:rsid w:val="002F3E8F"/>
    <w:rsid w:val="00321226"/>
    <w:rsid w:val="003240C5"/>
    <w:rsid w:val="0032724E"/>
    <w:rsid w:val="003756E2"/>
    <w:rsid w:val="00376CFB"/>
    <w:rsid w:val="0038640A"/>
    <w:rsid w:val="003A2A97"/>
    <w:rsid w:val="003A5CD8"/>
    <w:rsid w:val="003B3EDA"/>
    <w:rsid w:val="003E7190"/>
    <w:rsid w:val="00401161"/>
    <w:rsid w:val="00405CDA"/>
    <w:rsid w:val="00413A1F"/>
    <w:rsid w:val="00423282"/>
    <w:rsid w:val="004369D7"/>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D2F99"/>
    <w:rsid w:val="005D6913"/>
    <w:rsid w:val="005E0EE2"/>
    <w:rsid w:val="005E3A2B"/>
    <w:rsid w:val="00604DC5"/>
    <w:rsid w:val="006463A1"/>
    <w:rsid w:val="0065612E"/>
    <w:rsid w:val="0066139D"/>
    <w:rsid w:val="006653D7"/>
    <w:rsid w:val="00665D2F"/>
    <w:rsid w:val="00676639"/>
    <w:rsid w:val="006A655D"/>
    <w:rsid w:val="006B23A3"/>
    <w:rsid w:val="006C2314"/>
    <w:rsid w:val="006C60CD"/>
    <w:rsid w:val="006E114A"/>
    <w:rsid w:val="00702233"/>
    <w:rsid w:val="00726A34"/>
    <w:rsid w:val="00734DD7"/>
    <w:rsid w:val="007449CE"/>
    <w:rsid w:val="00777690"/>
    <w:rsid w:val="00777CB5"/>
    <w:rsid w:val="0079114F"/>
    <w:rsid w:val="007A254E"/>
    <w:rsid w:val="007B26FE"/>
    <w:rsid w:val="007D4EEC"/>
    <w:rsid w:val="007F1015"/>
    <w:rsid w:val="007F1D4A"/>
    <w:rsid w:val="007F37B2"/>
    <w:rsid w:val="007F7827"/>
    <w:rsid w:val="008003A6"/>
    <w:rsid w:val="0080057E"/>
    <w:rsid w:val="00817EDE"/>
    <w:rsid w:val="00830AC2"/>
    <w:rsid w:val="00846E25"/>
    <w:rsid w:val="0085372F"/>
    <w:rsid w:val="00871373"/>
    <w:rsid w:val="0087372E"/>
    <w:rsid w:val="0088257F"/>
    <w:rsid w:val="0088319B"/>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83F71"/>
    <w:rsid w:val="009B72F2"/>
    <w:rsid w:val="009C6C6E"/>
    <w:rsid w:val="009C7550"/>
    <w:rsid w:val="009E1750"/>
    <w:rsid w:val="009E4011"/>
    <w:rsid w:val="009F2D50"/>
    <w:rsid w:val="009F43E6"/>
    <w:rsid w:val="00A0508E"/>
    <w:rsid w:val="00A130AE"/>
    <w:rsid w:val="00A23C9F"/>
    <w:rsid w:val="00A261DB"/>
    <w:rsid w:val="00A31D01"/>
    <w:rsid w:val="00A61E9B"/>
    <w:rsid w:val="00A63E3F"/>
    <w:rsid w:val="00A81D06"/>
    <w:rsid w:val="00A83BF0"/>
    <w:rsid w:val="00A92EF3"/>
    <w:rsid w:val="00AD738C"/>
    <w:rsid w:val="00AE0D96"/>
    <w:rsid w:val="00AF4105"/>
    <w:rsid w:val="00AF4E83"/>
    <w:rsid w:val="00B01C32"/>
    <w:rsid w:val="00B02CFA"/>
    <w:rsid w:val="00B13259"/>
    <w:rsid w:val="00B20A7D"/>
    <w:rsid w:val="00B2206C"/>
    <w:rsid w:val="00B224D8"/>
    <w:rsid w:val="00B3254E"/>
    <w:rsid w:val="00B32632"/>
    <w:rsid w:val="00B467EC"/>
    <w:rsid w:val="00B705E5"/>
    <w:rsid w:val="00B84187"/>
    <w:rsid w:val="00B90895"/>
    <w:rsid w:val="00BB69F4"/>
    <w:rsid w:val="00BB6D81"/>
    <w:rsid w:val="00BB7406"/>
    <w:rsid w:val="00BC3494"/>
    <w:rsid w:val="00BC5A0E"/>
    <w:rsid w:val="00BE1819"/>
    <w:rsid w:val="00BE3836"/>
    <w:rsid w:val="00BE49EB"/>
    <w:rsid w:val="00BE7AF1"/>
    <w:rsid w:val="00BF6840"/>
    <w:rsid w:val="00C06CD4"/>
    <w:rsid w:val="00C1012C"/>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3D7F"/>
    <w:rsid w:val="00CE6B89"/>
    <w:rsid w:val="00CF6C00"/>
    <w:rsid w:val="00D01955"/>
    <w:rsid w:val="00D050CD"/>
    <w:rsid w:val="00D230B0"/>
    <w:rsid w:val="00D407AF"/>
    <w:rsid w:val="00D46307"/>
    <w:rsid w:val="00D72E61"/>
    <w:rsid w:val="00D85B04"/>
    <w:rsid w:val="00D90027"/>
    <w:rsid w:val="00D9137B"/>
    <w:rsid w:val="00D967D7"/>
    <w:rsid w:val="00DA035C"/>
    <w:rsid w:val="00DA0A2D"/>
    <w:rsid w:val="00DB49B1"/>
    <w:rsid w:val="00DD2D2A"/>
    <w:rsid w:val="00DD5A7C"/>
    <w:rsid w:val="00DE460A"/>
    <w:rsid w:val="00DF2EAF"/>
    <w:rsid w:val="00E11828"/>
    <w:rsid w:val="00E17A3E"/>
    <w:rsid w:val="00E211B7"/>
    <w:rsid w:val="00E54B6C"/>
    <w:rsid w:val="00E61202"/>
    <w:rsid w:val="00E61BA9"/>
    <w:rsid w:val="00E62980"/>
    <w:rsid w:val="00E70C24"/>
    <w:rsid w:val="00E73C8B"/>
    <w:rsid w:val="00E760F3"/>
    <w:rsid w:val="00E81C9F"/>
    <w:rsid w:val="00EA3F69"/>
    <w:rsid w:val="00EA64F3"/>
    <w:rsid w:val="00EB17B4"/>
    <w:rsid w:val="00ED2727"/>
    <w:rsid w:val="00EE26FC"/>
    <w:rsid w:val="00EF0C1D"/>
    <w:rsid w:val="00F13A13"/>
    <w:rsid w:val="00F1660A"/>
    <w:rsid w:val="00F349B3"/>
    <w:rsid w:val="00F41A48"/>
    <w:rsid w:val="00F452EB"/>
    <w:rsid w:val="00F47D2D"/>
    <w:rsid w:val="00F51344"/>
    <w:rsid w:val="00F51EBC"/>
    <w:rsid w:val="00F64B03"/>
    <w:rsid w:val="00F716CB"/>
    <w:rsid w:val="00F76404"/>
    <w:rsid w:val="00F933F8"/>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CA3E1-AF4D-4517-BE34-E9A92B88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1154</Words>
  <Characters>6855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7994</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4</cp:revision>
  <cp:lastPrinted>2008-06-27T14:54:00Z</cp:lastPrinted>
  <dcterms:created xsi:type="dcterms:W3CDTF">2015-05-29T22:39:00Z</dcterms:created>
  <dcterms:modified xsi:type="dcterms:W3CDTF">2015-05-29T23:06:00Z</dcterms:modified>
</cp:coreProperties>
</file>