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06AF77" w14:textId="77777777" w:rsidR="003C7254" w:rsidRDefault="00BD4D33" w:rsidP="003C7254">
      <w:pPr>
        <w:tabs>
          <w:tab w:val="left" w:pos="8280"/>
        </w:tabs>
        <w:ind w:left="1080" w:right="1080"/>
        <w:jc w:val="center"/>
        <w:rPr>
          <w:rFonts w:asciiTheme="majorHAnsi" w:hAnsiTheme="majorHAnsi"/>
          <w:b/>
          <w:sz w:val="56"/>
          <w:szCs w:val="56"/>
        </w:rPr>
      </w:pPr>
      <w:r w:rsidRPr="009273C2">
        <w:rPr>
          <w:rFonts w:asciiTheme="majorHAnsi" w:hAnsiTheme="majorHAnsi"/>
          <w:b/>
          <w:noProof/>
          <w:sz w:val="56"/>
        </w:rPr>
        <w:drawing>
          <wp:inline distT="0" distB="0" distL="0" distR="0" wp14:anchorId="73C25639" wp14:editId="73C2563A">
            <wp:extent cx="704850" cy="6985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698500"/>
                    </a:xfrm>
                    <a:prstGeom prst="rect">
                      <a:avLst/>
                    </a:prstGeom>
                    <a:noFill/>
                    <a:ln>
                      <a:noFill/>
                    </a:ln>
                  </pic:spPr>
                </pic:pic>
              </a:graphicData>
            </a:graphic>
          </wp:inline>
        </w:drawing>
      </w:r>
    </w:p>
    <w:p w14:paraId="73C25443" w14:textId="1E8651BB" w:rsidR="003F6255" w:rsidRPr="009273C2" w:rsidRDefault="003F6255" w:rsidP="003C7254">
      <w:pPr>
        <w:tabs>
          <w:tab w:val="left" w:pos="8280"/>
        </w:tabs>
        <w:ind w:left="1080" w:right="1080"/>
        <w:jc w:val="center"/>
        <w:rPr>
          <w:rFonts w:asciiTheme="majorHAnsi" w:hAnsiTheme="majorHAnsi"/>
          <w:b/>
          <w:sz w:val="56"/>
        </w:rPr>
      </w:pPr>
      <w:r w:rsidRPr="009273C2">
        <w:rPr>
          <w:rFonts w:asciiTheme="majorHAnsi" w:hAnsiTheme="majorHAnsi"/>
          <w:b/>
          <w:sz w:val="56"/>
          <w:szCs w:val="56"/>
        </w:rPr>
        <w:t>City of Seattle</w:t>
      </w:r>
    </w:p>
    <w:p w14:paraId="73C25444" w14:textId="77777777" w:rsidR="00434BE7" w:rsidRPr="009273C2" w:rsidRDefault="00434BE7" w:rsidP="00AD273A">
      <w:pPr>
        <w:tabs>
          <w:tab w:val="left" w:pos="8280"/>
        </w:tabs>
        <w:ind w:left="1260" w:right="1080"/>
        <w:jc w:val="center"/>
        <w:rPr>
          <w:rFonts w:asciiTheme="majorHAnsi" w:hAnsiTheme="majorHAnsi"/>
          <w:b/>
          <w:sz w:val="22"/>
          <w:szCs w:val="22"/>
        </w:rPr>
      </w:pPr>
    </w:p>
    <w:p w14:paraId="73C25445" w14:textId="77777777" w:rsidR="00434BE7" w:rsidRPr="009273C2" w:rsidRDefault="00434BE7" w:rsidP="00AD273A">
      <w:pPr>
        <w:tabs>
          <w:tab w:val="left" w:pos="8280"/>
        </w:tabs>
        <w:ind w:left="1260" w:right="1080"/>
        <w:jc w:val="center"/>
        <w:rPr>
          <w:rFonts w:asciiTheme="majorHAnsi" w:hAnsiTheme="majorHAnsi"/>
          <w:b/>
          <w:sz w:val="22"/>
          <w:szCs w:val="22"/>
        </w:rPr>
      </w:pPr>
    </w:p>
    <w:p w14:paraId="73C25446" w14:textId="77777777" w:rsidR="00AD273A" w:rsidRPr="009273C2" w:rsidRDefault="00D02775" w:rsidP="002A0227">
      <w:pPr>
        <w:jc w:val="center"/>
        <w:rPr>
          <w:rFonts w:asciiTheme="majorHAnsi" w:hAnsiTheme="majorHAnsi" w:cs="Arial"/>
          <w:b/>
          <w:color w:val="31849B"/>
          <w:sz w:val="40"/>
          <w:szCs w:val="40"/>
        </w:rPr>
      </w:pPr>
      <w:r w:rsidRPr="009273C2">
        <w:rPr>
          <w:rFonts w:asciiTheme="majorHAnsi" w:hAnsiTheme="majorHAnsi" w:cs="Arial"/>
          <w:b/>
          <w:color w:val="31849B"/>
          <w:sz w:val="40"/>
          <w:szCs w:val="40"/>
        </w:rPr>
        <w:t>REQUEST FOR PROPOSALS</w:t>
      </w:r>
    </w:p>
    <w:p w14:paraId="73C25449" w14:textId="77777777" w:rsidR="00BD0AE2" w:rsidRPr="009273C2" w:rsidRDefault="00BD0AE2" w:rsidP="002A0227">
      <w:pPr>
        <w:jc w:val="center"/>
        <w:rPr>
          <w:rFonts w:asciiTheme="majorHAnsi" w:hAnsiTheme="majorHAnsi" w:cs="Arial"/>
          <w:b/>
          <w:color w:val="31849B"/>
          <w:sz w:val="40"/>
          <w:szCs w:val="40"/>
        </w:rPr>
      </w:pPr>
    </w:p>
    <w:p w14:paraId="73C2544A" w14:textId="77777777" w:rsidR="00B777E9" w:rsidRPr="009273C2" w:rsidRDefault="00B777E9" w:rsidP="002A0227">
      <w:pPr>
        <w:jc w:val="center"/>
        <w:rPr>
          <w:rFonts w:asciiTheme="majorHAnsi" w:hAnsiTheme="majorHAnsi" w:cs="Arial"/>
          <w:b/>
          <w:color w:val="31849B"/>
          <w:sz w:val="40"/>
          <w:szCs w:val="40"/>
        </w:rPr>
      </w:pPr>
      <w:r w:rsidRPr="009273C2">
        <w:rPr>
          <w:rFonts w:asciiTheme="majorHAnsi" w:hAnsiTheme="majorHAnsi" w:cs="Arial"/>
          <w:b/>
          <w:color w:val="31849B"/>
          <w:sz w:val="40"/>
          <w:szCs w:val="40"/>
        </w:rPr>
        <w:t>Consultant Contract</w:t>
      </w:r>
    </w:p>
    <w:p w14:paraId="50494C93" w14:textId="77777777" w:rsidR="009107AC" w:rsidRPr="009273C2" w:rsidRDefault="009107AC" w:rsidP="002A0227">
      <w:pPr>
        <w:jc w:val="center"/>
        <w:rPr>
          <w:rFonts w:asciiTheme="majorHAnsi" w:hAnsiTheme="majorHAnsi" w:cs="Arial"/>
          <w:b/>
          <w:sz w:val="28"/>
          <w:szCs w:val="20"/>
        </w:rPr>
      </w:pPr>
    </w:p>
    <w:p w14:paraId="73C2544B" w14:textId="027356AE" w:rsidR="00434BE7" w:rsidRPr="009273C2" w:rsidRDefault="009107AC" w:rsidP="002A0227">
      <w:pPr>
        <w:jc w:val="center"/>
        <w:rPr>
          <w:rFonts w:asciiTheme="majorHAnsi" w:hAnsiTheme="majorHAnsi" w:cs="Arial"/>
          <w:b/>
          <w:sz w:val="28"/>
          <w:szCs w:val="20"/>
        </w:rPr>
      </w:pPr>
      <w:r w:rsidRPr="009273C2">
        <w:rPr>
          <w:rFonts w:asciiTheme="majorHAnsi" w:hAnsiTheme="majorHAnsi" w:cs="Arial"/>
          <w:b/>
          <w:sz w:val="28"/>
          <w:szCs w:val="20"/>
        </w:rPr>
        <w:t>Contract FAS-2015-001</w:t>
      </w:r>
    </w:p>
    <w:p w14:paraId="6E9D5EFC" w14:textId="77777777" w:rsidR="004A4CC3" w:rsidRPr="009273C2" w:rsidRDefault="00D02775" w:rsidP="004A4CC3">
      <w:pPr>
        <w:jc w:val="center"/>
        <w:rPr>
          <w:rFonts w:asciiTheme="majorHAnsi" w:hAnsiTheme="majorHAnsi" w:cs="Arial"/>
          <w:b/>
          <w:sz w:val="32"/>
        </w:rPr>
      </w:pPr>
      <w:r w:rsidRPr="009273C2">
        <w:rPr>
          <w:rFonts w:asciiTheme="majorHAnsi" w:hAnsiTheme="majorHAnsi" w:cs="Arial"/>
          <w:b/>
          <w:sz w:val="32"/>
          <w:szCs w:val="32"/>
        </w:rPr>
        <w:t xml:space="preserve">Project Title: </w:t>
      </w:r>
      <w:r w:rsidR="004A4CC3" w:rsidRPr="009273C2">
        <w:rPr>
          <w:rFonts w:asciiTheme="majorHAnsi" w:hAnsiTheme="majorHAnsi" w:cs="Arial"/>
          <w:b/>
          <w:sz w:val="32"/>
        </w:rPr>
        <w:t xml:space="preserve">Real Estate Strategy for Pacific Place Garage </w:t>
      </w:r>
    </w:p>
    <w:p w14:paraId="73C2544C" w14:textId="77777777" w:rsidR="00D02775" w:rsidRPr="009273C2" w:rsidRDefault="00D02775" w:rsidP="002A0227">
      <w:pPr>
        <w:jc w:val="center"/>
        <w:rPr>
          <w:rFonts w:asciiTheme="majorHAnsi" w:hAnsiTheme="majorHAnsi" w:cs="Arial"/>
          <w:b/>
          <w:sz w:val="32"/>
          <w:szCs w:val="32"/>
        </w:rPr>
      </w:pPr>
    </w:p>
    <w:p w14:paraId="73C2544D" w14:textId="77777777" w:rsidR="00434BE7" w:rsidRPr="009273C2" w:rsidRDefault="00434BE7" w:rsidP="002A0227">
      <w:pPr>
        <w:jc w:val="center"/>
        <w:rPr>
          <w:rFonts w:asciiTheme="majorHAnsi" w:hAnsiTheme="majorHAnsi" w:cs="Arial"/>
          <w:b/>
          <w:sz w:val="20"/>
          <w:szCs w:val="20"/>
        </w:rPr>
      </w:pPr>
    </w:p>
    <w:p w14:paraId="73C2544E" w14:textId="77777777" w:rsidR="00503828" w:rsidRPr="009273C2" w:rsidRDefault="00503828" w:rsidP="00503828">
      <w:pPr>
        <w:jc w:val="center"/>
        <w:rPr>
          <w:rFonts w:asciiTheme="majorHAnsi" w:hAnsiTheme="majorHAnsi"/>
          <w:b/>
          <w:color w:val="31849B"/>
          <w:sz w:val="40"/>
          <w:szCs w:val="40"/>
        </w:rPr>
      </w:pPr>
      <w:r w:rsidRPr="009273C2">
        <w:rPr>
          <w:rFonts w:asciiTheme="majorHAnsi" w:hAnsiTheme="majorHAnsi"/>
          <w:b/>
          <w:color w:val="31849B"/>
          <w:sz w:val="40"/>
          <w:szCs w:val="40"/>
        </w:rPr>
        <w:t xml:space="preserve">Procurement Schedule </w:t>
      </w:r>
    </w:p>
    <w:p w14:paraId="73C2544F" w14:textId="77777777" w:rsidR="00503828" w:rsidRPr="009273C2" w:rsidRDefault="00503828" w:rsidP="00192B70">
      <w:pPr>
        <w:pStyle w:val="Caption"/>
        <w:jc w:val="center"/>
        <w:rPr>
          <w:rFonts w:asciiTheme="majorHAnsi" w:hAnsiTheme="majorHAnsi" w:cs="Arial"/>
          <w:b w:val="0"/>
          <w:sz w:val="20"/>
          <w:szCs w:val="20"/>
        </w:rPr>
      </w:pPr>
      <w:r w:rsidRPr="009273C2">
        <w:rPr>
          <w:rFonts w:asciiTheme="majorHAnsi" w:hAnsiTheme="majorHAnsi"/>
          <w:color w:val="365F91"/>
          <w:sz w:val="20"/>
          <w:szCs w:val="20"/>
        </w:rPr>
        <w:t>Table 1: Procurement Schedule</w:t>
      </w:r>
    </w:p>
    <w:tbl>
      <w:tblPr>
        <w:tblW w:w="6568" w:type="dxa"/>
        <w:jc w:val="center"/>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6"/>
        <w:gridCol w:w="2402"/>
      </w:tblGrid>
      <w:tr w:rsidR="004B26C3" w:rsidRPr="009C746E" w14:paraId="73C25452" w14:textId="77777777" w:rsidTr="004B26C3">
        <w:trPr>
          <w:jc w:val="center"/>
        </w:trPr>
        <w:tc>
          <w:tcPr>
            <w:tcW w:w="4166" w:type="dxa"/>
          </w:tcPr>
          <w:p w14:paraId="73C25450" w14:textId="77777777" w:rsidR="004B26C3" w:rsidRPr="009273C2" w:rsidRDefault="004B26C3" w:rsidP="00A87042">
            <w:pPr>
              <w:jc w:val="center"/>
              <w:rPr>
                <w:rFonts w:asciiTheme="majorHAnsi" w:hAnsiTheme="majorHAnsi" w:cs="Arial"/>
                <w:b/>
                <w:sz w:val="22"/>
                <w:szCs w:val="22"/>
              </w:rPr>
            </w:pPr>
            <w:r w:rsidRPr="009273C2">
              <w:rPr>
                <w:rFonts w:asciiTheme="majorHAnsi" w:hAnsiTheme="majorHAnsi" w:cs="Arial"/>
                <w:b/>
                <w:sz w:val="22"/>
                <w:szCs w:val="22"/>
              </w:rPr>
              <w:t>Schedule of Events</w:t>
            </w:r>
          </w:p>
        </w:tc>
        <w:tc>
          <w:tcPr>
            <w:tcW w:w="2402" w:type="dxa"/>
          </w:tcPr>
          <w:p w14:paraId="73C25451" w14:textId="77777777" w:rsidR="004B26C3" w:rsidRPr="009273C2" w:rsidRDefault="004B26C3" w:rsidP="00A87042">
            <w:pPr>
              <w:jc w:val="center"/>
              <w:rPr>
                <w:rFonts w:asciiTheme="majorHAnsi" w:hAnsiTheme="majorHAnsi" w:cs="Arial"/>
                <w:b/>
                <w:sz w:val="20"/>
                <w:szCs w:val="20"/>
              </w:rPr>
            </w:pPr>
            <w:r w:rsidRPr="009273C2">
              <w:rPr>
                <w:rFonts w:asciiTheme="majorHAnsi" w:hAnsiTheme="majorHAnsi" w:cs="Arial"/>
                <w:b/>
                <w:sz w:val="20"/>
                <w:szCs w:val="20"/>
              </w:rPr>
              <w:t>Date</w:t>
            </w:r>
            <w:r w:rsidR="00AB6227" w:rsidRPr="009273C2">
              <w:rPr>
                <w:rFonts w:asciiTheme="majorHAnsi" w:hAnsiTheme="majorHAnsi" w:cs="Arial"/>
                <w:b/>
                <w:sz w:val="20"/>
                <w:szCs w:val="20"/>
              </w:rPr>
              <w:t>/Time</w:t>
            </w:r>
          </w:p>
        </w:tc>
      </w:tr>
      <w:tr w:rsidR="004B26C3" w:rsidRPr="009C746E" w14:paraId="73C25455" w14:textId="77777777" w:rsidTr="004B26C3">
        <w:trPr>
          <w:jc w:val="center"/>
        </w:trPr>
        <w:tc>
          <w:tcPr>
            <w:tcW w:w="4166" w:type="dxa"/>
          </w:tcPr>
          <w:p w14:paraId="73C25453" w14:textId="77777777" w:rsidR="004B26C3" w:rsidRPr="009273C2" w:rsidRDefault="004B26C3" w:rsidP="00BD0AE2">
            <w:pPr>
              <w:jc w:val="center"/>
              <w:rPr>
                <w:rFonts w:asciiTheme="majorHAnsi" w:hAnsiTheme="majorHAnsi" w:cs="Arial"/>
                <w:sz w:val="22"/>
                <w:szCs w:val="22"/>
              </w:rPr>
            </w:pPr>
            <w:r w:rsidRPr="009273C2">
              <w:rPr>
                <w:rFonts w:asciiTheme="majorHAnsi" w:hAnsiTheme="majorHAnsi" w:cs="Arial"/>
                <w:sz w:val="22"/>
                <w:szCs w:val="22"/>
              </w:rPr>
              <w:t xml:space="preserve">Solicitation Release </w:t>
            </w:r>
          </w:p>
        </w:tc>
        <w:tc>
          <w:tcPr>
            <w:tcW w:w="2402" w:type="dxa"/>
            <w:shd w:val="clear" w:color="auto" w:fill="auto"/>
          </w:tcPr>
          <w:p w14:paraId="73C25454" w14:textId="2D0930DC" w:rsidR="004B26C3" w:rsidRPr="009273C2" w:rsidRDefault="004920C2" w:rsidP="00A87042">
            <w:pPr>
              <w:jc w:val="center"/>
              <w:rPr>
                <w:rFonts w:asciiTheme="majorHAnsi" w:hAnsiTheme="majorHAnsi" w:cs="Arial"/>
                <w:sz w:val="20"/>
                <w:szCs w:val="20"/>
              </w:rPr>
            </w:pPr>
            <w:r w:rsidRPr="009273C2">
              <w:rPr>
                <w:rFonts w:asciiTheme="majorHAnsi" w:hAnsiTheme="majorHAnsi" w:cs="Arial"/>
                <w:sz w:val="20"/>
                <w:szCs w:val="20"/>
              </w:rPr>
              <w:t>1/5/2015</w:t>
            </w:r>
          </w:p>
        </w:tc>
      </w:tr>
      <w:tr w:rsidR="004B26C3" w:rsidRPr="009C746E" w14:paraId="73C25459" w14:textId="77777777" w:rsidTr="004B26C3">
        <w:trPr>
          <w:jc w:val="center"/>
        </w:trPr>
        <w:tc>
          <w:tcPr>
            <w:tcW w:w="4166" w:type="dxa"/>
          </w:tcPr>
          <w:p w14:paraId="73C25456" w14:textId="2EA01763" w:rsidR="004B26C3" w:rsidRPr="009273C2" w:rsidRDefault="004B26C3" w:rsidP="009B796E">
            <w:pPr>
              <w:jc w:val="center"/>
              <w:rPr>
                <w:rFonts w:asciiTheme="majorHAnsi" w:hAnsiTheme="majorHAnsi" w:cs="Arial"/>
                <w:sz w:val="22"/>
                <w:szCs w:val="22"/>
              </w:rPr>
            </w:pPr>
            <w:r w:rsidRPr="009273C2">
              <w:rPr>
                <w:rFonts w:asciiTheme="majorHAnsi" w:hAnsiTheme="majorHAnsi" w:cs="Arial"/>
                <w:sz w:val="22"/>
                <w:szCs w:val="22"/>
              </w:rPr>
              <w:t>Optional</w:t>
            </w:r>
            <w:r w:rsidR="004920C2" w:rsidRPr="009273C2">
              <w:rPr>
                <w:rFonts w:asciiTheme="majorHAnsi" w:hAnsiTheme="majorHAnsi" w:cs="Arial"/>
                <w:sz w:val="22"/>
                <w:szCs w:val="22"/>
              </w:rPr>
              <w:t xml:space="preserve"> Pacific Place Garage Site Visit</w:t>
            </w:r>
          </w:p>
          <w:p w14:paraId="73C25457" w14:textId="11CFE71A" w:rsidR="00AB6227" w:rsidRPr="009273C2" w:rsidRDefault="009273C2" w:rsidP="00D340B5">
            <w:pPr>
              <w:jc w:val="center"/>
              <w:rPr>
                <w:rFonts w:asciiTheme="majorHAnsi" w:hAnsiTheme="majorHAnsi" w:cs="Arial"/>
                <w:sz w:val="22"/>
                <w:szCs w:val="22"/>
              </w:rPr>
            </w:pPr>
            <w:r w:rsidRPr="00E03A65">
              <w:rPr>
                <w:rFonts w:asciiTheme="majorHAnsi" w:hAnsiTheme="majorHAnsi" w:cs="Arial"/>
                <w:sz w:val="22"/>
                <w:szCs w:val="22"/>
              </w:rPr>
              <w:t>(meet at</w:t>
            </w:r>
            <w:r>
              <w:rPr>
                <w:rFonts w:asciiTheme="majorHAnsi" w:hAnsiTheme="majorHAnsi" w:cs="Arial"/>
                <w:sz w:val="22"/>
                <w:szCs w:val="22"/>
              </w:rPr>
              <w:t xml:space="preserve"> the concourse doors a</w:t>
            </w:r>
            <w:r w:rsidR="00D340B5">
              <w:rPr>
                <w:rFonts w:asciiTheme="majorHAnsi" w:hAnsiTheme="majorHAnsi" w:cs="Arial"/>
                <w:sz w:val="22"/>
                <w:szCs w:val="22"/>
              </w:rPr>
              <w:t>djacent to valet station closest</w:t>
            </w:r>
            <w:r>
              <w:rPr>
                <w:rFonts w:asciiTheme="majorHAnsi" w:hAnsiTheme="majorHAnsi" w:cs="Arial"/>
                <w:sz w:val="22"/>
                <w:szCs w:val="22"/>
              </w:rPr>
              <w:t xml:space="preserve"> to the cashiers)</w:t>
            </w:r>
            <w:r w:rsidRPr="00E03A65">
              <w:rPr>
                <w:rFonts w:asciiTheme="majorHAnsi" w:hAnsiTheme="majorHAnsi" w:cs="Arial"/>
                <w:sz w:val="22"/>
                <w:szCs w:val="22"/>
              </w:rPr>
              <w:t xml:space="preserve"> </w:t>
            </w:r>
          </w:p>
        </w:tc>
        <w:tc>
          <w:tcPr>
            <w:tcW w:w="2402" w:type="dxa"/>
            <w:shd w:val="clear" w:color="auto" w:fill="auto"/>
          </w:tcPr>
          <w:p w14:paraId="2F823A78" w14:textId="77777777" w:rsidR="00901CF5" w:rsidRDefault="004920C2" w:rsidP="00A87042">
            <w:pPr>
              <w:jc w:val="center"/>
              <w:rPr>
                <w:rFonts w:asciiTheme="majorHAnsi" w:hAnsiTheme="majorHAnsi" w:cs="Arial"/>
                <w:sz w:val="20"/>
                <w:szCs w:val="20"/>
              </w:rPr>
            </w:pPr>
            <w:r w:rsidRPr="009273C2">
              <w:rPr>
                <w:rFonts w:asciiTheme="majorHAnsi" w:hAnsiTheme="majorHAnsi" w:cs="Arial"/>
                <w:sz w:val="20"/>
                <w:szCs w:val="20"/>
              </w:rPr>
              <w:t xml:space="preserve">1/12/2015 – </w:t>
            </w:r>
          </w:p>
          <w:p w14:paraId="73C25458" w14:textId="450CA9FA" w:rsidR="004B26C3" w:rsidRPr="009273C2" w:rsidRDefault="004920C2" w:rsidP="00A87042">
            <w:pPr>
              <w:jc w:val="center"/>
              <w:rPr>
                <w:rFonts w:asciiTheme="majorHAnsi" w:hAnsiTheme="majorHAnsi" w:cs="Arial"/>
                <w:sz w:val="20"/>
                <w:szCs w:val="20"/>
              </w:rPr>
            </w:pPr>
            <w:r w:rsidRPr="009273C2">
              <w:rPr>
                <w:rFonts w:asciiTheme="majorHAnsi" w:hAnsiTheme="majorHAnsi" w:cs="Arial"/>
                <w:sz w:val="20"/>
                <w:szCs w:val="20"/>
              </w:rPr>
              <w:t>11a</w:t>
            </w:r>
            <w:r w:rsidR="00901CF5">
              <w:rPr>
                <w:rFonts w:asciiTheme="majorHAnsi" w:hAnsiTheme="majorHAnsi" w:cs="Arial"/>
                <w:sz w:val="20"/>
                <w:szCs w:val="20"/>
              </w:rPr>
              <w:t>.</w:t>
            </w:r>
            <w:r w:rsidRPr="009273C2">
              <w:rPr>
                <w:rFonts w:asciiTheme="majorHAnsi" w:hAnsiTheme="majorHAnsi" w:cs="Arial"/>
                <w:sz w:val="20"/>
                <w:szCs w:val="20"/>
              </w:rPr>
              <w:t>m</w:t>
            </w:r>
            <w:r w:rsidR="00901CF5">
              <w:rPr>
                <w:rFonts w:asciiTheme="majorHAnsi" w:hAnsiTheme="majorHAnsi" w:cs="Arial"/>
                <w:sz w:val="20"/>
                <w:szCs w:val="20"/>
              </w:rPr>
              <w:t>.</w:t>
            </w:r>
            <w:r w:rsidRPr="009273C2">
              <w:rPr>
                <w:rFonts w:asciiTheme="majorHAnsi" w:hAnsiTheme="majorHAnsi" w:cs="Arial"/>
                <w:sz w:val="20"/>
                <w:szCs w:val="20"/>
              </w:rPr>
              <w:t xml:space="preserve"> to Noon</w:t>
            </w:r>
          </w:p>
        </w:tc>
      </w:tr>
      <w:tr w:rsidR="007E7BCE" w:rsidRPr="009C746E" w14:paraId="10E035FF" w14:textId="77777777" w:rsidTr="004B26C3">
        <w:trPr>
          <w:jc w:val="center"/>
        </w:trPr>
        <w:tc>
          <w:tcPr>
            <w:tcW w:w="4166" w:type="dxa"/>
          </w:tcPr>
          <w:p w14:paraId="6877A887" w14:textId="77777777" w:rsidR="007E7BCE" w:rsidRPr="009273C2" w:rsidRDefault="007E7BCE" w:rsidP="00A87042">
            <w:pPr>
              <w:jc w:val="center"/>
              <w:rPr>
                <w:rFonts w:asciiTheme="majorHAnsi" w:hAnsiTheme="majorHAnsi" w:cs="Arial"/>
                <w:sz w:val="22"/>
                <w:szCs w:val="22"/>
              </w:rPr>
            </w:pPr>
            <w:r w:rsidRPr="009273C2">
              <w:rPr>
                <w:rFonts w:asciiTheme="majorHAnsi" w:hAnsiTheme="majorHAnsi" w:cs="Arial"/>
                <w:sz w:val="22"/>
                <w:szCs w:val="22"/>
              </w:rPr>
              <w:t>Optional Pre-Submittal Conference</w:t>
            </w:r>
          </w:p>
          <w:p w14:paraId="2EAF0EC4" w14:textId="25640DAF" w:rsidR="007E7BCE" w:rsidRPr="009273C2" w:rsidRDefault="007E7BCE" w:rsidP="00901CF5">
            <w:pPr>
              <w:jc w:val="center"/>
              <w:rPr>
                <w:rFonts w:asciiTheme="majorHAnsi" w:hAnsiTheme="majorHAnsi" w:cs="Arial"/>
                <w:sz w:val="22"/>
                <w:szCs w:val="22"/>
              </w:rPr>
            </w:pPr>
            <w:r w:rsidRPr="00E03A65">
              <w:rPr>
                <w:rFonts w:asciiTheme="majorHAnsi" w:hAnsiTheme="majorHAnsi" w:cs="Arial"/>
                <w:sz w:val="22"/>
                <w:szCs w:val="22"/>
              </w:rPr>
              <w:t xml:space="preserve">Seattle Municipal Tower </w:t>
            </w:r>
            <w:r w:rsidR="00901CF5">
              <w:rPr>
                <w:rFonts w:asciiTheme="majorHAnsi" w:hAnsiTheme="majorHAnsi" w:cs="Arial"/>
                <w:sz w:val="22"/>
                <w:szCs w:val="22"/>
              </w:rPr>
              <w:t xml:space="preserve">Room </w:t>
            </w:r>
            <w:r w:rsidRPr="00E03A65">
              <w:rPr>
                <w:rFonts w:asciiTheme="majorHAnsi" w:hAnsiTheme="majorHAnsi" w:cs="Arial"/>
                <w:sz w:val="22"/>
                <w:szCs w:val="22"/>
              </w:rPr>
              <w:t>1610</w:t>
            </w:r>
            <w:r w:rsidR="00901CF5">
              <w:rPr>
                <w:rFonts w:asciiTheme="majorHAnsi" w:hAnsiTheme="majorHAnsi" w:cs="Arial"/>
                <w:sz w:val="22"/>
                <w:szCs w:val="22"/>
              </w:rPr>
              <w:t xml:space="preserve"> (16</w:t>
            </w:r>
            <w:r w:rsidR="00901CF5" w:rsidRPr="007C5312">
              <w:rPr>
                <w:rFonts w:asciiTheme="majorHAnsi" w:hAnsiTheme="majorHAnsi" w:cs="Arial"/>
                <w:sz w:val="22"/>
                <w:szCs w:val="22"/>
                <w:vertAlign w:val="superscript"/>
              </w:rPr>
              <w:t>th</w:t>
            </w:r>
            <w:r w:rsidR="00901CF5">
              <w:rPr>
                <w:rFonts w:asciiTheme="majorHAnsi" w:hAnsiTheme="majorHAnsi" w:cs="Arial"/>
                <w:sz w:val="22"/>
                <w:szCs w:val="22"/>
              </w:rPr>
              <w:t xml:space="preserve"> floor)</w:t>
            </w:r>
          </w:p>
        </w:tc>
        <w:tc>
          <w:tcPr>
            <w:tcW w:w="2402" w:type="dxa"/>
            <w:shd w:val="clear" w:color="auto" w:fill="auto"/>
          </w:tcPr>
          <w:p w14:paraId="3E2EDF75" w14:textId="77777777" w:rsidR="00901CF5" w:rsidRDefault="007E7BCE" w:rsidP="007E7BCE">
            <w:pPr>
              <w:jc w:val="center"/>
              <w:rPr>
                <w:rFonts w:asciiTheme="majorHAnsi" w:hAnsiTheme="majorHAnsi" w:cs="Arial"/>
                <w:sz w:val="20"/>
                <w:szCs w:val="20"/>
              </w:rPr>
            </w:pPr>
            <w:r w:rsidRPr="009273C2">
              <w:rPr>
                <w:rFonts w:asciiTheme="majorHAnsi" w:hAnsiTheme="majorHAnsi" w:cs="Arial"/>
                <w:sz w:val="20"/>
                <w:szCs w:val="20"/>
              </w:rPr>
              <w:t xml:space="preserve">1/13/2015 </w:t>
            </w:r>
          </w:p>
          <w:p w14:paraId="0CD635F2" w14:textId="0434BFB4" w:rsidR="007E7BCE" w:rsidRPr="009273C2" w:rsidRDefault="007E7BCE" w:rsidP="007E7BCE">
            <w:pPr>
              <w:jc w:val="center"/>
              <w:rPr>
                <w:rFonts w:asciiTheme="majorHAnsi" w:hAnsiTheme="majorHAnsi" w:cs="Arial"/>
                <w:sz w:val="20"/>
                <w:szCs w:val="20"/>
              </w:rPr>
            </w:pPr>
            <w:r w:rsidRPr="009273C2">
              <w:rPr>
                <w:rFonts w:asciiTheme="majorHAnsi" w:hAnsiTheme="majorHAnsi" w:cs="Arial"/>
                <w:sz w:val="20"/>
                <w:szCs w:val="20"/>
              </w:rPr>
              <w:t>10:30 a</w:t>
            </w:r>
            <w:r w:rsidR="00901CF5">
              <w:rPr>
                <w:rFonts w:asciiTheme="majorHAnsi" w:hAnsiTheme="majorHAnsi" w:cs="Arial"/>
                <w:sz w:val="20"/>
                <w:szCs w:val="20"/>
              </w:rPr>
              <w:t>.</w:t>
            </w:r>
            <w:r w:rsidRPr="009273C2">
              <w:rPr>
                <w:rFonts w:asciiTheme="majorHAnsi" w:hAnsiTheme="majorHAnsi" w:cs="Arial"/>
                <w:sz w:val="20"/>
                <w:szCs w:val="20"/>
              </w:rPr>
              <w:t>m</w:t>
            </w:r>
            <w:r w:rsidR="00901CF5">
              <w:rPr>
                <w:rFonts w:asciiTheme="majorHAnsi" w:hAnsiTheme="majorHAnsi" w:cs="Arial"/>
                <w:sz w:val="20"/>
                <w:szCs w:val="20"/>
              </w:rPr>
              <w:t>.</w:t>
            </w:r>
            <w:r w:rsidRPr="009273C2">
              <w:rPr>
                <w:rFonts w:asciiTheme="majorHAnsi" w:hAnsiTheme="majorHAnsi" w:cs="Arial"/>
                <w:sz w:val="20"/>
                <w:szCs w:val="20"/>
              </w:rPr>
              <w:t xml:space="preserve"> to 12:00 p.m.</w:t>
            </w:r>
          </w:p>
        </w:tc>
      </w:tr>
      <w:tr w:rsidR="004B26C3" w:rsidRPr="009C746E" w14:paraId="73C2545C" w14:textId="77777777" w:rsidTr="004B26C3">
        <w:trPr>
          <w:jc w:val="center"/>
        </w:trPr>
        <w:tc>
          <w:tcPr>
            <w:tcW w:w="4166" w:type="dxa"/>
          </w:tcPr>
          <w:p w14:paraId="73C2545A" w14:textId="77777777" w:rsidR="004B26C3" w:rsidRPr="009273C2" w:rsidRDefault="004B26C3" w:rsidP="00A87042">
            <w:pPr>
              <w:jc w:val="center"/>
              <w:rPr>
                <w:rFonts w:asciiTheme="majorHAnsi" w:hAnsiTheme="majorHAnsi" w:cs="Arial"/>
                <w:sz w:val="22"/>
                <w:szCs w:val="22"/>
              </w:rPr>
            </w:pPr>
            <w:r w:rsidRPr="009273C2">
              <w:rPr>
                <w:rFonts w:asciiTheme="majorHAnsi" w:hAnsiTheme="majorHAnsi" w:cs="Arial"/>
                <w:sz w:val="22"/>
                <w:szCs w:val="22"/>
              </w:rPr>
              <w:t>Deadline for Questions</w:t>
            </w:r>
          </w:p>
        </w:tc>
        <w:tc>
          <w:tcPr>
            <w:tcW w:w="2402" w:type="dxa"/>
            <w:shd w:val="clear" w:color="auto" w:fill="auto"/>
          </w:tcPr>
          <w:p w14:paraId="73C2545B" w14:textId="226C3559" w:rsidR="004B26C3" w:rsidRPr="009273C2" w:rsidRDefault="004920C2" w:rsidP="00A87042">
            <w:pPr>
              <w:jc w:val="center"/>
              <w:rPr>
                <w:rFonts w:asciiTheme="majorHAnsi" w:hAnsiTheme="majorHAnsi" w:cs="Arial"/>
                <w:sz w:val="20"/>
                <w:szCs w:val="20"/>
              </w:rPr>
            </w:pPr>
            <w:r w:rsidRPr="009273C2">
              <w:rPr>
                <w:rFonts w:asciiTheme="majorHAnsi" w:hAnsiTheme="majorHAnsi" w:cs="Arial"/>
                <w:sz w:val="20"/>
                <w:szCs w:val="20"/>
              </w:rPr>
              <w:t>1/16/2015 5:00 p.m.</w:t>
            </w:r>
          </w:p>
        </w:tc>
      </w:tr>
      <w:tr w:rsidR="004B26C3" w:rsidRPr="009C746E" w14:paraId="73C2545F" w14:textId="77777777" w:rsidTr="004B26C3">
        <w:trPr>
          <w:jc w:val="center"/>
        </w:trPr>
        <w:tc>
          <w:tcPr>
            <w:tcW w:w="4166" w:type="dxa"/>
          </w:tcPr>
          <w:p w14:paraId="73C2545D" w14:textId="77777777" w:rsidR="004B26C3" w:rsidRPr="009273C2" w:rsidRDefault="004B26C3" w:rsidP="00BA683E">
            <w:pPr>
              <w:jc w:val="center"/>
              <w:rPr>
                <w:rFonts w:asciiTheme="majorHAnsi" w:hAnsiTheme="majorHAnsi" w:cs="Arial"/>
                <w:sz w:val="22"/>
                <w:szCs w:val="22"/>
              </w:rPr>
            </w:pPr>
            <w:r w:rsidRPr="009273C2">
              <w:rPr>
                <w:rFonts w:asciiTheme="majorHAnsi" w:hAnsiTheme="majorHAnsi" w:cs="Arial"/>
                <w:sz w:val="22"/>
                <w:szCs w:val="22"/>
              </w:rPr>
              <w:t>Response Deadline</w:t>
            </w:r>
          </w:p>
        </w:tc>
        <w:tc>
          <w:tcPr>
            <w:tcW w:w="2402" w:type="dxa"/>
            <w:shd w:val="clear" w:color="auto" w:fill="auto"/>
          </w:tcPr>
          <w:p w14:paraId="73C2545E" w14:textId="2C4768B5" w:rsidR="004B26C3" w:rsidRPr="009273C2" w:rsidRDefault="004920C2" w:rsidP="00A87042">
            <w:pPr>
              <w:jc w:val="center"/>
              <w:rPr>
                <w:rFonts w:asciiTheme="majorHAnsi" w:hAnsiTheme="majorHAnsi" w:cs="Arial"/>
                <w:sz w:val="20"/>
                <w:szCs w:val="20"/>
              </w:rPr>
            </w:pPr>
            <w:r w:rsidRPr="009273C2">
              <w:rPr>
                <w:rFonts w:asciiTheme="majorHAnsi" w:hAnsiTheme="majorHAnsi" w:cs="Arial"/>
                <w:sz w:val="20"/>
                <w:szCs w:val="20"/>
              </w:rPr>
              <w:t>1/30/2015 4:00 p.m.</w:t>
            </w:r>
          </w:p>
        </w:tc>
      </w:tr>
      <w:tr w:rsidR="004B26C3" w:rsidRPr="009C746E" w14:paraId="73C25462" w14:textId="77777777" w:rsidTr="004B26C3">
        <w:trPr>
          <w:jc w:val="center"/>
        </w:trPr>
        <w:tc>
          <w:tcPr>
            <w:tcW w:w="4166" w:type="dxa"/>
          </w:tcPr>
          <w:p w14:paraId="73C25460" w14:textId="77777777" w:rsidR="004B26C3" w:rsidRPr="009273C2" w:rsidRDefault="004B26C3" w:rsidP="00A87042">
            <w:pPr>
              <w:jc w:val="center"/>
              <w:rPr>
                <w:rFonts w:asciiTheme="majorHAnsi" w:hAnsiTheme="majorHAnsi" w:cs="Arial"/>
                <w:sz w:val="22"/>
                <w:szCs w:val="22"/>
              </w:rPr>
            </w:pPr>
            <w:r w:rsidRPr="009273C2">
              <w:rPr>
                <w:rFonts w:asciiTheme="majorHAnsi" w:hAnsiTheme="majorHAnsi" w:cs="Arial"/>
                <w:sz w:val="22"/>
                <w:szCs w:val="22"/>
              </w:rPr>
              <w:t xml:space="preserve"> Interviews </w:t>
            </w:r>
          </w:p>
        </w:tc>
        <w:tc>
          <w:tcPr>
            <w:tcW w:w="2402" w:type="dxa"/>
            <w:shd w:val="clear" w:color="auto" w:fill="auto"/>
          </w:tcPr>
          <w:p w14:paraId="73C25461" w14:textId="773926C6" w:rsidR="004B26C3" w:rsidRPr="009273C2" w:rsidRDefault="004920C2" w:rsidP="00A87042">
            <w:pPr>
              <w:jc w:val="center"/>
              <w:rPr>
                <w:rFonts w:asciiTheme="majorHAnsi" w:hAnsiTheme="majorHAnsi" w:cs="Arial"/>
                <w:sz w:val="20"/>
                <w:szCs w:val="20"/>
              </w:rPr>
            </w:pPr>
            <w:r w:rsidRPr="009273C2">
              <w:rPr>
                <w:rFonts w:asciiTheme="majorHAnsi" w:hAnsiTheme="majorHAnsi" w:cs="Arial"/>
                <w:sz w:val="20"/>
                <w:szCs w:val="20"/>
              </w:rPr>
              <w:t>2/10/2015</w:t>
            </w:r>
          </w:p>
        </w:tc>
      </w:tr>
      <w:tr w:rsidR="004B26C3" w:rsidRPr="009C746E" w14:paraId="73C25465" w14:textId="77777777" w:rsidTr="004B26C3">
        <w:trPr>
          <w:jc w:val="center"/>
        </w:trPr>
        <w:tc>
          <w:tcPr>
            <w:tcW w:w="4166" w:type="dxa"/>
          </w:tcPr>
          <w:p w14:paraId="73C25463" w14:textId="77777777" w:rsidR="004B26C3" w:rsidRPr="009273C2" w:rsidRDefault="004B26C3" w:rsidP="00A87042">
            <w:pPr>
              <w:jc w:val="center"/>
              <w:rPr>
                <w:rFonts w:asciiTheme="majorHAnsi" w:hAnsiTheme="majorHAnsi" w:cs="Arial"/>
                <w:sz w:val="22"/>
                <w:szCs w:val="22"/>
              </w:rPr>
            </w:pPr>
            <w:r w:rsidRPr="009273C2">
              <w:rPr>
                <w:rFonts w:asciiTheme="majorHAnsi" w:hAnsiTheme="majorHAnsi" w:cs="Arial"/>
                <w:sz w:val="22"/>
                <w:szCs w:val="22"/>
              </w:rPr>
              <w:t>Announcement of Successful Proposer(s)</w:t>
            </w:r>
          </w:p>
        </w:tc>
        <w:tc>
          <w:tcPr>
            <w:tcW w:w="2402" w:type="dxa"/>
            <w:shd w:val="clear" w:color="auto" w:fill="auto"/>
          </w:tcPr>
          <w:p w14:paraId="73C25464" w14:textId="00BA6DFC" w:rsidR="004B26C3" w:rsidRPr="009273C2" w:rsidRDefault="004920C2" w:rsidP="00A87042">
            <w:pPr>
              <w:jc w:val="center"/>
              <w:rPr>
                <w:rFonts w:asciiTheme="majorHAnsi" w:hAnsiTheme="majorHAnsi" w:cs="Arial"/>
                <w:sz w:val="20"/>
                <w:szCs w:val="20"/>
              </w:rPr>
            </w:pPr>
            <w:r w:rsidRPr="009273C2">
              <w:rPr>
                <w:rFonts w:asciiTheme="majorHAnsi" w:hAnsiTheme="majorHAnsi" w:cs="Arial"/>
                <w:sz w:val="20"/>
                <w:szCs w:val="20"/>
              </w:rPr>
              <w:t>2/13/2015</w:t>
            </w:r>
          </w:p>
        </w:tc>
      </w:tr>
      <w:tr w:rsidR="004B26C3" w:rsidRPr="009C746E" w14:paraId="73C25468" w14:textId="77777777" w:rsidTr="004B26C3">
        <w:trPr>
          <w:trHeight w:val="107"/>
          <w:jc w:val="center"/>
        </w:trPr>
        <w:tc>
          <w:tcPr>
            <w:tcW w:w="4166" w:type="dxa"/>
          </w:tcPr>
          <w:p w14:paraId="73C25466" w14:textId="77777777" w:rsidR="004B26C3" w:rsidRPr="009273C2" w:rsidRDefault="004B26C3" w:rsidP="00A87042">
            <w:pPr>
              <w:jc w:val="center"/>
              <w:rPr>
                <w:rFonts w:asciiTheme="majorHAnsi" w:hAnsiTheme="majorHAnsi" w:cs="Arial"/>
                <w:sz w:val="22"/>
                <w:szCs w:val="22"/>
              </w:rPr>
            </w:pPr>
            <w:r w:rsidRPr="009273C2">
              <w:rPr>
                <w:rFonts w:asciiTheme="majorHAnsi" w:hAnsiTheme="majorHAnsi" w:cs="Arial"/>
                <w:sz w:val="22"/>
                <w:szCs w:val="22"/>
              </w:rPr>
              <w:t>Anticipated Negotiation Schedule</w:t>
            </w:r>
          </w:p>
        </w:tc>
        <w:tc>
          <w:tcPr>
            <w:tcW w:w="2402" w:type="dxa"/>
            <w:shd w:val="clear" w:color="auto" w:fill="auto"/>
          </w:tcPr>
          <w:p w14:paraId="73C25467" w14:textId="2EED7CB3" w:rsidR="004B26C3" w:rsidRPr="009273C2" w:rsidRDefault="004920C2" w:rsidP="00A87042">
            <w:pPr>
              <w:jc w:val="center"/>
              <w:rPr>
                <w:rFonts w:asciiTheme="majorHAnsi" w:hAnsiTheme="majorHAnsi" w:cs="Arial"/>
                <w:sz w:val="20"/>
                <w:szCs w:val="20"/>
              </w:rPr>
            </w:pPr>
            <w:r w:rsidRPr="009273C2">
              <w:rPr>
                <w:rFonts w:asciiTheme="majorHAnsi" w:hAnsiTheme="majorHAnsi" w:cs="Arial"/>
                <w:sz w:val="20"/>
                <w:szCs w:val="20"/>
              </w:rPr>
              <w:t>2/16/2015 – 2/26/2015</w:t>
            </w:r>
          </w:p>
        </w:tc>
      </w:tr>
      <w:tr w:rsidR="004B26C3" w:rsidRPr="009C746E" w14:paraId="73C2546B" w14:textId="77777777" w:rsidTr="004B26C3">
        <w:trPr>
          <w:jc w:val="center"/>
        </w:trPr>
        <w:tc>
          <w:tcPr>
            <w:tcW w:w="4166" w:type="dxa"/>
          </w:tcPr>
          <w:p w14:paraId="73C25469" w14:textId="77777777" w:rsidR="004B26C3" w:rsidRPr="009273C2" w:rsidRDefault="004B26C3" w:rsidP="00062D0D">
            <w:pPr>
              <w:jc w:val="center"/>
              <w:rPr>
                <w:rFonts w:asciiTheme="majorHAnsi" w:hAnsiTheme="majorHAnsi" w:cs="Arial"/>
                <w:sz w:val="22"/>
                <w:szCs w:val="22"/>
              </w:rPr>
            </w:pPr>
            <w:r w:rsidRPr="009273C2">
              <w:rPr>
                <w:rFonts w:asciiTheme="majorHAnsi" w:hAnsiTheme="majorHAnsi" w:cs="Arial"/>
                <w:sz w:val="22"/>
                <w:szCs w:val="22"/>
              </w:rPr>
              <w:t xml:space="preserve">Contract Execution </w:t>
            </w:r>
          </w:p>
        </w:tc>
        <w:tc>
          <w:tcPr>
            <w:tcW w:w="2402" w:type="dxa"/>
            <w:shd w:val="clear" w:color="auto" w:fill="auto"/>
          </w:tcPr>
          <w:p w14:paraId="73C2546A" w14:textId="4A88A545" w:rsidR="004B26C3" w:rsidRPr="009273C2" w:rsidRDefault="004920C2" w:rsidP="00A87042">
            <w:pPr>
              <w:jc w:val="center"/>
              <w:rPr>
                <w:rFonts w:asciiTheme="majorHAnsi" w:hAnsiTheme="majorHAnsi" w:cs="Arial"/>
                <w:sz w:val="20"/>
                <w:szCs w:val="20"/>
              </w:rPr>
            </w:pPr>
            <w:r w:rsidRPr="009273C2">
              <w:rPr>
                <w:rFonts w:asciiTheme="majorHAnsi" w:hAnsiTheme="majorHAnsi" w:cs="Arial"/>
                <w:sz w:val="20"/>
                <w:szCs w:val="20"/>
              </w:rPr>
              <w:t>2/27/2015</w:t>
            </w:r>
          </w:p>
        </w:tc>
      </w:tr>
    </w:tbl>
    <w:p w14:paraId="73C2546C" w14:textId="77777777" w:rsidR="00E473CE" w:rsidRPr="009273C2" w:rsidRDefault="00E473CE" w:rsidP="002A0227">
      <w:pPr>
        <w:jc w:val="center"/>
        <w:rPr>
          <w:rFonts w:asciiTheme="majorHAnsi" w:hAnsiTheme="majorHAnsi" w:cs="Arial"/>
          <w:b/>
          <w:sz w:val="20"/>
          <w:szCs w:val="20"/>
        </w:rPr>
      </w:pPr>
    </w:p>
    <w:p w14:paraId="73C2546D" w14:textId="4DE4F71D" w:rsidR="004813C9" w:rsidRPr="009273C2" w:rsidRDefault="00533ADB" w:rsidP="00533ADB">
      <w:pPr>
        <w:ind w:left="360"/>
        <w:jc w:val="center"/>
        <w:rPr>
          <w:rFonts w:asciiTheme="majorHAnsi" w:hAnsiTheme="majorHAnsi" w:cs="Arial"/>
          <w:i/>
          <w:sz w:val="20"/>
          <w:szCs w:val="20"/>
        </w:rPr>
      </w:pPr>
      <w:r w:rsidRPr="009273C2">
        <w:rPr>
          <w:rFonts w:asciiTheme="majorHAnsi" w:hAnsiTheme="majorHAnsi" w:cs="Arial"/>
          <w:i/>
          <w:sz w:val="20"/>
          <w:szCs w:val="20"/>
        </w:rPr>
        <w:t>The City rese</w:t>
      </w:r>
      <w:r w:rsidR="003C7254">
        <w:rPr>
          <w:rFonts w:asciiTheme="majorHAnsi" w:hAnsiTheme="majorHAnsi" w:cs="Arial"/>
          <w:i/>
          <w:sz w:val="20"/>
          <w:szCs w:val="20"/>
        </w:rPr>
        <w:t>rves the right to modify this.</w:t>
      </w:r>
    </w:p>
    <w:p w14:paraId="73C25471" w14:textId="21FA432F" w:rsidR="00503828" w:rsidRPr="009273C2" w:rsidRDefault="00BA683E" w:rsidP="003C7254">
      <w:pPr>
        <w:ind w:left="360"/>
        <w:jc w:val="center"/>
        <w:rPr>
          <w:rFonts w:asciiTheme="majorHAnsi" w:hAnsiTheme="majorHAnsi"/>
          <w:b/>
          <w:color w:val="31849B"/>
          <w:sz w:val="40"/>
          <w:szCs w:val="40"/>
        </w:rPr>
      </w:pPr>
      <w:r w:rsidRPr="009273C2">
        <w:rPr>
          <w:rFonts w:asciiTheme="majorHAnsi" w:hAnsiTheme="majorHAnsi" w:cs="Arial"/>
          <w:i/>
          <w:sz w:val="20"/>
          <w:szCs w:val="20"/>
        </w:rPr>
        <w:t>C</w:t>
      </w:r>
      <w:r w:rsidR="00533ADB" w:rsidRPr="009273C2">
        <w:rPr>
          <w:rFonts w:asciiTheme="majorHAnsi" w:hAnsiTheme="majorHAnsi" w:cs="Arial"/>
          <w:i/>
          <w:sz w:val="20"/>
          <w:szCs w:val="20"/>
        </w:rPr>
        <w:t>hange</w:t>
      </w:r>
      <w:r w:rsidR="004813C9" w:rsidRPr="009273C2">
        <w:rPr>
          <w:rFonts w:asciiTheme="majorHAnsi" w:hAnsiTheme="majorHAnsi" w:cs="Arial"/>
          <w:i/>
          <w:sz w:val="20"/>
          <w:szCs w:val="20"/>
        </w:rPr>
        <w:t xml:space="preserve">s will </w:t>
      </w:r>
      <w:r w:rsidR="0060776E" w:rsidRPr="009273C2">
        <w:rPr>
          <w:rFonts w:asciiTheme="majorHAnsi" w:hAnsiTheme="majorHAnsi" w:cs="Arial"/>
          <w:i/>
          <w:sz w:val="20"/>
          <w:szCs w:val="20"/>
        </w:rPr>
        <w:t xml:space="preserve">be posted on the City website </w:t>
      </w:r>
      <w:r w:rsidR="00AB2780" w:rsidRPr="009273C2">
        <w:rPr>
          <w:rFonts w:asciiTheme="majorHAnsi" w:hAnsiTheme="majorHAnsi" w:cs="Arial"/>
          <w:i/>
          <w:sz w:val="20"/>
          <w:szCs w:val="20"/>
        </w:rPr>
        <w:t>or as otherwise stated</w:t>
      </w:r>
      <w:r w:rsidR="0060776E" w:rsidRPr="009273C2">
        <w:rPr>
          <w:rFonts w:asciiTheme="majorHAnsi" w:hAnsiTheme="majorHAnsi" w:cs="Arial"/>
          <w:i/>
          <w:sz w:val="20"/>
          <w:szCs w:val="20"/>
        </w:rPr>
        <w:t>.</w:t>
      </w:r>
      <w:r w:rsidR="00AB6227" w:rsidRPr="009273C2">
        <w:rPr>
          <w:rFonts w:asciiTheme="majorHAnsi" w:hAnsiTheme="majorHAnsi"/>
          <w:b/>
          <w:color w:val="31849B"/>
          <w:sz w:val="40"/>
          <w:szCs w:val="40"/>
        </w:rPr>
        <w:br w:type="page"/>
      </w:r>
      <w:r w:rsidR="00503828" w:rsidRPr="009273C2">
        <w:rPr>
          <w:rFonts w:asciiTheme="majorHAnsi" w:hAnsiTheme="majorHAnsi"/>
          <w:b/>
          <w:color w:val="31849B"/>
          <w:sz w:val="40"/>
          <w:szCs w:val="40"/>
        </w:rPr>
        <w:lastRenderedPageBreak/>
        <w:t>Procurement Contact</w:t>
      </w:r>
    </w:p>
    <w:p w14:paraId="73C25472" w14:textId="4EAE0363" w:rsidR="00503828" w:rsidRPr="00E03A65" w:rsidRDefault="00503828" w:rsidP="00A101AA">
      <w:pPr>
        <w:pStyle w:val="NoSpacing"/>
        <w:jc w:val="center"/>
        <w:rPr>
          <w:rFonts w:asciiTheme="majorHAnsi" w:hAnsiTheme="majorHAnsi"/>
          <w:sz w:val="24"/>
          <w:szCs w:val="24"/>
        </w:rPr>
      </w:pPr>
      <w:r w:rsidRPr="009273C2">
        <w:rPr>
          <w:rFonts w:asciiTheme="majorHAnsi" w:hAnsiTheme="majorHAnsi"/>
          <w:sz w:val="24"/>
          <w:szCs w:val="24"/>
        </w:rPr>
        <w:t xml:space="preserve">Project Manager:  </w:t>
      </w:r>
      <w:r w:rsidR="00425F3D" w:rsidRPr="00E03A65">
        <w:rPr>
          <w:rFonts w:asciiTheme="majorHAnsi" w:hAnsiTheme="majorHAnsi"/>
          <w:sz w:val="24"/>
          <w:szCs w:val="24"/>
        </w:rPr>
        <w:t xml:space="preserve">Robert C. Farrell, </w:t>
      </w:r>
      <w:hyperlink r:id="rId10" w:history="1">
        <w:r w:rsidR="00425F3D" w:rsidRPr="00F37275">
          <w:rPr>
            <w:rStyle w:val="Hyperlink"/>
            <w:rFonts w:asciiTheme="majorHAnsi" w:hAnsiTheme="majorHAnsi"/>
            <w:color w:val="auto"/>
            <w:sz w:val="24"/>
            <w:szCs w:val="24"/>
          </w:rPr>
          <w:t>robert.farrell@seattle.gov</w:t>
        </w:r>
      </w:hyperlink>
      <w:r w:rsidR="00425F3D" w:rsidRPr="00E03A65">
        <w:rPr>
          <w:rFonts w:asciiTheme="majorHAnsi" w:hAnsiTheme="majorHAnsi"/>
          <w:sz w:val="24"/>
          <w:szCs w:val="24"/>
        </w:rPr>
        <w:t>, (206) 684-7154</w:t>
      </w:r>
    </w:p>
    <w:p w14:paraId="73C25473" w14:textId="77777777" w:rsidR="009B796E" w:rsidRPr="00E03A65" w:rsidRDefault="009B796E" w:rsidP="00503828">
      <w:pPr>
        <w:pStyle w:val="NoSpacing"/>
        <w:ind w:firstLine="720"/>
        <w:rPr>
          <w:rFonts w:asciiTheme="majorHAnsi" w:hAnsiTheme="majorHAnsi"/>
        </w:rPr>
      </w:pPr>
    </w:p>
    <w:p w14:paraId="73C25474" w14:textId="77777777" w:rsidR="00503828" w:rsidRPr="00E03A65" w:rsidRDefault="00503828" w:rsidP="00503828">
      <w:pPr>
        <w:pStyle w:val="Caption"/>
        <w:jc w:val="center"/>
        <w:rPr>
          <w:rFonts w:asciiTheme="majorHAnsi" w:hAnsiTheme="majorHAnsi"/>
          <w:color w:val="auto"/>
          <w:sz w:val="22"/>
          <w:szCs w:val="22"/>
        </w:rPr>
      </w:pPr>
      <w:r w:rsidRPr="00E03A65">
        <w:rPr>
          <w:rFonts w:asciiTheme="majorHAnsi" w:hAnsiTheme="majorHAnsi"/>
          <w:color w:val="auto"/>
          <w:sz w:val="22"/>
          <w:szCs w:val="22"/>
        </w:rPr>
        <w:t xml:space="preserve">Table 2: </w:t>
      </w:r>
      <w:r w:rsidR="009B796E" w:rsidRPr="00E03A65">
        <w:rPr>
          <w:rFonts w:asciiTheme="majorHAnsi" w:hAnsiTheme="majorHAnsi"/>
          <w:color w:val="auto"/>
          <w:sz w:val="22"/>
          <w:szCs w:val="22"/>
        </w:rPr>
        <w:t>Delivery Address</w:t>
      </w:r>
      <w:r w:rsidR="00192B70" w:rsidRPr="00E03A65">
        <w:rPr>
          <w:rFonts w:asciiTheme="majorHAnsi" w:hAnsiTheme="majorHAnsi"/>
          <w:color w:val="auto"/>
          <w:sz w:val="22"/>
          <w:szCs w:val="22"/>
        </w:rPr>
        <w:t xml:space="preserve"> </w:t>
      </w:r>
    </w:p>
    <w:p w14:paraId="73C25475" w14:textId="77777777" w:rsidR="0073233D" w:rsidRDefault="0073233D" w:rsidP="00A101AA">
      <w:pPr>
        <w:pStyle w:val="BodyText2"/>
        <w:spacing w:line="240" w:lineRule="auto"/>
        <w:jc w:val="both"/>
        <w:rPr>
          <w:rFonts w:asciiTheme="majorHAnsi" w:hAnsiTheme="majorHAnsi" w:cs="Arial"/>
          <w:b/>
          <w:sz w:val="22"/>
          <w:szCs w:val="22"/>
          <w:u w:val="single"/>
        </w:rPr>
      </w:pPr>
      <w:r w:rsidRPr="00355C15">
        <w:rPr>
          <w:rFonts w:asciiTheme="majorHAnsi" w:hAnsiTheme="majorHAnsi" w:cs="Arial"/>
          <w:b/>
          <w:sz w:val="22"/>
          <w:szCs w:val="22"/>
          <w:u w:val="single"/>
        </w:rPr>
        <w:t>It is important to use the correct address for the delivery method you chose.</w:t>
      </w:r>
    </w:p>
    <w:p w14:paraId="669D09AB" w14:textId="77777777" w:rsidR="0048330B" w:rsidRPr="00355C15" w:rsidRDefault="0048330B" w:rsidP="00A101AA">
      <w:pPr>
        <w:pStyle w:val="BodyText2"/>
        <w:spacing w:line="240" w:lineRule="auto"/>
        <w:jc w:val="both"/>
        <w:rPr>
          <w:rFonts w:asciiTheme="majorHAnsi" w:hAnsiTheme="majorHAnsi"/>
        </w:rPr>
      </w:pPr>
    </w:p>
    <w:tbl>
      <w:tblPr>
        <w:tblW w:w="0" w:type="auto"/>
        <w:jc w:val="center"/>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10"/>
        <w:gridCol w:w="4500"/>
      </w:tblGrid>
      <w:tr w:rsidR="00503828" w:rsidRPr="00355C15" w14:paraId="73C25478" w14:textId="77777777" w:rsidTr="008555CC">
        <w:trPr>
          <w:jc w:val="center"/>
        </w:trPr>
        <w:tc>
          <w:tcPr>
            <w:tcW w:w="4410" w:type="dxa"/>
            <w:shd w:val="clear" w:color="auto" w:fill="E5DFEC" w:themeFill="accent4" w:themeFillTint="33"/>
          </w:tcPr>
          <w:p w14:paraId="73C25476" w14:textId="77777777" w:rsidR="00503828" w:rsidRPr="00355C15" w:rsidRDefault="00503828" w:rsidP="00192B70">
            <w:pPr>
              <w:jc w:val="center"/>
              <w:rPr>
                <w:rFonts w:asciiTheme="majorHAnsi" w:hAnsiTheme="majorHAnsi"/>
                <w:b/>
                <w:sz w:val="22"/>
                <w:szCs w:val="22"/>
              </w:rPr>
            </w:pPr>
            <w:r w:rsidRPr="00355C15">
              <w:rPr>
                <w:rFonts w:asciiTheme="majorHAnsi" w:hAnsiTheme="majorHAnsi"/>
                <w:b/>
                <w:sz w:val="22"/>
                <w:szCs w:val="22"/>
              </w:rPr>
              <w:t>Fed Ex &amp; Hand Delivery - Physical Address</w:t>
            </w:r>
          </w:p>
        </w:tc>
        <w:tc>
          <w:tcPr>
            <w:tcW w:w="4500" w:type="dxa"/>
            <w:shd w:val="clear" w:color="auto" w:fill="E5DFEC"/>
          </w:tcPr>
          <w:p w14:paraId="73C25477" w14:textId="77777777" w:rsidR="00503828" w:rsidRPr="00355C15" w:rsidRDefault="00503828" w:rsidP="00192B70">
            <w:pPr>
              <w:jc w:val="center"/>
              <w:rPr>
                <w:rFonts w:asciiTheme="majorHAnsi" w:hAnsiTheme="majorHAnsi"/>
                <w:b/>
                <w:sz w:val="22"/>
                <w:szCs w:val="22"/>
              </w:rPr>
            </w:pPr>
            <w:r w:rsidRPr="00355C15">
              <w:rPr>
                <w:rFonts w:asciiTheme="majorHAnsi" w:hAnsiTheme="majorHAnsi"/>
                <w:b/>
                <w:sz w:val="22"/>
                <w:szCs w:val="22"/>
              </w:rPr>
              <w:t>US Post Office - Mailing Address</w:t>
            </w:r>
          </w:p>
        </w:tc>
      </w:tr>
      <w:tr w:rsidR="00503828" w:rsidRPr="00355C15" w14:paraId="73C25481" w14:textId="77777777" w:rsidTr="006D73B6">
        <w:trPr>
          <w:jc w:val="center"/>
        </w:trPr>
        <w:tc>
          <w:tcPr>
            <w:tcW w:w="4410" w:type="dxa"/>
          </w:tcPr>
          <w:p w14:paraId="78D0CE75" w14:textId="77777777" w:rsidR="004920C2" w:rsidRPr="00E03A65" w:rsidRDefault="004920C2" w:rsidP="004920C2">
            <w:pPr>
              <w:rPr>
                <w:rFonts w:asciiTheme="majorHAnsi" w:hAnsiTheme="majorHAnsi"/>
                <w:sz w:val="22"/>
                <w:szCs w:val="22"/>
              </w:rPr>
            </w:pPr>
            <w:r w:rsidRPr="00E03A65">
              <w:rPr>
                <w:rFonts w:asciiTheme="majorHAnsi" w:hAnsiTheme="majorHAnsi"/>
                <w:sz w:val="22"/>
                <w:szCs w:val="22"/>
              </w:rPr>
              <w:t xml:space="preserve">Real Estate Services </w:t>
            </w:r>
          </w:p>
          <w:p w14:paraId="7D8D4E25" w14:textId="77777777" w:rsidR="004920C2" w:rsidRPr="00E03A65" w:rsidRDefault="004920C2" w:rsidP="004920C2">
            <w:pPr>
              <w:rPr>
                <w:rFonts w:asciiTheme="majorHAnsi" w:hAnsiTheme="majorHAnsi"/>
                <w:sz w:val="22"/>
                <w:szCs w:val="22"/>
              </w:rPr>
            </w:pPr>
            <w:r w:rsidRPr="00E03A65">
              <w:rPr>
                <w:rFonts w:asciiTheme="majorHAnsi" w:hAnsiTheme="majorHAnsi"/>
                <w:sz w:val="22"/>
                <w:szCs w:val="22"/>
              </w:rPr>
              <w:t>Facility Operations Division</w:t>
            </w:r>
          </w:p>
          <w:p w14:paraId="30FBD402" w14:textId="77777777" w:rsidR="004920C2" w:rsidRPr="00E03A65" w:rsidRDefault="004920C2" w:rsidP="004920C2">
            <w:pPr>
              <w:rPr>
                <w:rFonts w:asciiTheme="majorHAnsi" w:hAnsiTheme="majorHAnsi"/>
                <w:sz w:val="22"/>
                <w:szCs w:val="22"/>
              </w:rPr>
            </w:pPr>
            <w:r w:rsidRPr="00E03A65">
              <w:rPr>
                <w:rFonts w:asciiTheme="majorHAnsi" w:hAnsiTheme="majorHAnsi"/>
                <w:sz w:val="22"/>
                <w:szCs w:val="22"/>
              </w:rPr>
              <w:t xml:space="preserve">Finance and Administrative Services Department </w:t>
            </w:r>
          </w:p>
          <w:p w14:paraId="4801203A" w14:textId="77777777" w:rsidR="004920C2" w:rsidRPr="00E03A65" w:rsidRDefault="004920C2" w:rsidP="004920C2">
            <w:pPr>
              <w:rPr>
                <w:rFonts w:asciiTheme="majorHAnsi" w:hAnsiTheme="majorHAnsi"/>
                <w:sz w:val="22"/>
                <w:szCs w:val="22"/>
              </w:rPr>
            </w:pPr>
            <w:r w:rsidRPr="00E03A65">
              <w:rPr>
                <w:rFonts w:asciiTheme="majorHAnsi" w:hAnsiTheme="majorHAnsi"/>
                <w:sz w:val="22"/>
                <w:szCs w:val="22"/>
              </w:rPr>
              <w:t xml:space="preserve">700 Fifth Avenue, Floor 52 </w:t>
            </w:r>
          </w:p>
          <w:p w14:paraId="73C2547C" w14:textId="00E0B812" w:rsidR="00503828" w:rsidRPr="00E03A65" w:rsidRDefault="004920C2" w:rsidP="00503828">
            <w:pPr>
              <w:rPr>
                <w:rFonts w:asciiTheme="majorHAnsi" w:hAnsiTheme="majorHAnsi"/>
                <w:sz w:val="22"/>
                <w:szCs w:val="22"/>
              </w:rPr>
            </w:pPr>
            <w:r w:rsidRPr="00E03A65">
              <w:rPr>
                <w:rFonts w:asciiTheme="majorHAnsi" w:hAnsiTheme="majorHAnsi"/>
                <w:sz w:val="22"/>
                <w:szCs w:val="22"/>
              </w:rPr>
              <w:t>Seattle, Washington, 98124-4689</w:t>
            </w:r>
          </w:p>
        </w:tc>
        <w:tc>
          <w:tcPr>
            <w:tcW w:w="4500" w:type="dxa"/>
          </w:tcPr>
          <w:p w14:paraId="79E7148D" w14:textId="77777777" w:rsidR="004920C2" w:rsidRPr="00E03A65" w:rsidRDefault="004920C2" w:rsidP="004920C2">
            <w:pPr>
              <w:rPr>
                <w:rFonts w:asciiTheme="majorHAnsi" w:hAnsiTheme="majorHAnsi"/>
                <w:sz w:val="22"/>
                <w:szCs w:val="22"/>
              </w:rPr>
            </w:pPr>
            <w:r w:rsidRPr="00E03A65">
              <w:rPr>
                <w:rFonts w:asciiTheme="majorHAnsi" w:hAnsiTheme="majorHAnsi"/>
                <w:sz w:val="22"/>
                <w:szCs w:val="22"/>
              </w:rPr>
              <w:t xml:space="preserve">Real Estate Services </w:t>
            </w:r>
          </w:p>
          <w:p w14:paraId="310C65F3" w14:textId="77777777" w:rsidR="004920C2" w:rsidRPr="00E03A65" w:rsidRDefault="004920C2" w:rsidP="004920C2">
            <w:pPr>
              <w:rPr>
                <w:rFonts w:asciiTheme="majorHAnsi" w:hAnsiTheme="majorHAnsi"/>
                <w:sz w:val="22"/>
                <w:szCs w:val="22"/>
              </w:rPr>
            </w:pPr>
            <w:r w:rsidRPr="00E03A65">
              <w:rPr>
                <w:rFonts w:asciiTheme="majorHAnsi" w:hAnsiTheme="majorHAnsi"/>
                <w:sz w:val="22"/>
                <w:szCs w:val="22"/>
              </w:rPr>
              <w:t>Facility Operations Division</w:t>
            </w:r>
          </w:p>
          <w:p w14:paraId="43AFF75D" w14:textId="77777777" w:rsidR="004920C2" w:rsidRPr="00E03A65" w:rsidRDefault="004920C2" w:rsidP="004920C2">
            <w:pPr>
              <w:rPr>
                <w:rFonts w:asciiTheme="majorHAnsi" w:hAnsiTheme="majorHAnsi"/>
                <w:sz w:val="22"/>
                <w:szCs w:val="22"/>
              </w:rPr>
            </w:pPr>
            <w:r w:rsidRPr="00E03A65">
              <w:rPr>
                <w:rFonts w:asciiTheme="majorHAnsi" w:hAnsiTheme="majorHAnsi"/>
                <w:sz w:val="22"/>
                <w:szCs w:val="22"/>
              </w:rPr>
              <w:t xml:space="preserve">Finance and Administrative Services Department </w:t>
            </w:r>
          </w:p>
          <w:p w14:paraId="50B18DB1" w14:textId="77777777" w:rsidR="004920C2" w:rsidRPr="00E03A65" w:rsidRDefault="004920C2" w:rsidP="004920C2">
            <w:pPr>
              <w:rPr>
                <w:rFonts w:asciiTheme="majorHAnsi" w:hAnsiTheme="majorHAnsi"/>
                <w:sz w:val="22"/>
                <w:szCs w:val="22"/>
              </w:rPr>
            </w:pPr>
            <w:r w:rsidRPr="00E03A65">
              <w:rPr>
                <w:rFonts w:asciiTheme="majorHAnsi" w:hAnsiTheme="majorHAnsi"/>
                <w:sz w:val="22"/>
                <w:szCs w:val="22"/>
              </w:rPr>
              <w:t>P O Box 94689</w:t>
            </w:r>
          </w:p>
          <w:p w14:paraId="73C25480" w14:textId="47FD12F1" w:rsidR="00503828" w:rsidRPr="00E03A65" w:rsidRDefault="004920C2" w:rsidP="004B26C3">
            <w:pPr>
              <w:rPr>
                <w:rFonts w:asciiTheme="majorHAnsi" w:hAnsiTheme="majorHAnsi"/>
                <w:sz w:val="22"/>
                <w:szCs w:val="22"/>
              </w:rPr>
            </w:pPr>
            <w:r w:rsidRPr="00E03A65">
              <w:rPr>
                <w:rFonts w:asciiTheme="majorHAnsi" w:hAnsiTheme="majorHAnsi"/>
                <w:sz w:val="22"/>
                <w:szCs w:val="22"/>
              </w:rPr>
              <w:t>Seattle, Washington, 98124-4689</w:t>
            </w:r>
          </w:p>
        </w:tc>
      </w:tr>
      <w:tr w:rsidR="008555CC" w:rsidRPr="00355C15" w14:paraId="4D01FE0A" w14:textId="77777777" w:rsidTr="008555CC">
        <w:trPr>
          <w:jc w:val="center"/>
        </w:trPr>
        <w:tc>
          <w:tcPr>
            <w:tcW w:w="8910" w:type="dxa"/>
            <w:gridSpan w:val="2"/>
            <w:shd w:val="clear" w:color="auto" w:fill="E5DFEC" w:themeFill="accent4" w:themeFillTint="33"/>
          </w:tcPr>
          <w:p w14:paraId="343AE286" w14:textId="77777777" w:rsidR="008555CC" w:rsidRDefault="008555CC" w:rsidP="004920C2">
            <w:pPr>
              <w:rPr>
                <w:rFonts w:asciiTheme="majorHAnsi" w:hAnsiTheme="majorHAnsi"/>
                <w:sz w:val="22"/>
                <w:szCs w:val="22"/>
              </w:rPr>
            </w:pPr>
          </w:p>
          <w:p w14:paraId="00D92A8A" w14:textId="26419F6A" w:rsidR="008555CC" w:rsidRPr="008555CC" w:rsidRDefault="008555CC" w:rsidP="008555CC">
            <w:pPr>
              <w:jc w:val="center"/>
              <w:rPr>
                <w:rFonts w:asciiTheme="majorHAnsi" w:hAnsiTheme="majorHAnsi"/>
                <w:b/>
                <w:sz w:val="22"/>
                <w:szCs w:val="22"/>
              </w:rPr>
            </w:pPr>
            <w:r w:rsidRPr="008555CC">
              <w:rPr>
                <w:rFonts w:asciiTheme="majorHAnsi" w:hAnsiTheme="majorHAnsi"/>
                <w:b/>
                <w:sz w:val="22"/>
                <w:szCs w:val="22"/>
              </w:rPr>
              <w:t>Address for Delivery of Electronic Copy</w:t>
            </w:r>
          </w:p>
          <w:p w14:paraId="0A67D924" w14:textId="77777777" w:rsidR="008555CC" w:rsidRPr="00E03A65" w:rsidRDefault="008555CC" w:rsidP="004920C2">
            <w:pPr>
              <w:rPr>
                <w:rFonts w:asciiTheme="majorHAnsi" w:hAnsiTheme="majorHAnsi"/>
                <w:sz w:val="22"/>
                <w:szCs w:val="22"/>
              </w:rPr>
            </w:pPr>
          </w:p>
        </w:tc>
      </w:tr>
      <w:tr w:rsidR="008555CC" w:rsidRPr="00355C15" w14:paraId="2E209D2F" w14:textId="77777777" w:rsidTr="006C4073">
        <w:trPr>
          <w:jc w:val="center"/>
        </w:trPr>
        <w:tc>
          <w:tcPr>
            <w:tcW w:w="8910" w:type="dxa"/>
            <w:gridSpan w:val="2"/>
          </w:tcPr>
          <w:p w14:paraId="5249768B" w14:textId="77777777" w:rsidR="008555CC" w:rsidRDefault="008555CC" w:rsidP="004920C2">
            <w:pPr>
              <w:rPr>
                <w:rFonts w:asciiTheme="majorHAnsi" w:hAnsiTheme="majorHAnsi"/>
                <w:sz w:val="22"/>
                <w:szCs w:val="22"/>
              </w:rPr>
            </w:pPr>
          </w:p>
          <w:p w14:paraId="6755A5BC" w14:textId="5BC40512" w:rsidR="008555CC" w:rsidRDefault="00784115" w:rsidP="008555CC">
            <w:pPr>
              <w:jc w:val="center"/>
              <w:rPr>
                <w:rFonts w:asciiTheme="majorHAnsi" w:hAnsiTheme="majorHAnsi"/>
                <w:sz w:val="22"/>
                <w:szCs w:val="22"/>
              </w:rPr>
            </w:pPr>
            <w:hyperlink r:id="rId11" w:history="1">
              <w:r w:rsidR="008555CC" w:rsidRPr="00F37275">
                <w:rPr>
                  <w:rStyle w:val="Hyperlink"/>
                  <w:rFonts w:asciiTheme="majorHAnsi" w:hAnsiTheme="majorHAnsi"/>
                  <w:color w:val="auto"/>
                </w:rPr>
                <w:t>robert.farrell@seattle.gov</w:t>
              </w:r>
            </w:hyperlink>
          </w:p>
          <w:p w14:paraId="7EAF8224" w14:textId="77777777" w:rsidR="008555CC" w:rsidRPr="00E03A65" w:rsidRDefault="008555CC" w:rsidP="004920C2">
            <w:pPr>
              <w:rPr>
                <w:rFonts w:asciiTheme="majorHAnsi" w:hAnsiTheme="majorHAnsi"/>
                <w:sz w:val="22"/>
                <w:szCs w:val="22"/>
              </w:rPr>
            </w:pPr>
          </w:p>
        </w:tc>
      </w:tr>
    </w:tbl>
    <w:p w14:paraId="73C25482" w14:textId="77777777" w:rsidR="00503828" w:rsidRPr="009273C2" w:rsidRDefault="00503828" w:rsidP="00503828">
      <w:pPr>
        <w:pStyle w:val="NoSpacing"/>
        <w:rPr>
          <w:rFonts w:asciiTheme="majorHAnsi" w:hAnsiTheme="majorHAnsi"/>
        </w:rPr>
      </w:pPr>
    </w:p>
    <w:p w14:paraId="73C25483" w14:textId="75E76ACD" w:rsidR="009B796E" w:rsidRPr="009273C2" w:rsidRDefault="009B796E" w:rsidP="00F47D3D">
      <w:pPr>
        <w:pStyle w:val="BodyText2"/>
        <w:spacing w:line="240" w:lineRule="auto"/>
        <w:jc w:val="both"/>
        <w:rPr>
          <w:rFonts w:asciiTheme="majorHAnsi" w:hAnsiTheme="majorHAnsi" w:cs="Arial"/>
          <w:sz w:val="22"/>
          <w:szCs w:val="22"/>
        </w:rPr>
      </w:pPr>
      <w:r w:rsidRPr="009273C2">
        <w:rPr>
          <w:rFonts w:asciiTheme="majorHAnsi" w:hAnsiTheme="majorHAnsi" w:cs="Arial"/>
          <w:sz w:val="22"/>
          <w:szCs w:val="22"/>
        </w:rPr>
        <w:t xml:space="preserve">Unless authorized by the Project Manager, no other City official or employee may speak for the City </w:t>
      </w:r>
      <w:r w:rsidR="005B5EDD" w:rsidRPr="009273C2">
        <w:rPr>
          <w:rFonts w:asciiTheme="majorHAnsi" w:hAnsiTheme="majorHAnsi" w:cs="Arial"/>
          <w:sz w:val="22"/>
          <w:szCs w:val="22"/>
        </w:rPr>
        <w:t xml:space="preserve">regarding </w:t>
      </w:r>
      <w:r w:rsidRPr="009273C2">
        <w:rPr>
          <w:rFonts w:asciiTheme="majorHAnsi" w:hAnsiTheme="majorHAnsi" w:cs="Arial"/>
          <w:sz w:val="22"/>
          <w:szCs w:val="22"/>
        </w:rPr>
        <w:t>this solicitation</w:t>
      </w:r>
      <w:r w:rsidR="0043605B" w:rsidRPr="009273C2">
        <w:rPr>
          <w:rFonts w:asciiTheme="majorHAnsi" w:hAnsiTheme="majorHAnsi" w:cs="Arial"/>
          <w:sz w:val="22"/>
          <w:szCs w:val="22"/>
        </w:rPr>
        <w:t xml:space="preserve"> until award </w:t>
      </w:r>
      <w:r w:rsidR="00FA2FEE" w:rsidRPr="009273C2">
        <w:rPr>
          <w:rFonts w:asciiTheme="majorHAnsi" w:hAnsiTheme="majorHAnsi" w:cs="Arial"/>
          <w:sz w:val="22"/>
          <w:szCs w:val="22"/>
        </w:rPr>
        <w:t xml:space="preserve">is </w:t>
      </w:r>
      <w:r w:rsidR="0043605B" w:rsidRPr="009273C2">
        <w:rPr>
          <w:rFonts w:asciiTheme="majorHAnsi" w:hAnsiTheme="majorHAnsi" w:cs="Arial"/>
          <w:sz w:val="22"/>
          <w:szCs w:val="22"/>
        </w:rPr>
        <w:t xml:space="preserve">complete. </w:t>
      </w:r>
      <w:r w:rsidRPr="009273C2">
        <w:rPr>
          <w:rFonts w:asciiTheme="majorHAnsi" w:hAnsiTheme="majorHAnsi" w:cs="Arial"/>
          <w:sz w:val="22"/>
          <w:szCs w:val="22"/>
        </w:rPr>
        <w:t xml:space="preserve">Any Proposer </w:t>
      </w:r>
      <w:r w:rsidR="00FA2FEE" w:rsidRPr="009273C2">
        <w:rPr>
          <w:rFonts w:asciiTheme="majorHAnsi" w:hAnsiTheme="majorHAnsi" w:cs="Arial"/>
          <w:sz w:val="22"/>
          <w:szCs w:val="22"/>
        </w:rPr>
        <w:t>contacting other</w:t>
      </w:r>
      <w:r w:rsidRPr="009273C2">
        <w:rPr>
          <w:rFonts w:asciiTheme="majorHAnsi" w:hAnsiTheme="majorHAnsi" w:cs="Arial"/>
          <w:sz w:val="22"/>
          <w:szCs w:val="22"/>
        </w:rPr>
        <w:t xml:space="preserve"> City official</w:t>
      </w:r>
      <w:r w:rsidR="00FA2FEE" w:rsidRPr="009273C2">
        <w:rPr>
          <w:rFonts w:asciiTheme="majorHAnsi" w:hAnsiTheme="majorHAnsi" w:cs="Arial"/>
          <w:sz w:val="22"/>
          <w:szCs w:val="22"/>
        </w:rPr>
        <w:t>s</w:t>
      </w:r>
      <w:r w:rsidRPr="009273C2">
        <w:rPr>
          <w:rFonts w:asciiTheme="majorHAnsi" w:hAnsiTheme="majorHAnsi" w:cs="Arial"/>
          <w:sz w:val="22"/>
          <w:szCs w:val="22"/>
        </w:rPr>
        <w:t xml:space="preserve"> or employee</w:t>
      </w:r>
      <w:r w:rsidR="00FA2FEE" w:rsidRPr="009273C2">
        <w:rPr>
          <w:rFonts w:asciiTheme="majorHAnsi" w:hAnsiTheme="majorHAnsi" w:cs="Arial"/>
          <w:sz w:val="22"/>
          <w:szCs w:val="22"/>
        </w:rPr>
        <w:t>s</w:t>
      </w:r>
      <w:r w:rsidRPr="009273C2">
        <w:rPr>
          <w:rFonts w:asciiTheme="majorHAnsi" w:hAnsiTheme="majorHAnsi" w:cs="Arial"/>
          <w:sz w:val="22"/>
          <w:szCs w:val="22"/>
        </w:rPr>
        <w:t xml:space="preserve"> </w:t>
      </w:r>
      <w:r w:rsidR="00FA2FEE" w:rsidRPr="009273C2">
        <w:rPr>
          <w:rFonts w:asciiTheme="majorHAnsi" w:hAnsiTheme="majorHAnsi" w:cs="Arial"/>
          <w:sz w:val="22"/>
          <w:szCs w:val="22"/>
        </w:rPr>
        <w:t xml:space="preserve">does so </w:t>
      </w:r>
      <w:r w:rsidRPr="009273C2">
        <w:rPr>
          <w:rFonts w:asciiTheme="majorHAnsi" w:hAnsiTheme="majorHAnsi" w:cs="Arial"/>
          <w:sz w:val="22"/>
          <w:szCs w:val="22"/>
        </w:rPr>
        <w:t xml:space="preserve">at Proposer’s own risk. The City </w:t>
      </w:r>
      <w:r w:rsidR="00192B70" w:rsidRPr="009273C2">
        <w:rPr>
          <w:rFonts w:asciiTheme="majorHAnsi" w:hAnsiTheme="majorHAnsi" w:cs="Arial"/>
          <w:sz w:val="22"/>
          <w:szCs w:val="22"/>
        </w:rPr>
        <w:t xml:space="preserve">is </w:t>
      </w:r>
      <w:r w:rsidRPr="009273C2">
        <w:rPr>
          <w:rFonts w:asciiTheme="majorHAnsi" w:hAnsiTheme="majorHAnsi" w:cs="Arial"/>
          <w:sz w:val="22"/>
          <w:szCs w:val="22"/>
        </w:rPr>
        <w:t>no</w:t>
      </w:r>
      <w:r w:rsidR="00F47D3D">
        <w:rPr>
          <w:rFonts w:asciiTheme="majorHAnsi" w:hAnsiTheme="majorHAnsi" w:cs="Arial"/>
          <w:sz w:val="22"/>
          <w:szCs w:val="22"/>
        </w:rPr>
        <w:t>t bound by such information.</w:t>
      </w:r>
    </w:p>
    <w:p w14:paraId="73C25485" w14:textId="77777777" w:rsidR="006372AA" w:rsidRPr="003C7254" w:rsidRDefault="006372AA" w:rsidP="00944A65">
      <w:pPr>
        <w:rPr>
          <w:rFonts w:asciiTheme="majorHAnsi" w:hAnsiTheme="majorHAnsi" w:cs="Arial"/>
          <w:b/>
          <w:color w:val="31849B"/>
          <w:szCs w:val="36"/>
          <w:u w:val="single"/>
        </w:rPr>
      </w:pPr>
    </w:p>
    <w:p w14:paraId="73C25486" w14:textId="77777777" w:rsidR="003C0DE2" w:rsidRPr="009273C2" w:rsidRDefault="00503828" w:rsidP="00944A65">
      <w:pPr>
        <w:rPr>
          <w:rFonts w:asciiTheme="majorHAnsi" w:hAnsiTheme="majorHAnsi" w:cs="Arial"/>
          <w:b/>
          <w:color w:val="31849B"/>
          <w:sz w:val="36"/>
          <w:szCs w:val="36"/>
          <w:u w:val="single"/>
        </w:rPr>
      </w:pPr>
      <w:r w:rsidRPr="009273C2">
        <w:rPr>
          <w:rFonts w:asciiTheme="majorHAnsi" w:hAnsiTheme="majorHAnsi" w:cs="Arial"/>
          <w:b/>
          <w:color w:val="31849B"/>
          <w:sz w:val="36"/>
          <w:szCs w:val="36"/>
          <w:u w:val="single"/>
        </w:rPr>
        <w:t>Table of Contents</w:t>
      </w:r>
    </w:p>
    <w:p w14:paraId="73C25487" w14:textId="77777777" w:rsidR="003C0DE2" w:rsidRPr="009273C2" w:rsidRDefault="003C0DE2" w:rsidP="00944A65">
      <w:pPr>
        <w:rPr>
          <w:rFonts w:asciiTheme="majorHAnsi" w:hAnsiTheme="majorHAnsi" w:cs="Arial"/>
          <w:b/>
          <w:sz w:val="20"/>
          <w:szCs w:val="20"/>
          <w:u w:val="single"/>
        </w:rPr>
      </w:pPr>
    </w:p>
    <w:p w14:paraId="73C25488" w14:textId="52CC8CA1" w:rsidR="009A1550" w:rsidRPr="009273C2" w:rsidRDefault="003C0DE2">
      <w:pPr>
        <w:pStyle w:val="TOC1"/>
        <w:tabs>
          <w:tab w:val="left" w:pos="720"/>
          <w:tab w:val="right" w:leader="dot" w:pos="10070"/>
        </w:tabs>
        <w:rPr>
          <w:rFonts w:asciiTheme="majorHAnsi" w:hAnsiTheme="majorHAnsi"/>
          <w:noProof/>
          <w:sz w:val="24"/>
        </w:rPr>
      </w:pPr>
      <w:r w:rsidRPr="009273C2">
        <w:rPr>
          <w:rFonts w:asciiTheme="majorHAnsi" w:hAnsiTheme="majorHAnsi" w:cs="Arial"/>
          <w:b/>
          <w:sz w:val="24"/>
          <w:u w:val="single"/>
        </w:rPr>
        <w:fldChar w:fldCharType="begin"/>
      </w:r>
      <w:r w:rsidRPr="009273C2">
        <w:rPr>
          <w:rFonts w:asciiTheme="majorHAnsi" w:hAnsiTheme="majorHAnsi" w:cs="Arial"/>
          <w:b/>
          <w:sz w:val="24"/>
          <w:u w:val="single"/>
        </w:rPr>
        <w:instrText xml:space="preserve"> TOC \o "1-1" \h \z \u </w:instrText>
      </w:r>
      <w:r w:rsidRPr="009273C2">
        <w:rPr>
          <w:rFonts w:asciiTheme="majorHAnsi" w:hAnsiTheme="majorHAnsi" w:cs="Arial"/>
          <w:b/>
          <w:sz w:val="24"/>
          <w:u w:val="single"/>
        </w:rPr>
        <w:fldChar w:fldCharType="separate"/>
      </w:r>
      <w:hyperlink w:anchor="_Toc292443390" w:history="1">
        <w:r w:rsidR="009A1550" w:rsidRPr="009273C2">
          <w:rPr>
            <w:rStyle w:val="Hyperlink"/>
            <w:rFonts w:asciiTheme="majorHAnsi" w:hAnsiTheme="majorHAnsi"/>
            <w:noProof/>
            <w:sz w:val="24"/>
          </w:rPr>
          <w:t>1.</w:t>
        </w:r>
        <w:r w:rsidR="009A1550" w:rsidRPr="009273C2">
          <w:rPr>
            <w:rFonts w:asciiTheme="majorHAnsi" w:hAnsiTheme="majorHAnsi"/>
            <w:noProof/>
            <w:sz w:val="24"/>
          </w:rPr>
          <w:tab/>
        </w:r>
        <w:r w:rsidR="009A1550" w:rsidRPr="009273C2">
          <w:rPr>
            <w:rStyle w:val="Hyperlink"/>
            <w:rFonts w:asciiTheme="majorHAnsi" w:hAnsiTheme="majorHAnsi"/>
            <w:noProof/>
            <w:sz w:val="24"/>
          </w:rPr>
          <w:t>Purpose and Background.</w:t>
        </w:r>
        <w:r w:rsidR="009A1550" w:rsidRPr="009273C2">
          <w:rPr>
            <w:rFonts w:asciiTheme="majorHAnsi" w:hAnsiTheme="majorHAnsi"/>
            <w:noProof/>
            <w:webHidden/>
            <w:sz w:val="24"/>
          </w:rPr>
          <w:tab/>
        </w:r>
        <w:r w:rsidR="009A1550" w:rsidRPr="009273C2">
          <w:rPr>
            <w:rFonts w:asciiTheme="majorHAnsi" w:hAnsiTheme="majorHAnsi"/>
            <w:noProof/>
            <w:webHidden/>
            <w:sz w:val="24"/>
          </w:rPr>
          <w:fldChar w:fldCharType="begin"/>
        </w:r>
        <w:r w:rsidR="009A1550" w:rsidRPr="009273C2">
          <w:rPr>
            <w:rFonts w:asciiTheme="majorHAnsi" w:hAnsiTheme="majorHAnsi"/>
            <w:noProof/>
            <w:webHidden/>
            <w:sz w:val="24"/>
          </w:rPr>
          <w:instrText xml:space="preserve"> PAGEREF _Toc292443390 \h </w:instrText>
        </w:r>
        <w:r w:rsidR="009A1550" w:rsidRPr="009273C2">
          <w:rPr>
            <w:rFonts w:asciiTheme="majorHAnsi" w:hAnsiTheme="majorHAnsi"/>
            <w:noProof/>
            <w:webHidden/>
            <w:sz w:val="24"/>
          </w:rPr>
        </w:r>
        <w:r w:rsidR="009A1550" w:rsidRPr="009273C2">
          <w:rPr>
            <w:rFonts w:asciiTheme="majorHAnsi" w:hAnsiTheme="majorHAnsi"/>
            <w:noProof/>
            <w:webHidden/>
            <w:sz w:val="24"/>
          </w:rPr>
          <w:fldChar w:fldCharType="separate"/>
        </w:r>
        <w:r w:rsidR="00D214AF">
          <w:rPr>
            <w:rFonts w:asciiTheme="majorHAnsi" w:hAnsiTheme="majorHAnsi"/>
            <w:noProof/>
            <w:webHidden/>
            <w:sz w:val="24"/>
          </w:rPr>
          <w:t>3</w:t>
        </w:r>
        <w:r w:rsidR="009A1550" w:rsidRPr="009273C2">
          <w:rPr>
            <w:rFonts w:asciiTheme="majorHAnsi" w:hAnsiTheme="majorHAnsi"/>
            <w:noProof/>
            <w:webHidden/>
            <w:sz w:val="24"/>
          </w:rPr>
          <w:fldChar w:fldCharType="end"/>
        </w:r>
      </w:hyperlink>
    </w:p>
    <w:p w14:paraId="73C25489" w14:textId="0C3BD79B" w:rsidR="009A1550" w:rsidRPr="009273C2" w:rsidRDefault="00784115">
      <w:pPr>
        <w:pStyle w:val="TOC1"/>
        <w:tabs>
          <w:tab w:val="left" w:pos="720"/>
          <w:tab w:val="right" w:leader="dot" w:pos="10070"/>
        </w:tabs>
        <w:rPr>
          <w:rFonts w:asciiTheme="majorHAnsi" w:hAnsiTheme="majorHAnsi"/>
          <w:noProof/>
          <w:sz w:val="24"/>
        </w:rPr>
      </w:pPr>
      <w:hyperlink w:anchor="_Toc292443391" w:history="1">
        <w:r w:rsidR="009A1550" w:rsidRPr="009273C2">
          <w:rPr>
            <w:rStyle w:val="Hyperlink"/>
            <w:rFonts w:asciiTheme="majorHAnsi" w:hAnsiTheme="majorHAnsi"/>
            <w:noProof/>
            <w:sz w:val="24"/>
          </w:rPr>
          <w:t>2.</w:t>
        </w:r>
        <w:r w:rsidR="009A1550" w:rsidRPr="009273C2">
          <w:rPr>
            <w:rFonts w:asciiTheme="majorHAnsi" w:hAnsiTheme="majorHAnsi"/>
            <w:noProof/>
            <w:sz w:val="24"/>
          </w:rPr>
          <w:tab/>
        </w:r>
        <w:r w:rsidR="009A1550" w:rsidRPr="009273C2">
          <w:rPr>
            <w:rStyle w:val="Hyperlink"/>
            <w:rFonts w:asciiTheme="majorHAnsi" w:hAnsiTheme="majorHAnsi"/>
            <w:noProof/>
            <w:sz w:val="24"/>
          </w:rPr>
          <w:t>Period of Performance.</w:t>
        </w:r>
        <w:r w:rsidR="009A1550" w:rsidRPr="009273C2">
          <w:rPr>
            <w:rFonts w:asciiTheme="majorHAnsi" w:hAnsiTheme="majorHAnsi"/>
            <w:noProof/>
            <w:webHidden/>
            <w:sz w:val="24"/>
          </w:rPr>
          <w:tab/>
        </w:r>
        <w:r w:rsidR="009A1550" w:rsidRPr="009273C2">
          <w:rPr>
            <w:rFonts w:asciiTheme="majorHAnsi" w:hAnsiTheme="majorHAnsi"/>
            <w:noProof/>
            <w:webHidden/>
            <w:sz w:val="24"/>
          </w:rPr>
          <w:fldChar w:fldCharType="begin"/>
        </w:r>
        <w:r w:rsidR="009A1550" w:rsidRPr="009273C2">
          <w:rPr>
            <w:rFonts w:asciiTheme="majorHAnsi" w:hAnsiTheme="majorHAnsi"/>
            <w:noProof/>
            <w:webHidden/>
            <w:sz w:val="24"/>
          </w:rPr>
          <w:instrText xml:space="preserve"> PAGEREF _Toc292443391 \h </w:instrText>
        </w:r>
        <w:r w:rsidR="009A1550" w:rsidRPr="009273C2">
          <w:rPr>
            <w:rFonts w:asciiTheme="majorHAnsi" w:hAnsiTheme="majorHAnsi"/>
            <w:noProof/>
            <w:webHidden/>
            <w:sz w:val="24"/>
          </w:rPr>
        </w:r>
        <w:r w:rsidR="009A1550" w:rsidRPr="009273C2">
          <w:rPr>
            <w:rFonts w:asciiTheme="majorHAnsi" w:hAnsiTheme="majorHAnsi"/>
            <w:noProof/>
            <w:webHidden/>
            <w:sz w:val="24"/>
          </w:rPr>
          <w:fldChar w:fldCharType="separate"/>
        </w:r>
        <w:r w:rsidR="00D214AF">
          <w:rPr>
            <w:rFonts w:asciiTheme="majorHAnsi" w:hAnsiTheme="majorHAnsi"/>
            <w:noProof/>
            <w:webHidden/>
            <w:sz w:val="24"/>
          </w:rPr>
          <w:t>4</w:t>
        </w:r>
        <w:r w:rsidR="009A1550" w:rsidRPr="009273C2">
          <w:rPr>
            <w:rFonts w:asciiTheme="majorHAnsi" w:hAnsiTheme="majorHAnsi"/>
            <w:noProof/>
            <w:webHidden/>
            <w:sz w:val="24"/>
          </w:rPr>
          <w:fldChar w:fldCharType="end"/>
        </w:r>
      </w:hyperlink>
    </w:p>
    <w:p w14:paraId="73C2548A" w14:textId="6ECB03FD" w:rsidR="009A1550" w:rsidRPr="009273C2" w:rsidRDefault="00784115">
      <w:pPr>
        <w:pStyle w:val="TOC1"/>
        <w:tabs>
          <w:tab w:val="left" w:pos="720"/>
          <w:tab w:val="right" w:leader="dot" w:pos="10070"/>
        </w:tabs>
        <w:rPr>
          <w:rFonts w:asciiTheme="majorHAnsi" w:hAnsiTheme="majorHAnsi"/>
          <w:noProof/>
          <w:sz w:val="24"/>
        </w:rPr>
      </w:pPr>
      <w:hyperlink w:anchor="_Toc292443392" w:history="1">
        <w:r w:rsidR="009A1550" w:rsidRPr="009273C2">
          <w:rPr>
            <w:rStyle w:val="Hyperlink"/>
            <w:rFonts w:asciiTheme="majorHAnsi" w:hAnsiTheme="majorHAnsi"/>
            <w:noProof/>
            <w:sz w:val="24"/>
          </w:rPr>
          <w:t>3.</w:t>
        </w:r>
        <w:r w:rsidR="009A1550" w:rsidRPr="009273C2">
          <w:rPr>
            <w:rFonts w:asciiTheme="majorHAnsi" w:hAnsiTheme="majorHAnsi"/>
            <w:noProof/>
            <w:sz w:val="24"/>
          </w:rPr>
          <w:tab/>
        </w:r>
        <w:r w:rsidR="009A1550" w:rsidRPr="009273C2">
          <w:rPr>
            <w:rStyle w:val="Hyperlink"/>
            <w:rFonts w:asciiTheme="majorHAnsi" w:hAnsiTheme="majorHAnsi"/>
            <w:noProof/>
            <w:sz w:val="24"/>
          </w:rPr>
          <w:t>Solicitation Objectives.</w:t>
        </w:r>
        <w:r w:rsidR="009A1550" w:rsidRPr="009273C2">
          <w:rPr>
            <w:rFonts w:asciiTheme="majorHAnsi" w:hAnsiTheme="majorHAnsi"/>
            <w:noProof/>
            <w:webHidden/>
            <w:sz w:val="24"/>
          </w:rPr>
          <w:tab/>
        </w:r>
        <w:r w:rsidR="009A1550" w:rsidRPr="009273C2">
          <w:rPr>
            <w:rFonts w:asciiTheme="majorHAnsi" w:hAnsiTheme="majorHAnsi"/>
            <w:noProof/>
            <w:webHidden/>
            <w:sz w:val="24"/>
          </w:rPr>
          <w:fldChar w:fldCharType="begin"/>
        </w:r>
        <w:r w:rsidR="009A1550" w:rsidRPr="009273C2">
          <w:rPr>
            <w:rFonts w:asciiTheme="majorHAnsi" w:hAnsiTheme="majorHAnsi"/>
            <w:noProof/>
            <w:webHidden/>
            <w:sz w:val="24"/>
          </w:rPr>
          <w:instrText xml:space="preserve"> PAGEREF _Toc292443392 \h </w:instrText>
        </w:r>
        <w:r w:rsidR="009A1550" w:rsidRPr="009273C2">
          <w:rPr>
            <w:rFonts w:asciiTheme="majorHAnsi" w:hAnsiTheme="majorHAnsi"/>
            <w:noProof/>
            <w:webHidden/>
            <w:sz w:val="24"/>
          </w:rPr>
        </w:r>
        <w:r w:rsidR="009A1550" w:rsidRPr="009273C2">
          <w:rPr>
            <w:rFonts w:asciiTheme="majorHAnsi" w:hAnsiTheme="majorHAnsi"/>
            <w:noProof/>
            <w:webHidden/>
            <w:sz w:val="24"/>
          </w:rPr>
          <w:fldChar w:fldCharType="separate"/>
        </w:r>
        <w:r w:rsidR="00D214AF">
          <w:rPr>
            <w:rFonts w:asciiTheme="majorHAnsi" w:hAnsiTheme="majorHAnsi"/>
            <w:noProof/>
            <w:webHidden/>
            <w:sz w:val="24"/>
          </w:rPr>
          <w:t>4</w:t>
        </w:r>
        <w:r w:rsidR="009A1550" w:rsidRPr="009273C2">
          <w:rPr>
            <w:rFonts w:asciiTheme="majorHAnsi" w:hAnsiTheme="majorHAnsi"/>
            <w:noProof/>
            <w:webHidden/>
            <w:sz w:val="24"/>
          </w:rPr>
          <w:fldChar w:fldCharType="end"/>
        </w:r>
      </w:hyperlink>
    </w:p>
    <w:p w14:paraId="73C2548B" w14:textId="03FF630D" w:rsidR="009A1550" w:rsidRPr="009273C2" w:rsidRDefault="00784115">
      <w:pPr>
        <w:pStyle w:val="TOC1"/>
        <w:tabs>
          <w:tab w:val="left" w:pos="720"/>
          <w:tab w:val="right" w:leader="dot" w:pos="10070"/>
        </w:tabs>
        <w:rPr>
          <w:rFonts w:asciiTheme="majorHAnsi" w:hAnsiTheme="majorHAnsi"/>
          <w:noProof/>
          <w:sz w:val="24"/>
        </w:rPr>
      </w:pPr>
      <w:hyperlink w:anchor="_Toc292443393" w:history="1">
        <w:r w:rsidR="009A1550" w:rsidRPr="009273C2">
          <w:rPr>
            <w:rStyle w:val="Hyperlink"/>
            <w:rFonts w:asciiTheme="majorHAnsi" w:hAnsiTheme="majorHAnsi"/>
            <w:noProof/>
            <w:sz w:val="24"/>
          </w:rPr>
          <w:t>4.</w:t>
        </w:r>
        <w:r w:rsidR="009A1550" w:rsidRPr="009273C2">
          <w:rPr>
            <w:rFonts w:asciiTheme="majorHAnsi" w:hAnsiTheme="majorHAnsi"/>
            <w:noProof/>
            <w:sz w:val="24"/>
          </w:rPr>
          <w:tab/>
        </w:r>
        <w:r w:rsidR="009A1550" w:rsidRPr="009273C2">
          <w:rPr>
            <w:rStyle w:val="Hyperlink"/>
            <w:rFonts w:asciiTheme="majorHAnsi" w:hAnsiTheme="majorHAnsi"/>
            <w:noProof/>
            <w:sz w:val="24"/>
          </w:rPr>
          <w:t>Minimum Qualifications.</w:t>
        </w:r>
        <w:r w:rsidR="009A1550" w:rsidRPr="009273C2">
          <w:rPr>
            <w:rFonts w:asciiTheme="majorHAnsi" w:hAnsiTheme="majorHAnsi"/>
            <w:noProof/>
            <w:webHidden/>
            <w:sz w:val="24"/>
          </w:rPr>
          <w:tab/>
        </w:r>
        <w:r w:rsidR="009A1550" w:rsidRPr="009273C2">
          <w:rPr>
            <w:rFonts w:asciiTheme="majorHAnsi" w:hAnsiTheme="majorHAnsi"/>
            <w:noProof/>
            <w:webHidden/>
            <w:sz w:val="24"/>
          </w:rPr>
          <w:fldChar w:fldCharType="begin"/>
        </w:r>
        <w:r w:rsidR="009A1550" w:rsidRPr="009273C2">
          <w:rPr>
            <w:rFonts w:asciiTheme="majorHAnsi" w:hAnsiTheme="majorHAnsi"/>
            <w:noProof/>
            <w:webHidden/>
            <w:sz w:val="24"/>
          </w:rPr>
          <w:instrText xml:space="preserve"> PAGEREF _Toc292443393 \h </w:instrText>
        </w:r>
        <w:r w:rsidR="009A1550" w:rsidRPr="009273C2">
          <w:rPr>
            <w:rFonts w:asciiTheme="majorHAnsi" w:hAnsiTheme="majorHAnsi"/>
            <w:noProof/>
            <w:webHidden/>
            <w:sz w:val="24"/>
          </w:rPr>
        </w:r>
        <w:r w:rsidR="009A1550" w:rsidRPr="009273C2">
          <w:rPr>
            <w:rFonts w:asciiTheme="majorHAnsi" w:hAnsiTheme="majorHAnsi"/>
            <w:noProof/>
            <w:webHidden/>
            <w:sz w:val="24"/>
          </w:rPr>
          <w:fldChar w:fldCharType="separate"/>
        </w:r>
        <w:r w:rsidR="00D214AF">
          <w:rPr>
            <w:rFonts w:asciiTheme="majorHAnsi" w:hAnsiTheme="majorHAnsi"/>
            <w:noProof/>
            <w:webHidden/>
            <w:sz w:val="24"/>
          </w:rPr>
          <w:t>4</w:t>
        </w:r>
        <w:r w:rsidR="009A1550" w:rsidRPr="009273C2">
          <w:rPr>
            <w:rFonts w:asciiTheme="majorHAnsi" w:hAnsiTheme="majorHAnsi"/>
            <w:noProof/>
            <w:webHidden/>
            <w:sz w:val="24"/>
          </w:rPr>
          <w:fldChar w:fldCharType="end"/>
        </w:r>
      </w:hyperlink>
    </w:p>
    <w:p w14:paraId="73C2548C" w14:textId="22175ED7" w:rsidR="009A1550" w:rsidRPr="009273C2" w:rsidRDefault="00784115">
      <w:pPr>
        <w:pStyle w:val="TOC1"/>
        <w:tabs>
          <w:tab w:val="left" w:pos="720"/>
          <w:tab w:val="right" w:leader="dot" w:pos="10070"/>
        </w:tabs>
        <w:rPr>
          <w:rFonts w:asciiTheme="majorHAnsi" w:hAnsiTheme="majorHAnsi"/>
          <w:noProof/>
          <w:sz w:val="24"/>
        </w:rPr>
      </w:pPr>
      <w:hyperlink w:anchor="_Toc292443394" w:history="1">
        <w:r w:rsidR="009A1550" w:rsidRPr="009273C2">
          <w:rPr>
            <w:rStyle w:val="Hyperlink"/>
            <w:rFonts w:asciiTheme="majorHAnsi" w:hAnsiTheme="majorHAnsi"/>
            <w:noProof/>
            <w:sz w:val="24"/>
          </w:rPr>
          <w:t>5.</w:t>
        </w:r>
        <w:r w:rsidR="009A1550" w:rsidRPr="009273C2">
          <w:rPr>
            <w:rFonts w:asciiTheme="majorHAnsi" w:hAnsiTheme="majorHAnsi"/>
            <w:noProof/>
            <w:sz w:val="24"/>
          </w:rPr>
          <w:tab/>
        </w:r>
        <w:r w:rsidR="009A1550" w:rsidRPr="009273C2">
          <w:rPr>
            <w:rStyle w:val="Hyperlink"/>
            <w:rFonts w:asciiTheme="majorHAnsi" w:hAnsiTheme="majorHAnsi"/>
            <w:noProof/>
            <w:sz w:val="24"/>
          </w:rPr>
          <w:t>Scope of Work.</w:t>
        </w:r>
        <w:r w:rsidR="009A1550" w:rsidRPr="009273C2">
          <w:rPr>
            <w:rFonts w:asciiTheme="majorHAnsi" w:hAnsiTheme="majorHAnsi"/>
            <w:noProof/>
            <w:webHidden/>
            <w:sz w:val="24"/>
          </w:rPr>
          <w:tab/>
        </w:r>
        <w:r w:rsidR="009A1550" w:rsidRPr="009273C2">
          <w:rPr>
            <w:rFonts w:asciiTheme="majorHAnsi" w:hAnsiTheme="majorHAnsi"/>
            <w:noProof/>
            <w:webHidden/>
            <w:sz w:val="24"/>
          </w:rPr>
          <w:fldChar w:fldCharType="begin"/>
        </w:r>
        <w:r w:rsidR="009A1550" w:rsidRPr="009273C2">
          <w:rPr>
            <w:rFonts w:asciiTheme="majorHAnsi" w:hAnsiTheme="majorHAnsi"/>
            <w:noProof/>
            <w:webHidden/>
            <w:sz w:val="24"/>
          </w:rPr>
          <w:instrText xml:space="preserve"> PAGEREF _Toc292443394 \h </w:instrText>
        </w:r>
        <w:r w:rsidR="009A1550" w:rsidRPr="009273C2">
          <w:rPr>
            <w:rFonts w:asciiTheme="majorHAnsi" w:hAnsiTheme="majorHAnsi"/>
            <w:noProof/>
            <w:webHidden/>
            <w:sz w:val="24"/>
          </w:rPr>
        </w:r>
        <w:r w:rsidR="009A1550" w:rsidRPr="009273C2">
          <w:rPr>
            <w:rFonts w:asciiTheme="majorHAnsi" w:hAnsiTheme="majorHAnsi"/>
            <w:noProof/>
            <w:webHidden/>
            <w:sz w:val="24"/>
          </w:rPr>
          <w:fldChar w:fldCharType="separate"/>
        </w:r>
        <w:r w:rsidR="00D214AF">
          <w:rPr>
            <w:rFonts w:asciiTheme="majorHAnsi" w:hAnsiTheme="majorHAnsi"/>
            <w:noProof/>
            <w:webHidden/>
            <w:sz w:val="24"/>
          </w:rPr>
          <w:t>5</w:t>
        </w:r>
        <w:r w:rsidR="009A1550" w:rsidRPr="009273C2">
          <w:rPr>
            <w:rFonts w:asciiTheme="majorHAnsi" w:hAnsiTheme="majorHAnsi"/>
            <w:noProof/>
            <w:webHidden/>
            <w:sz w:val="24"/>
          </w:rPr>
          <w:fldChar w:fldCharType="end"/>
        </w:r>
      </w:hyperlink>
    </w:p>
    <w:p w14:paraId="73C2548D" w14:textId="759E225D" w:rsidR="009A1550" w:rsidRPr="009273C2" w:rsidRDefault="00784115">
      <w:pPr>
        <w:pStyle w:val="TOC1"/>
        <w:tabs>
          <w:tab w:val="left" w:pos="720"/>
          <w:tab w:val="right" w:leader="dot" w:pos="10070"/>
        </w:tabs>
        <w:rPr>
          <w:rFonts w:asciiTheme="majorHAnsi" w:hAnsiTheme="majorHAnsi"/>
          <w:noProof/>
          <w:sz w:val="24"/>
        </w:rPr>
      </w:pPr>
      <w:hyperlink w:anchor="_Toc292443395" w:history="1">
        <w:r w:rsidR="009A1550" w:rsidRPr="009273C2">
          <w:rPr>
            <w:rStyle w:val="Hyperlink"/>
            <w:rFonts w:asciiTheme="majorHAnsi" w:hAnsiTheme="majorHAnsi"/>
            <w:noProof/>
            <w:sz w:val="24"/>
          </w:rPr>
          <w:t>6.</w:t>
        </w:r>
        <w:r w:rsidR="009A1550" w:rsidRPr="009273C2">
          <w:rPr>
            <w:rFonts w:asciiTheme="majorHAnsi" w:hAnsiTheme="majorHAnsi"/>
            <w:noProof/>
            <w:sz w:val="24"/>
          </w:rPr>
          <w:tab/>
        </w:r>
        <w:r w:rsidR="009A1550" w:rsidRPr="009273C2">
          <w:rPr>
            <w:rStyle w:val="Hyperlink"/>
            <w:rFonts w:asciiTheme="majorHAnsi" w:hAnsiTheme="majorHAnsi"/>
            <w:noProof/>
            <w:sz w:val="24"/>
          </w:rPr>
          <w:t>Contract Modifications.</w:t>
        </w:r>
        <w:r w:rsidR="009A1550" w:rsidRPr="009273C2">
          <w:rPr>
            <w:rFonts w:asciiTheme="majorHAnsi" w:hAnsiTheme="majorHAnsi"/>
            <w:noProof/>
            <w:webHidden/>
            <w:sz w:val="24"/>
          </w:rPr>
          <w:tab/>
        </w:r>
        <w:r w:rsidR="009A1550" w:rsidRPr="009273C2">
          <w:rPr>
            <w:rFonts w:asciiTheme="majorHAnsi" w:hAnsiTheme="majorHAnsi"/>
            <w:noProof/>
            <w:webHidden/>
            <w:sz w:val="24"/>
          </w:rPr>
          <w:fldChar w:fldCharType="begin"/>
        </w:r>
        <w:r w:rsidR="009A1550" w:rsidRPr="009273C2">
          <w:rPr>
            <w:rFonts w:asciiTheme="majorHAnsi" w:hAnsiTheme="majorHAnsi"/>
            <w:noProof/>
            <w:webHidden/>
            <w:sz w:val="24"/>
          </w:rPr>
          <w:instrText xml:space="preserve"> PAGEREF _Toc292443395 \h </w:instrText>
        </w:r>
        <w:r w:rsidR="009A1550" w:rsidRPr="009273C2">
          <w:rPr>
            <w:rFonts w:asciiTheme="majorHAnsi" w:hAnsiTheme="majorHAnsi"/>
            <w:noProof/>
            <w:webHidden/>
            <w:sz w:val="24"/>
          </w:rPr>
        </w:r>
        <w:r w:rsidR="009A1550" w:rsidRPr="009273C2">
          <w:rPr>
            <w:rFonts w:asciiTheme="majorHAnsi" w:hAnsiTheme="majorHAnsi"/>
            <w:noProof/>
            <w:webHidden/>
            <w:sz w:val="24"/>
          </w:rPr>
          <w:fldChar w:fldCharType="separate"/>
        </w:r>
        <w:r w:rsidR="00D214AF">
          <w:rPr>
            <w:rFonts w:asciiTheme="majorHAnsi" w:hAnsiTheme="majorHAnsi"/>
            <w:noProof/>
            <w:webHidden/>
            <w:sz w:val="24"/>
          </w:rPr>
          <w:t>6</w:t>
        </w:r>
        <w:r w:rsidR="009A1550" w:rsidRPr="009273C2">
          <w:rPr>
            <w:rFonts w:asciiTheme="majorHAnsi" w:hAnsiTheme="majorHAnsi"/>
            <w:noProof/>
            <w:webHidden/>
            <w:sz w:val="24"/>
          </w:rPr>
          <w:fldChar w:fldCharType="end"/>
        </w:r>
      </w:hyperlink>
    </w:p>
    <w:p w14:paraId="73C2548E" w14:textId="77878E49" w:rsidR="009A1550" w:rsidRPr="009273C2" w:rsidRDefault="00784115">
      <w:pPr>
        <w:pStyle w:val="TOC1"/>
        <w:tabs>
          <w:tab w:val="left" w:pos="720"/>
          <w:tab w:val="right" w:leader="dot" w:pos="10070"/>
        </w:tabs>
        <w:rPr>
          <w:rFonts w:asciiTheme="majorHAnsi" w:hAnsiTheme="majorHAnsi"/>
          <w:noProof/>
          <w:sz w:val="24"/>
        </w:rPr>
      </w:pPr>
      <w:hyperlink w:anchor="_Toc292443396" w:history="1">
        <w:r w:rsidR="009A1550" w:rsidRPr="009273C2">
          <w:rPr>
            <w:rStyle w:val="Hyperlink"/>
            <w:rFonts w:asciiTheme="majorHAnsi" w:hAnsiTheme="majorHAnsi"/>
            <w:noProof/>
            <w:sz w:val="24"/>
          </w:rPr>
          <w:t>7.</w:t>
        </w:r>
        <w:r w:rsidR="009A1550" w:rsidRPr="009273C2">
          <w:rPr>
            <w:rFonts w:asciiTheme="majorHAnsi" w:hAnsiTheme="majorHAnsi"/>
            <w:noProof/>
            <w:sz w:val="24"/>
          </w:rPr>
          <w:tab/>
        </w:r>
        <w:r w:rsidR="009A1550" w:rsidRPr="009273C2">
          <w:rPr>
            <w:rStyle w:val="Hyperlink"/>
            <w:rFonts w:asciiTheme="majorHAnsi" w:hAnsiTheme="majorHAnsi"/>
            <w:noProof/>
            <w:sz w:val="24"/>
          </w:rPr>
          <w:t>Instructions, Procedures and Requirements.</w:t>
        </w:r>
        <w:r w:rsidR="009A1550" w:rsidRPr="009273C2">
          <w:rPr>
            <w:rFonts w:asciiTheme="majorHAnsi" w:hAnsiTheme="majorHAnsi"/>
            <w:noProof/>
            <w:webHidden/>
            <w:sz w:val="24"/>
          </w:rPr>
          <w:tab/>
        </w:r>
        <w:r w:rsidR="009A1550" w:rsidRPr="009273C2">
          <w:rPr>
            <w:rFonts w:asciiTheme="majorHAnsi" w:hAnsiTheme="majorHAnsi"/>
            <w:noProof/>
            <w:webHidden/>
            <w:sz w:val="24"/>
          </w:rPr>
          <w:fldChar w:fldCharType="begin"/>
        </w:r>
        <w:r w:rsidR="009A1550" w:rsidRPr="009273C2">
          <w:rPr>
            <w:rFonts w:asciiTheme="majorHAnsi" w:hAnsiTheme="majorHAnsi"/>
            <w:noProof/>
            <w:webHidden/>
            <w:sz w:val="24"/>
          </w:rPr>
          <w:instrText xml:space="preserve"> PAGEREF _Toc292443396 \h </w:instrText>
        </w:r>
        <w:r w:rsidR="009A1550" w:rsidRPr="009273C2">
          <w:rPr>
            <w:rFonts w:asciiTheme="majorHAnsi" w:hAnsiTheme="majorHAnsi"/>
            <w:noProof/>
            <w:webHidden/>
            <w:sz w:val="24"/>
          </w:rPr>
        </w:r>
        <w:r w:rsidR="009A1550" w:rsidRPr="009273C2">
          <w:rPr>
            <w:rFonts w:asciiTheme="majorHAnsi" w:hAnsiTheme="majorHAnsi"/>
            <w:noProof/>
            <w:webHidden/>
            <w:sz w:val="24"/>
          </w:rPr>
          <w:fldChar w:fldCharType="separate"/>
        </w:r>
        <w:r w:rsidR="00D214AF">
          <w:rPr>
            <w:rFonts w:asciiTheme="majorHAnsi" w:hAnsiTheme="majorHAnsi"/>
            <w:noProof/>
            <w:webHidden/>
            <w:sz w:val="24"/>
          </w:rPr>
          <w:t>6</w:t>
        </w:r>
        <w:r w:rsidR="009A1550" w:rsidRPr="009273C2">
          <w:rPr>
            <w:rFonts w:asciiTheme="majorHAnsi" w:hAnsiTheme="majorHAnsi"/>
            <w:noProof/>
            <w:webHidden/>
            <w:sz w:val="24"/>
          </w:rPr>
          <w:fldChar w:fldCharType="end"/>
        </w:r>
      </w:hyperlink>
    </w:p>
    <w:p w14:paraId="73C2548F" w14:textId="266A78F0" w:rsidR="009A1550" w:rsidRPr="009273C2" w:rsidRDefault="00784115">
      <w:pPr>
        <w:pStyle w:val="TOC1"/>
        <w:tabs>
          <w:tab w:val="left" w:pos="720"/>
          <w:tab w:val="right" w:leader="dot" w:pos="10070"/>
        </w:tabs>
        <w:rPr>
          <w:rFonts w:asciiTheme="majorHAnsi" w:hAnsiTheme="majorHAnsi"/>
          <w:noProof/>
          <w:sz w:val="24"/>
        </w:rPr>
      </w:pPr>
      <w:hyperlink w:anchor="_Toc292443397" w:history="1">
        <w:r w:rsidR="009A1550" w:rsidRPr="009273C2">
          <w:rPr>
            <w:rStyle w:val="Hyperlink"/>
            <w:rFonts w:asciiTheme="majorHAnsi" w:hAnsiTheme="majorHAnsi"/>
            <w:noProof/>
            <w:sz w:val="24"/>
          </w:rPr>
          <w:t>8.</w:t>
        </w:r>
        <w:r w:rsidR="009A1550" w:rsidRPr="009273C2">
          <w:rPr>
            <w:rFonts w:asciiTheme="majorHAnsi" w:hAnsiTheme="majorHAnsi"/>
            <w:noProof/>
            <w:sz w:val="24"/>
          </w:rPr>
          <w:tab/>
        </w:r>
        <w:r w:rsidR="009A1550" w:rsidRPr="009273C2">
          <w:rPr>
            <w:rStyle w:val="Hyperlink"/>
            <w:rFonts w:asciiTheme="majorHAnsi" w:hAnsiTheme="majorHAnsi"/>
            <w:noProof/>
            <w:sz w:val="24"/>
          </w:rPr>
          <w:t>Response Format.</w:t>
        </w:r>
        <w:r w:rsidR="009A1550" w:rsidRPr="009273C2">
          <w:rPr>
            <w:rFonts w:asciiTheme="majorHAnsi" w:hAnsiTheme="majorHAnsi"/>
            <w:noProof/>
            <w:webHidden/>
            <w:sz w:val="24"/>
          </w:rPr>
          <w:tab/>
        </w:r>
        <w:r w:rsidR="009A1550" w:rsidRPr="009273C2">
          <w:rPr>
            <w:rFonts w:asciiTheme="majorHAnsi" w:hAnsiTheme="majorHAnsi"/>
            <w:noProof/>
            <w:webHidden/>
            <w:sz w:val="24"/>
          </w:rPr>
          <w:fldChar w:fldCharType="begin"/>
        </w:r>
        <w:r w:rsidR="009A1550" w:rsidRPr="009273C2">
          <w:rPr>
            <w:rFonts w:asciiTheme="majorHAnsi" w:hAnsiTheme="majorHAnsi"/>
            <w:noProof/>
            <w:webHidden/>
            <w:sz w:val="24"/>
          </w:rPr>
          <w:instrText xml:space="preserve"> PAGEREF _Toc292443397 \h </w:instrText>
        </w:r>
        <w:r w:rsidR="009A1550" w:rsidRPr="009273C2">
          <w:rPr>
            <w:rFonts w:asciiTheme="majorHAnsi" w:hAnsiTheme="majorHAnsi"/>
            <w:noProof/>
            <w:webHidden/>
            <w:sz w:val="24"/>
          </w:rPr>
        </w:r>
        <w:r w:rsidR="009A1550" w:rsidRPr="009273C2">
          <w:rPr>
            <w:rFonts w:asciiTheme="majorHAnsi" w:hAnsiTheme="majorHAnsi"/>
            <w:noProof/>
            <w:webHidden/>
            <w:sz w:val="24"/>
          </w:rPr>
          <w:fldChar w:fldCharType="separate"/>
        </w:r>
        <w:r w:rsidR="00D214AF">
          <w:rPr>
            <w:rFonts w:asciiTheme="majorHAnsi" w:hAnsiTheme="majorHAnsi"/>
            <w:noProof/>
            <w:webHidden/>
            <w:sz w:val="24"/>
          </w:rPr>
          <w:t>15</w:t>
        </w:r>
        <w:r w:rsidR="009A1550" w:rsidRPr="009273C2">
          <w:rPr>
            <w:rFonts w:asciiTheme="majorHAnsi" w:hAnsiTheme="majorHAnsi"/>
            <w:noProof/>
            <w:webHidden/>
            <w:sz w:val="24"/>
          </w:rPr>
          <w:fldChar w:fldCharType="end"/>
        </w:r>
      </w:hyperlink>
    </w:p>
    <w:p w14:paraId="73C25490" w14:textId="5DAE50C0" w:rsidR="009A1550" w:rsidRPr="009273C2" w:rsidRDefault="00784115">
      <w:pPr>
        <w:pStyle w:val="TOC1"/>
        <w:tabs>
          <w:tab w:val="left" w:pos="720"/>
          <w:tab w:val="right" w:leader="dot" w:pos="10070"/>
        </w:tabs>
        <w:rPr>
          <w:rFonts w:asciiTheme="majorHAnsi" w:hAnsiTheme="majorHAnsi"/>
          <w:noProof/>
          <w:sz w:val="24"/>
        </w:rPr>
      </w:pPr>
      <w:hyperlink w:anchor="_Toc292443398" w:history="1">
        <w:r w:rsidR="009A1550" w:rsidRPr="009273C2">
          <w:rPr>
            <w:rStyle w:val="Hyperlink"/>
            <w:rFonts w:asciiTheme="majorHAnsi" w:hAnsiTheme="majorHAnsi"/>
            <w:noProof/>
            <w:sz w:val="24"/>
          </w:rPr>
          <w:t>9.</w:t>
        </w:r>
        <w:r w:rsidR="009A1550" w:rsidRPr="009273C2">
          <w:rPr>
            <w:rFonts w:asciiTheme="majorHAnsi" w:hAnsiTheme="majorHAnsi"/>
            <w:noProof/>
            <w:sz w:val="24"/>
          </w:rPr>
          <w:tab/>
        </w:r>
        <w:r w:rsidR="009A1550" w:rsidRPr="009273C2">
          <w:rPr>
            <w:rStyle w:val="Hyperlink"/>
            <w:rFonts w:asciiTheme="majorHAnsi" w:hAnsiTheme="majorHAnsi"/>
            <w:noProof/>
            <w:sz w:val="24"/>
          </w:rPr>
          <w:t>Selection Process.</w:t>
        </w:r>
        <w:r w:rsidR="009A1550" w:rsidRPr="009273C2">
          <w:rPr>
            <w:rFonts w:asciiTheme="majorHAnsi" w:hAnsiTheme="majorHAnsi"/>
            <w:noProof/>
            <w:webHidden/>
            <w:sz w:val="24"/>
          </w:rPr>
          <w:tab/>
        </w:r>
        <w:r w:rsidR="009A1550" w:rsidRPr="009273C2">
          <w:rPr>
            <w:rFonts w:asciiTheme="majorHAnsi" w:hAnsiTheme="majorHAnsi"/>
            <w:noProof/>
            <w:webHidden/>
            <w:sz w:val="24"/>
          </w:rPr>
          <w:fldChar w:fldCharType="begin"/>
        </w:r>
        <w:r w:rsidR="009A1550" w:rsidRPr="009273C2">
          <w:rPr>
            <w:rFonts w:asciiTheme="majorHAnsi" w:hAnsiTheme="majorHAnsi"/>
            <w:noProof/>
            <w:webHidden/>
            <w:sz w:val="24"/>
          </w:rPr>
          <w:instrText xml:space="preserve"> PAGEREF _Toc292443398 \h </w:instrText>
        </w:r>
        <w:r w:rsidR="009A1550" w:rsidRPr="009273C2">
          <w:rPr>
            <w:rFonts w:asciiTheme="majorHAnsi" w:hAnsiTheme="majorHAnsi"/>
            <w:noProof/>
            <w:webHidden/>
            <w:sz w:val="24"/>
          </w:rPr>
        </w:r>
        <w:r w:rsidR="009A1550" w:rsidRPr="009273C2">
          <w:rPr>
            <w:rFonts w:asciiTheme="majorHAnsi" w:hAnsiTheme="majorHAnsi"/>
            <w:noProof/>
            <w:webHidden/>
            <w:sz w:val="24"/>
          </w:rPr>
          <w:fldChar w:fldCharType="separate"/>
        </w:r>
        <w:r w:rsidR="00D214AF">
          <w:rPr>
            <w:rFonts w:asciiTheme="majorHAnsi" w:hAnsiTheme="majorHAnsi"/>
            <w:noProof/>
            <w:webHidden/>
            <w:sz w:val="24"/>
          </w:rPr>
          <w:t>18</w:t>
        </w:r>
        <w:r w:rsidR="009A1550" w:rsidRPr="009273C2">
          <w:rPr>
            <w:rFonts w:asciiTheme="majorHAnsi" w:hAnsiTheme="majorHAnsi"/>
            <w:noProof/>
            <w:webHidden/>
            <w:sz w:val="24"/>
          </w:rPr>
          <w:fldChar w:fldCharType="end"/>
        </w:r>
      </w:hyperlink>
    </w:p>
    <w:p w14:paraId="73C25491" w14:textId="035CAD1F" w:rsidR="009A1550" w:rsidRPr="009273C2" w:rsidRDefault="00784115">
      <w:pPr>
        <w:pStyle w:val="TOC1"/>
        <w:tabs>
          <w:tab w:val="left" w:pos="720"/>
          <w:tab w:val="right" w:leader="dot" w:pos="10070"/>
        </w:tabs>
        <w:rPr>
          <w:rFonts w:asciiTheme="majorHAnsi" w:hAnsiTheme="majorHAnsi"/>
          <w:noProof/>
          <w:sz w:val="24"/>
        </w:rPr>
      </w:pPr>
      <w:hyperlink w:anchor="_Toc292443399" w:history="1">
        <w:r w:rsidR="009A1550" w:rsidRPr="009273C2">
          <w:rPr>
            <w:rStyle w:val="Hyperlink"/>
            <w:rFonts w:asciiTheme="majorHAnsi" w:hAnsiTheme="majorHAnsi"/>
            <w:noProof/>
            <w:sz w:val="24"/>
          </w:rPr>
          <w:t>10.</w:t>
        </w:r>
        <w:r w:rsidR="009A1550" w:rsidRPr="009273C2">
          <w:rPr>
            <w:rFonts w:asciiTheme="majorHAnsi" w:hAnsiTheme="majorHAnsi"/>
            <w:noProof/>
            <w:sz w:val="24"/>
          </w:rPr>
          <w:tab/>
        </w:r>
        <w:r w:rsidR="009A1550" w:rsidRPr="009273C2">
          <w:rPr>
            <w:rStyle w:val="Hyperlink"/>
            <w:rFonts w:asciiTheme="majorHAnsi" w:hAnsiTheme="majorHAnsi"/>
            <w:noProof/>
            <w:sz w:val="24"/>
          </w:rPr>
          <w:t>Award and Contract Execution</w:t>
        </w:r>
        <w:r w:rsidR="009A1550" w:rsidRPr="009273C2">
          <w:rPr>
            <w:rFonts w:asciiTheme="majorHAnsi" w:hAnsiTheme="majorHAnsi"/>
            <w:noProof/>
            <w:webHidden/>
            <w:sz w:val="24"/>
          </w:rPr>
          <w:tab/>
        </w:r>
        <w:r w:rsidR="009A1550" w:rsidRPr="009273C2">
          <w:rPr>
            <w:rFonts w:asciiTheme="majorHAnsi" w:hAnsiTheme="majorHAnsi"/>
            <w:noProof/>
            <w:webHidden/>
            <w:sz w:val="24"/>
          </w:rPr>
          <w:fldChar w:fldCharType="begin"/>
        </w:r>
        <w:r w:rsidR="009A1550" w:rsidRPr="009273C2">
          <w:rPr>
            <w:rFonts w:asciiTheme="majorHAnsi" w:hAnsiTheme="majorHAnsi"/>
            <w:noProof/>
            <w:webHidden/>
            <w:sz w:val="24"/>
          </w:rPr>
          <w:instrText xml:space="preserve"> PAGEREF _Toc292443399 \h </w:instrText>
        </w:r>
        <w:r w:rsidR="009A1550" w:rsidRPr="009273C2">
          <w:rPr>
            <w:rFonts w:asciiTheme="majorHAnsi" w:hAnsiTheme="majorHAnsi"/>
            <w:noProof/>
            <w:webHidden/>
            <w:sz w:val="24"/>
          </w:rPr>
        </w:r>
        <w:r w:rsidR="009A1550" w:rsidRPr="009273C2">
          <w:rPr>
            <w:rFonts w:asciiTheme="majorHAnsi" w:hAnsiTheme="majorHAnsi"/>
            <w:noProof/>
            <w:webHidden/>
            <w:sz w:val="24"/>
          </w:rPr>
          <w:fldChar w:fldCharType="separate"/>
        </w:r>
        <w:r w:rsidR="00D214AF">
          <w:rPr>
            <w:rFonts w:asciiTheme="majorHAnsi" w:hAnsiTheme="majorHAnsi"/>
            <w:noProof/>
            <w:webHidden/>
            <w:sz w:val="24"/>
          </w:rPr>
          <w:t>19</w:t>
        </w:r>
        <w:r w:rsidR="009A1550" w:rsidRPr="009273C2">
          <w:rPr>
            <w:rFonts w:asciiTheme="majorHAnsi" w:hAnsiTheme="majorHAnsi"/>
            <w:noProof/>
            <w:webHidden/>
            <w:sz w:val="24"/>
          </w:rPr>
          <w:fldChar w:fldCharType="end"/>
        </w:r>
      </w:hyperlink>
    </w:p>
    <w:p w14:paraId="73C25492" w14:textId="77777777" w:rsidR="00716672" w:rsidRPr="009273C2" w:rsidRDefault="003C0DE2" w:rsidP="00944A65">
      <w:pPr>
        <w:rPr>
          <w:rFonts w:asciiTheme="majorHAnsi" w:hAnsiTheme="majorHAnsi" w:cs="Arial"/>
          <w:b/>
          <w:sz w:val="20"/>
          <w:szCs w:val="20"/>
          <w:u w:val="single"/>
        </w:rPr>
      </w:pPr>
      <w:r w:rsidRPr="009273C2">
        <w:rPr>
          <w:rFonts w:asciiTheme="majorHAnsi" w:hAnsiTheme="majorHAnsi" w:cs="Arial"/>
          <w:b/>
          <w:u w:val="single"/>
        </w:rPr>
        <w:fldChar w:fldCharType="end"/>
      </w:r>
      <w:r w:rsidR="00503828" w:rsidRPr="009273C2">
        <w:rPr>
          <w:rFonts w:asciiTheme="majorHAnsi" w:hAnsiTheme="majorHAnsi" w:cs="Arial"/>
          <w:b/>
          <w:sz w:val="20"/>
          <w:szCs w:val="20"/>
          <w:u w:val="single"/>
        </w:rPr>
        <w:br w:type="page"/>
      </w:r>
    </w:p>
    <w:p w14:paraId="73C25493" w14:textId="77777777" w:rsidR="001A391D" w:rsidRPr="00F47D3D" w:rsidRDefault="00503828" w:rsidP="00482742">
      <w:pPr>
        <w:pStyle w:val="Heading1"/>
        <w:numPr>
          <w:ilvl w:val="0"/>
          <w:numId w:val="1"/>
        </w:numPr>
        <w:shd w:val="clear" w:color="auto" w:fill="E5DFEC"/>
        <w:spacing w:after="120"/>
        <w:jc w:val="both"/>
        <w:rPr>
          <w:rFonts w:asciiTheme="majorHAnsi" w:hAnsiTheme="majorHAnsi"/>
          <w:color w:val="31849B"/>
          <w:sz w:val="36"/>
          <w:szCs w:val="36"/>
        </w:rPr>
      </w:pPr>
      <w:bookmarkStart w:id="0" w:name="_Toc292443390"/>
      <w:r w:rsidRPr="009273C2">
        <w:rPr>
          <w:rFonts w:asciiTheme="majorHAnsi" w:hAnsiTheme="majorHAnsi"/>
          <w:color w:val="31849B"/>
          <w:sz w:val="36"/>
          <w:szCs w:val="36"/>
        </w:rPr>
        <w:lastRenderedPageBreak/>
        <w:t>Purpose and Background</w:t>
      </w:r>
      <w:r w:rsidR="00A24415" w:rsidRPr="009273C2">
        <w:rPr>
          <w:rFonts w:asciiTheme="majorHAnsi" w:hAnsiTheme="majorHAnsi"/>
          <w:color w:val="31849B"/>
          <w:sz w:val="36"/>
          <w:szCs w:val="36"/>
        </w:rPr>
        <w:t>.</w:t>
      </w:r>
      <w:bookmarkEnd w:id="0"/>
    </w:p>
    <w:p w14:paraId="24E8F340" w14:textId="0A6DA947" w:rsidR="004920C2" w:rsidRPr="00B02F40" w:rsidRDefault="004920C2" w:rsidP="00F47D3D">
      <w:pPr>
        <w:ind w:left="360"/>
        <w:rPr>
          <w:rFonts w:asciiTheme="majorHAnsi" w:hAnsiTheme="majorHAnsi" w:cs="Arial"/>
          <w:sz w:val="22"/>
          <w:szCs w:val="22"/>
        </w:rPr>
      </w:pPr>
      <w:r w:rsidRPr="00B02F40">
        <w:rPr>
          <w:rFonts w:asciiTheme="majorHAnsi" w:hAnsiTheme="majorHAnsi" w:cs="Arial"/>
          <w:sz w:val="22"/>
          <w:szCs w:val="22"/>
        </w:rPr>
        <w:t xml:space="preserve">The City owns a fee simple interest in one of two commercial condominium units in the Pacific Place </w:t>
      </w:r>
      <w:r w:rsidR="00901CF5" w:rsidRPr="00B02F40">
        <w:rPr>
          <w:rFonts w:asciiTheme="majorHAnsi" w:hAnsiTheme="majorHAnsi" w:cs="Arial"/>
          <w:sz w:val="22"/>
          <w:szCs w:val="22"/>
        </w:rPr>
        <w:t xml:space="preserve">Condominium </w:t>
      </w:r>
      <w:r w:rsidRPr="00B02F40">
        <w:rPr>
          <w:rFonts w:asciiTheme="majorHAnsi" w:hAnsiTheme="majorHAnsi" w:cs="Arial"/>
          <w:sz w:val="22"/>
          <w:szCs w:val="22"/>
        </w:rPr>
        <w:t>situated at Fifth Avenue and Pine Street in the heart of Seattle’s downtown retail core. The City’s condominium unit consists of approximately 1,200 parking stalls (hereinafter, the “</w:t>
      </w:r>
      <w:r w:rsidRPr="00B02F40">
        <w:rPr>
          <w:rFonts w:asciiTheme="majorHAnsi" w:hAnsiTheme="majorHAnsi" w:cs="Arial"/>
          <w:b/>
          <w:sz w:val="22"/>
          <w:szCs w:val="22"/>
          <w:u w:val="single"/>
        </w:rPr>
        <w:t>Garage</w:t>
      </w:r>
      <w:r w:rsidRPr="00B02F40">
        <w:rPr>
          <w:rFonts w:asciiTheme="majorHAnsi" w:hAnsiTheme="majorHAnsi" w:cs="Arial"/>
          <w:sz w:val="22"/>
          <w:szCs w:val="22"/>
        </w:rPr>
        <w:t>”).  The other condominium unit is Pacific Place, a 325,000 square foot, five-level retail restaurant, shopping center and entertainment destination (hereinafter, the “</w:t>
      </w:r>
      <w:r w:rsidRPr="00B02F40">
        <w:rPr>
          <w:rFonts w:asciiTheme="majorHAnsi" w:hAnsiTheme="majorHAnsi" w:cs="Arial"/>
          <w:b/>
          <w:sz w:val="22"/>
          <w:szCs w:val="22"/>
          <w:u w:val="single"/>
        </w:rPr>
        <w:t>Retail Unit</w:t>
      </w:r>
      <w:r w:rsidRPr="00B02F40">
        <w:rPr>
          <w:rFonts w:asciiTheme="majorHAnsi" w:hAnsiTheme="majorHAnsi" w:cs="Arial"/>
          <w:sz w:val="22"/>
          <w:szCs w:val="22"/>
        </w:rPr>
        <w:t>”).  Both the Garage and Retail Unit were developed in conjunction with the redevelopment of what was formerly known as the Frederick &amp; Nelson building (currently the location of the downtown Nordstrom). The Garage is the primary source of parking for the Retail Unit and Nordstrom.</w:t>
      </w:r>
    </w:p>
    <w:p w14:paraId="17C892C7" w14:textId="77777777" w:rsidR="004920C2" w:rsidRPr="00B02F40" w:rsidRDefault="004920C2" w:rsidP="004920C2">
      <w:pPr>
        <w:ind w:left="360"/>
        <w:rPr>
          <w:rFonts w:asciiTheme="majorHAnsi" w:hAnsiTheme="majorHAnsi" w:cs="Arial"/>
          <w:sz w:val="22"/>
          <w:szCs w:val="22"/>
        </w:rPr>
      </w:pPr>
    </w:p>
    <w:p w14:paraId="04B39C6F" w14:textId="2C03ACD6" w:rsidR="004920C2" w:rsidRPr="00B02F40" w:rsidRDefault="004920C2" w:rsidP="00F47D3D">
      <w:pPr>
        <w:ind w:left="360"/>
        <w:rPr>
          <w:rFonts w:asciiTheme="majorHAnsi" w:hAnsiTheme="majorHAnsi" w:cs="Arial"/>
          <w:sz w:val="22"/>
          <w:szCs w:val="22"/>
        </w:rPr>
      </w:pPr>
      <w:r w:rsidRPr="00B02F40">
        <w:rPr>
          <w:rFonts w:asciiTheme="majorHAnsi" w:hAnsiTheme="majorHAnsi" w:cs="Arial"/>
          <w:sz w:val="22"/>
          <w:szCs w:val="22"/>
        </w:rPr>
        <w:t>The City purchased the Garage in 1998 pursuant to an umbrella agreement with the developer of Pacific Place.  Among other things, the umbrella agreement sets forth a series of contractual rights which govern certain transfers of the Garage.  Throughout a ten-year transfer period which commences in late 2018, the City has the right, but not the duty (i.e., a put option), to sell the Garage to the owner of the Retail Unit, at a price established by a formula set forth in the umbrella agreement.  Throughout the same ten-year transfer period, the owner of the Retail Unit has the right, but not the duty (i.e., a call option) to purchase the Garage from the City, again at a price established by a formula set forth in the umbrella agreement.   Beginning in late 2028, the owner of the Retail Unit has a modified right of first refusal with respect to third-party offers to purchase the Garage.  The modified right of first refusal runs through the remaining term of the umbrella agreement, a term which expires in late 20</w:t>
      </w:r>
      <w:r w:rsidR="00881EF8" w:rsidRPr="00B02F40">
        <w:rPr>
          <w:rFonts w:asciiTheme="majorHAnsi" w:hAnsiTheme="majorHAnsi" w:cs="Arial"/>
          <w:sz w:val="22"/>
          <w:szCs w:val="22"/>
        </w:rPr>
        <w:t>3</w:t>
      </w:r>
      <w:r w:rsidRPr="00B02F40">
        <w:rPr>
          <w:rFonts w:asciiTheme="majorHAnsi" w:hAnsiTheme="majorHAnsi" w:cs="Arial"/>
          <w:sz w:val="22"/>
          <w:szCs w:val="22"/>
        </w:rPr>
        <w:t xml:space="preserve">8 absent prescribed renewals. </w:t>
      </w:r>
    </w:p>
    <w:p w14:paraId="79851461" w14:textId="77777777" w:rsidR="004920C2" w:rsidRPr="00B02F40" w:rsidRDefault="004920C2" w:rsidP="00F47D3D">
      <w:pPr>
        <w:ind w:left="360"/>
        <w:rPr>
          <w:rFonts w:asciiTheme="majorHAnsi" w:hAnsiTheme="majorHAnsi" w:cs="Arial"/>
          <w:sz w:val="22"/>
          <w:szCs w:val="22"/>
        </w:rPr>
      </w:pPr>
    </w:p>
    <w:p w14:paraId="016BC713" w14:textId="3E02DFD7" w:rsidR="004920C2" w:rsidRPr="00B02F40" w:rsidRDefault="004920C2" w:rsidP="00F47D3D">
      <w:pPr>
        <w:ind w:left="360"/>
        <w:rPr>
          <w:rFonts w:asciiTheme="majorHAnsi" w:hAnsiTheme="majorHAnsi" w:cs="Arial"/>
          <w:sz w:val="22"/>
          <w:szCs w:val="22"/>
        </w:rPr>
      </w:pPr>
      <w:r w:rsidRPr="00B02F40">
        <w:rPr>
          <w:rFonts w:asciiTheme="majorHAnsi" w:hAnsiTheme="majorHAnsi" w:cs="Arial"/>
          <w:sz w:val="22"/>
          <w:szCs w:val="22"/>
        </w:rPr>
        <w:t>The Garage’s operation is governed by a parking agreement by and amongst the City, the ownership group of the Retail Unit and Nordstrom</w:t>
      </w:r>
      <w:r w:rsidR="00901CF5" w:rsidRPr="00B02F40">
        <w:rPr>
          <w:rFonts w:asciiTheme="majorHAnsi" w:hAnsiTheme="majorHAnsi" w:cs="Arial"/>
          <w:sz w:val="22"/>
          <w:szCs w:val="22"/>
        </w:rPr>
        <w:t xml:space="preserve"> (see </w:t>
      </w:r>
      <w:r w:rsidR="00D214AF" w:rsidRPr="00B02F40">
        <w:rPr>
          <w:rFonts w:asciiTheme="majorHAnsi" w:hAnsiTheme="majorHAnsi" w:cs="Arial"/>
          <w:sz w:val="22"/>
          <w:szCs w:val="22"/>
        </w:rPr>
        <w:t xml:space="preserve">Exhibit </w:t>
      </w:r>
      <w:r w:rsidR="00901CF5" w:rsidRPr="00B02F40">
        <w:rPr>
          <w:rFonts w:asciiTheme="majorHAnsi" w:hAnsiTheme="majorHAnsi" w:cs="Arial"/>
          <w:sz w:val="22"/>
          <w:szCs w:val="22"/>
        </w:rPr>
        <w:t>A</w:t>
      </w:r>
      <w:r w:rsidR="00D214AF" w:rsidRPr="00B02F40">
        <w:rPr>
          <w:rFonts w:asciiTheme="majorHAnsi" w:hAnsiTheme="majorHAnsi" w:cs="Arial"/>
          <w:sz w:val="22"/>
          <w:szCs w:val="22"/>
        </w:rPr>
        <w:t xml:space="preserve"> -</w:t>
      </w:r>
      <w:r w:rsidR="00901CF5" w:rsidRPr="00B02F40">
        <w:rPr>
          <w:rFonts w:asciiTheme="majorHAnsi" w:hAnsiTheme="majorHAnsi" w:cs="Arial"/>
          <w:sz w:val="22"/>
          <w:szCs w:val="22"/>
        </w:rPr>
        <w:t xml:space="preserve"> Umbrella Agreement)</w:t>
      </w:r>
      <w:r w:rsidRPr="00B02F40">
        <w:rPr>
          <w:rFonts w:asciiTheme="majorHAnsi" w:hAnsiTheme="majorHAnsi" w:cs="Arial"/>
          <w:sz w:val="22"/>
          <w:szCs w:val="22"/>
        </w:rPr>
        <w:t>. The agreement addresses the mix of parking (i.e., short-term, long-term, valet), enumerates the qualifications required of operators of both term parking (i.e., short-term and long-term) and valet parking and allocates responsibilities for the Garage’s maintenance and operation.  It also limits the rates charged for short-term parking when the utilization of Garage is below its daytime full capacity.</w:t>
      </w:r>
    </w:p>
    <w:p w14:paraId="1EC0E4B8" w14:textId="77777777" w:rsidR="004920C2" w:rsidRPr="00B02F40" w:rsidRDefault="004920C2" w:rsidP="00F47D3D">
      <w:pPr>
        <w:ind w:left="360"/>
        <w:rPr>
          <w:rFonts w:asciiTheme="majorHAnsi" w:hAnsiTheme="majorHAnsi" w:cs="Arial"/>
          <w:sz w:val="22"/>
          <w:szCs w:val="22"/>
        </w:rPr>
      </w:pPr>
    </w:p>
    <w:p w14:paraId="69131EE4" w14:textId="2250072D" w:rsidR="004920C2" w:rsidRPr="00B02F40" w:rsidRDefault="004920C2" w:rsidP="00F47D3D">
      <w:pPr>
        <w:ind w:left="360"/>
        <w:rPr>
          <w:rFonts w:asciiTheme="majorHAnsi" w:hAnsiTheme="majorHAnsi" w:cs="Arial"/>
          <w:sz w:val="22"/>
          <w:szCs w:val="22"/>
        </w:rPr>
      </w:pPr>
      <w:r w:rsidRPr="00B02F40">
        <w:rPr>
          <w:rFonts w:asciiTheme="majorHAnsi" w:hAnsiTheme="majorHAnsi" w:cs="Arial"/>
          <w:sz w:val="22"/>
          <w:szCs w:val="22"/>
        </w:rPr>
        <w:t>The Garage is also subject to parking covenants.  However, given that the parking covenants generally govern the Garage’s development and its subsequent alteration, such covenants are considered to have little impact on the Garage’s operating economics</w:t>
      </w:r>
      <w:r w:rsidR="00D214AF" w:rsidRPr="00B02F40">
        <w:rPr>
          <w:rFonts w:asciiTheme="majorHAnsi" w:hAnsiTheme="majorHAnsi" w:cs="Arial"/>
          <w:sz w:val="22"/>
          <w:szCs w:val="22"/>
        </w:rPr>
        <w:t xml:space="preserve"> (see Exhibit B -</w:t>
      </w:r>
      <w:r w:rsidR="00901CF5" w:rsidRPr="00B02F40">
        <w:rPr>
          <w:rFonts w:asciiTheme="majorHAnsi" w:hAnsiTheme="majorHAnsi" w:cs="Arial"/>
          <w:sz w:val="22"/>
          <w:szCs w:val="22"/>
        </w:rPr>
        <w:t xml:space="preserve"> Parking Agreement)</w:t>
      </w:r>
      <w:r w:rsidRPr="00B02F40">
        <w:rPr>
          <w:rFonts w:asciiTheme="majorHAnsi" w:hAnsiTheme="majorHAnsi" w:cs="Arial"/>
          <w:sz w:val="22"/>
          <w:szCs w:val="22"/>
        </w:rPr>
        <w:t>.</w:t>
      </w:r>
    </w:p>
    <w:p w14:paraId="1D94F113" w14:textId="77777777" w:rsidR="004920C2" w:rsidRPr="00B02F40" w:rsidRDefault="004920C2" w:rsidP="00F47D3D">
      <w:pPr>
        <w:ind w:left="360"/>
        <w:rPr>
          <w:rFonts w:asciiTheme="majorHAnsi" w:hAnsiTheme="majorHAnsi" w:cs="Arial"/>
          <w:sz w:val="22"/>
          <w:szCs w:val="22"/>
        </w:rPr>
      </w:pPr>
    </w:p>
    <w:p w14:paraId="61170707" w14:textId="5F589D40" w:rsidR="0094362B" w:rsidRPr="00B02F40" w:rsidRDefault="004920C2" w:rsidP="00F47D3D">
      <w:pPr>
        <w:ind w:left="360"/>
        <w:rPr>
          <w:rFonts w:asciiTheme="majorHAnsi" w:hAnsiTheme="majorHAnsi" w:cs="Arial"/>
          <w:sz w:val="22"/>
          <w:szCs w:val="22"/>
        </w:rPr>
      </w:pPr>
      <w:r w:rsidRPr="00B02F40">
        <w:rPr>
          <w:rFonts w:asciiTheme="majorHAnsi" w:hAnsiTheme="majorHAnsi" w:cs="Arial"/>
          <w:sz w:val="22"/>
          <w:szCs w:val="22"/>
        </w:rPr>
        <w:t>The umbrella agreement, parking agree</w:t>
      </w:r>
      <w:r w:rsidR="00355C15" w:rsidRPr="00B02F40">
        <w:rPr>
          <w:rFonts w:asciiTheme="majorHAnsi" w:hAnsiTheme="majorHAnsi" w:cs="Arial"/>
          <w:sz w:val="22"/>
          <w:szCs w:val="22"/>
        </w:rPr>
        <w:t>m</w:t>
      </w:r>
      <w:r w:rsidRPr="00B02F40">
        <w:rPr>
          <w:rFonts w:asciiTheme="majorHAnsi" w:hAnsiTheme="majorHAnsi" w:cs="Arial"/>
          <w:sz w:val="22"/>
          <w:szCs w:val="22"/>
        </w:rPr>
        <w:t>ent and parking covenants are co-terminus.</w:t>
      </w:r>
      <w:r w:rsidR="009C746E" w:rsidRPr="00B02F40">
        <w:rPr>
          <w:rFonts w:asciiTheme="majorHAnsi" w:hAnsiTheme="majorHAnsi" w:cs="Arial"/>
          <w:sz w:val="22"/>
          <w:szCs w:val="22"/>
        </w:rPr>
        <w:t xml:space="preserve">  </w:t>
      </w:r>
      <w:r w:rsidR="00F37275" w:rsidRPr="00B02F40">
        <w:rPr>
          <w:rFonts w:asciiTheme="majorHAnsi" w:hAnsiTheme="majorHAnsi" w:cs="Arial"/>
          <w:sz w:val="22"/>
          <w:szCs w:val="22"/>
        </w:rPr>
        <w:t>A copy of each such document is attached.</w:t>
      </w:r>
    </w:p>
    <w:p w14:paraId="65959510" w14:textId="77777777" w:rsidR="00F47D3D" w:rsidRPr="00B02F40" w:rsidRDefault="00F47D3D" w:rsidP="00F47D3D">
      <w:pPr>
        <w:ind w:left="360"/>
        <w:rPr>
          <w:rFonts w:asciiTheme="majorHAnsi" w:hAnsiTheme="majorHAnsi" w:cs="Arial"/>
          <w:sz w:val="22"/>
          <w:szCs w:val="22"/>
        </w:rPr>
      </w:pPr>
    </w:p>
    <w:p w14:paraId="2786F764" w14:textId="77777777" w:rsidR="004920C2" w:rsidRPr="00B02F40" w:rsidRDefault="004920C2" w:rsidP="004920C2">
      <w:pPr>
        <w:ind w:left="360"/>
        <w:rPr>
          <w:rFonts w:asciiTheme="majorHAnsi" w:hAnsiTheme="majorHAnsi" w:cs="Arial"/>
          <w:b/>
          <w:color w:val="31849B" w:themeColor="accent5" w:themeShade="BF"/>
          <w:sz w:val="22"/>
          <w:szCs w:val="22"/>
        </w:rPr>
      </w:pPr>
      <w:r w:rsidRPr="00B02F40">
        <w:rPr>
          <w:rFonts w:asciiTheme="majorHAnsi" w:hAnsiTheme="majorHAnsi" w:cs="Arial"/>
          <w:b/>
          <w:color w:val="31849B" w:themeColor="accent5" w:themeShade="BF"/>
          <w:sz w:val="22"/>
          <w:szCs w:val="22"/>
        </w:rPr>
        <w:t>Purpose:</w:t>
      </w:r>
      <w:r w:rsidRPr="00B02F40">
        <w:rPr>
          <w:rFonts w:asciiTheme="majorHAnsi" w:hAnsiTheme="majorHAnsi" w:cs="Arial"/>
          <w:b/>
          <w:color w:val="31849B" w:themeColor="accent5" w:themeShade="BF"/>
          <w:sz w:val="22"/>
          <w:szCs w:val="22"/>
        </w:rPr>
        <w:tab/>
      </w:r>
    </w:p>
    <w:p w14:paraId="09F9AACF" w14:textId="30C94ADC" w:rsidR="004920C2" w:rsidRPr="00B02F40" w:rsidRDefault="004920C2" w:rsidP="004920C2">
      <w:pPr>
        <w:ind w:left="360"/>
        <w:rPr>
          <w:rFonts w:asciiTheme="majorHAnsi" w:hAnsiTheme="majorHAnsi" w:cs="Arial"/>
          <w:sz w:val="22"/>
          <w:szCs w:val="22"/>
        </w:rPr>
      </w:pPr>
      <w:r w:rsidRPr="00B02F40">
        <w:rPr>
          <w:rFonts w:asciiTheme="majorHAnsi" w:hAnsiTheme="majorHAnsi" w:cs="Arial"/>
          <w:sz w:val="22"/>
          <w:szCs w:val="22"/>
        </w:rPr>
        <w:tab/>
        <w:t>The Department of Finance and Administrative Services (“</w:t>
      </w:r>
      <w:r w:rsidRPr="00B02F40">
        <w:rPr>
          <w:rFonts w:asciiTheme="majorHAnsi" w:hAnsiTheme="majorHAnsi" w:cs="Arial"/>
          <w:b/>
          <w:sz w:val="22"/>
          <w:szCs w:val="22"/>
          <w:u w:val="single"/>
        </w:rPr>
        <w:t>FAS</w:t>
      </w:r>
      <w:r w:rsidRPr="00B02F40">
        <w:rPr>
          <w:rFonts w:asciiTheme="majorHAnsi" w:hAnsiTheme="majorHAnsi" w:cs="Arial"/>
          <w:sz w:val="22"/>
          <w:szCs w:val="22"/>
        </w:rPr>
        <w:t>”) is soliciting proposals from licensed brokerage firms for brokerage and advisory services associated with the possible sale of the Garage.</w:t>
      </w:r>
      <w:r w:rsidRPr="00B02F40">
        <w:rPr>
          <w:rFonts w:asciiTheme="majorHAnsi" w:hAnsiTheme="majorHAnsi" w:cs="Arial"/>
          <w:sz w:val="22"/>
          <w:szCs w:val="22"/>
        </w:rPr>
        <w:tab/>
      </w:r>
    </w:p>
    <w:p w14:paraId="4A1A7B20" w14:textId="77777777" w:rsidR="004920C2" w:rsidRPr="00B02F40" w:rsidRDefault="004920C2" w:rsidP="004920C2">
      <w:pPr>
        <w:ind w:left="360"/>
        <w:rPr>
          <w:rFonts w:asciiTheme="majorHAnsi" w:hAnsiTheme="majorHAnsi" w:cs="Arial"/>
          <w:sz w:val="22"/>
          <w:szCs w:val="22"/>
        </w:rPr>
      </w:pPr>
    </w:p>
    <w:p w14:paraId="74F24FBE" w14:textId="77777777" w:rsidR="004920C2" w:rsidRPr="00B02F40" w:rsidRDefault="004920C2" w:rsidP="004920C2">
      <w:pPr>
        <w:ind w:left="360"/>
        <w:rPr>
          <w:rFonts w:asciiTheme="majorHAnsi" w:hAnsiTheme="majorHAnsi" w:cs="Arial"/>
          <w:sz w:val="22"/>
          <w:szCs w:val="22"/>
        </w:rPr>
      </w:pPr>
    </w:p>
    <w:p w14:paraId="0EEA130E" w14:textId="77777777" w:rsidR="004920C2" w:rsidRPr="00B02F40" w:rsidRDefault="004920C2" w:rsidP="004920C2">
      <w:pPr>
        <w:ind w:left="360"/>
        <w:rPr>
          <w:rFonts w:asciiTheme="majorHAnsi" w:hAnsiTheme="majorHAnsi" w:cs="Arial"/>
          <w:b/>
          <w:color w:val="31849B" w:themeColor="accent5" w:themeShade="BF"/>
          <w:sz w:val="22"/>
          <w:szCs w:val="22"/>
        </w:rPr>
      </w:pPr>
      <w:r w:rsidRPr="00B02F40">
        <w:rPr>
          <w:rFonts w:asciiTheme="majorHAnsi" w:hAnsiTheme="majorHAnsi" w:cs="Arial"/>
          <w:b/>
          <w:color w:val="31849B" w:themeColor="accent5" w:themeShade="BF"/>
          <w:sz w:val="22"/>
          <w:szCs w:val="22"/>
        </w:rPr>
        <w:t>Process:</w:t>
      </w:r>
      <w:r w:rsidRPr="00B02F40">
        <w:rPr>
          <w:rFonts w:asciiTheme="majorHAnsi" w:hAnsiTheme="majorHAnsi" w:cs="Arial"/>
          <w:b/>
          <w:color w:val="31849B" w:themeColor="accent5" w:themeShade="BF"/>
          <w:sz w:val="22"/>
          <w:szCs w:val="22"/>
        </w:rPr>
        <w:tab/>
        <w:t xml:space="preserve"> </w:t>
      </w:r>
    </w:p>
    <w:p w14:paraId="5335FD05" w14:textId="71C05F0B" w:rsidR="004920C2" w:rsidRPr="00B02F40" w:rsidRDefault="00F47D3D" w:rsidP="004920C2">
      <w:pPr>
        <w:ind w:left="360"/>
        <w:rPr>
          <w:rFonts w:asciiTheme="majorHAnsi" w:hAnsiTheme="majorHAnsi" w:cs="Arial"/>
          <w:sz w:val="22"/>
          <w:szCs w:val="22"/>
        </w:rPr>
      </w:pPr>
      <w:r w:rsidRPr="00B02F40">
        <w:rPr>
          <w:rFonts w:asciiTheme="majorHAnsi" w:hAnsiTheme="majorHAnsi" w:cs="Arial"/>
          <w:sz w:val="22"/>
          <w:szCs w:val="22"/>
        </w:rPr>
        <w:t>I</w:t>
      </w:r>
      <w:r w:rsidR="004920C2" w:rsidRPr="00B02F40">
        <w:rPr>
          <w:rFonts w:asciiTheme="majorHAnsi" w:hAnsiTheme="majorHAnsi" w:cs="Arial"/>
          <w:sz w:val="22"/>
          <w:szCs w:val="22"/>
        </w:rPr>
        <w:t>nterested real estate brokers/brokerage firms are invited to submit a proposal as defined in this Request for Proposal (“</w:t>
      </w:r>
      <w:r w:rsidR="004920C2" w:rsidRPr="00B02F40">
        <w:rPr>
          <w:rFonts w:asciiTheme="majorHAnsi" w:hAnsiTheme="majorHAnsi" w:cs="Arial"/>
          <w:b/>
          <w:sz w:val="22"/>
          <w:szCs w:val="22"/>
          <w:u w:val="single"/>
        </w:rPr>
        <w:t>RFP</w:t>
      </w:r>
      <w:r w:rsidR="004920C2" w:rsidRPr="00B02F40">
        <w:rPr>
          <w:rFonts w:asciiTheme="majorHAnsi" w:hAnsiTheme="majorHAnsi" w:cs="Arial"/>
          <w:sz w:val="22"/>
          <w:szCs w:val="22"/>
        </w:rPr>
        <w:t>”).  Proposers might also want to visit the Garage and attend an optional informational meeting before submitting a proposal.  Dates for these events can be found on page 1 of this RFP.   FAS will review the submitted proposals and might invite some proposers for an interview.</w:t>
      </w:r>
    </w:p>
    <w:p w14:paraId="59388E7E" w14:textId="77777777" w:rsidR="004920C2" w:rsidRPr="00B02F40" w:rsidRDefault="004920C2" w:rsidP="004920C2">
      <w:pPr>
        <w:ind w:left="360"/>
        <w:rPr>
          <w:rFonts w:asciiTheme="majorHAnsi" w:hAnsiTheme="majorHAnsi" w:cs="Arial"/>
          <w:sz w:val="22"/>
          <w:szCs w:val="22"/>
        </w:rPr>
      </w:pPr>
    </w:p>
    <w:p w14:paraId="69BF6444" w14:textId="77777777" w:rsidR="004920C2" w:rsidRPr="00B02F40" w:rsidRDefault="004920C2" w:rsidP="00F47D3D">
      <w:pPr>
        <w:ind w:left="360"/>
        <w:rPr>
          <w:rFonts w:asciiTheme="majorHAnsi" w:hAnsiTheme="majorHAnsi" w:cs="Arial"/>
          <w:sz w:val="22"/>
          <w:szCs w:val="22"/>
        </w:rPr>
      </w:pPr>
      <w:r w:rsidRPr="00B02F40">
        <w:rPr>
          <w:rFonts w:asciiTheme="majorHAnsi" w:hAnsiTheme="majorHAnsi" w:cs="Arial"/>
          <w:sz w:val="22"/>
          <w:szCs w:val="22"/>
        </w:rPr>
        <w:t xml:space="preserve">Given the complexities and likely timeline associated with a sale of the, the fee structure is open to negotiation.  At a minimum, each proposer should provide commission rates (including any discounts or premiums) and hourly rates for services.  FAS will consider a combination of a commission, fee for </w:t>
      </w:r>
      <w:r w:rsidRPr="00B02F40">
        <w:rPr>
          <w:rFonts w:asciiTheme="majorHAnsi" w:hAnsiTheme="majorHAnsi" w:cs="Arial"/>
          <w:sz w:val="22"/>
          <w:szCs w:val="22"/>
        </w:rPr>
        <w:lastRenderedPageBreak/>
        <w:t xml:space="preserve">services and hourly fees.  Certain fees might be payable on a retainer basis, at the end of each month, or at closing. </w:t>
      </w:r>
    </w:p>
    <w:p w14:paraId="73C2549B" w14:textId="77777777" w:rsidR="00FC0607" w:rsidRPr="009273C2" w:rsidRDefault="00FC0607" w:rsidP="00FC0607">
      <w:pPr>
        <w:rPr>
          <w:rFonts w:asciiTheme="majorHAnsi" w:hAnsiTheme="majorHAnsi"/>
        </w:rPr>
      </w:pPr>
    </w:p>
    <w:p w14:paraId="73C2549C" w14:textId="77777777" w:rsidR="00FC0607" w:rsidRPr="009273C2" w:rsidRDefault="00A24415" w:rsidP="00F47D3D">
      <w:pPr>
        <w:pStyle w:val="Heading1"/>
        <w:numPr>
          <w:ilvl w:val="0"/>
          <w:numId w:val="1"/>
        </w:numPr>
        <w:shd w:val="clear" w:color="auto" w:fill="E5DFEC"/>
        <w:spacing w:before="0" w:after="0"/>
        <w:jc w:val="both"/>
        <w:rPr>
          <w:rFonts w:asciiTheme="majorHAnsi" w:hAnsiTheme="majorHAnsi"/>
          <w:color w:val="31849B"/>
          <w:sz w:val="36"/>
          <w:szCs w:val="36"/>
        </w:rPr>
      </w:pPr>
      <w:bookmarkStart w:id="1" w:name="_Toc292443391"/>
      <w:r w:rsidRPr="009273C2">
        <w:rPr>
          <w:rFonts w:asciiTheme="majorHAnsi" w:hAnsiTheme="majorHAnsi"/>
          <w:color w:val="31849B"/>
          <w:sz w:val="36"/>
          <w:szCs w:val="36"/>
        </w:rPr>
        <w:t>Performance</w:t>
      </w:r>
      <w:r w:rsidR="00BA683E" w:rsidRPr="009273C2">
        <w:rPr>
          <w:rFonts w:asciiTheme="majorHAnsi" w:hAnsiTheme="majorHAnsi"/>
          <w:color w:val="31849B"/>
          <w:sz w:val="36"/>
          <w:szCs w:val="36"/>
        </w:rPr>
        <w:t xml:space="preserve"> Schedule</w:t>
      </w:r>
      <w:r w:rsidRPr="009273C2">
        <w:rPr>
          <w:rFonts w:asciiTheme="majorHAnsi" w:hAnsiTheme="majorHAnsi"/>
          <w:color w:val="31849B"/>
          <w:sz w:val="36"/>
          <w:szCs w:val="36"/>
        </w:rPr>
        <w:t>.</w:t>
      </w:r>
      <w:bookmarkEnd w:id="1"/>
    </w:p>
    <w:p w14:paraId="344D7E28" w14:textId="77777777" w:rsidR="004920C2" w:rsidRPr="00B02F40" w:rsidRDefault="004920C2" w:rsidP="00F47D3D">
      <w:pPr>
        <w:pStyle w:val="ListParagraph"/>
        <w:widowControl/>
        <w:ind w:left="360"/>
        <w:rPr>
          <w:rFonts w:asciiTheme="majorHAnsi" w:hAnsiTheme="majorHAnsi" w:cs="Arial"/>
          <w:sz w:val="22"/>
          <w:szCs w:val="22"/>
        </w:rPr>
      </w:pPr>
      <w:r w:rsidRPr="00B02F40">
        <w:rPr>
          <w:rFonts w:asciiTheme="majorHAnsi" w:hAnsiTheme="majorHAnsi" w:cs="Arial"/>
          <w:sz w:val="22"/>
          <w:szCs w:val="22"/>
        </w:rPr>
        <w:t xml:space="preserve">FAS anticipates that the initial contract term will be two years, possibly subject to renewal or extension if the sale of the Garage does not close within the initial contract term. </w:t>
      </w:r>
    </w:p>
    <w:p w14:paraId="577F238C" w14:textId="77777777" w:rsidR="00F47D3D" w:rsidRPr="009273C2" w:rsidRDefault="00F47D3D" w:rsidP="00F47D3D">
      <w:pPr>
        <w:jc w:val="both"/>
        <w:rPr>
          <w:rFonts w:asciiTheme="majorHAnsi" w:hAnsiTheme="majorHAnsi" w:cs="Arial"/>
          <w:sz w:val="22"/>
          <w:szCs w:val="22"/>
        </w:rPr>
      </w:pPr>
    </w:p>
    <w:p w14:paraId="73C2549E" w14:textId="77777777" w:rsidR="003961FA" w:rsidRPr="009273C2" w:rsidRDefault="00503828" w:rsidP="00F47D3D">
      <w:pPr>
        <w:pStyle w:val="Heading1"/>
        <w:numPr>
          <w:ilvl w:val="0"/>
          <w:numId w:val="1"/>
        </w:numPr>
        <w:shd w:val="clear" w:color="auto" w:fill="E5DFEC"/>
        <w:spacing w:before="0" w:after="0"/>
        <w:jc w:val="both"/>
        <w:rPr>
          <w:rFonts w:asciiTheme="majorHAnsi" w:hAnsiTheme="majorHAnsi"/>
          <w:color w:val="31849B"/>
          <w:sz w:val="36"/>
          <w:szCs w:val="36"/>
        </w:rPr>
      </w:pPr>
      <w:bookmarkStart w:id="2" w:name="_Toc292443392"/>
      <w:r w:rsidRPr="009273C2">
        <w:rPr>
          <w:rFonts w:asciiTheme="majorHAnsi" w:hAnsiTheme="majorHAnsi"/>
          <w:color w:val="31849B"/>
          <w:sz w:val="36"/>
          <w:szCs w:val="36"/>
        </w:rPr>
        <w:t>Solicitation Objectives.</w:t>
      </w:r>
      <w:bookmarkEnd w:id="2"/>
    </w:p>
    <w:p w14:paraId="73C2549F" w14:textId="77777777" w:rsidR="004E2EBE" w:rsidRDefault="003961FA" w:rsidP="00F47D3D">
      <w:pPr>
        <w:ind w:left="360"/>
        <w:jc w:val="both"/>
        <w:rPr>
          <w:rFonts w:asciiTheme="majorHAnsi" w:hAnsiTheme="majorHAnsi" w:cs="Arial"/>
          <w:sz w:val="22"/>
          <w:szCs w:val="22"/>
        </w:rPr>
      </w:pPr>
      <w:r w:rsidRPr="009273C2">
        <w:rPr>
          <w:rFonts w:asciiTheme="majorHAnsi" w:hAnsiTheme="majorHAnsi" w:cs="Arial"/>
          <w:sz w:val="22"/>
          <w:szCs w:val="22"/>
        </w:rPr>
        <w:t>The City expects to achieve the following outcomes throu</w:t>
      </w:r>
      <w:r w:rsidR="00F7499E" w:rsidRPr="009273C2">
        <w:rPr>
          <w:rFonts w:asciiTheme="majorHAnsi" w:hAnsiTheme="majorHAnsi" w:cs="Arial"/>
          <w:sz w:val="22"/>
          <w:szCs w:val="22"/>
        </w:rPr>
        <w:t xml:space="preserve">gh </w:t>
      </w:r>
      <w:r w:rsidR="00891DF3" w:rsidRPr="009273C2">
        <w:rPr>
          <w:rFonts w:asciiTheme="majorHAnsi" w:hAnsiTheme="majorHAnsi" w:cs="Arial"/>
          <w:sz w:val="22"/>
          <w:szCs w:val="22"/>
        </w:rPr>
        <w:t>this consultant solicitation:</w:t>
      </w:r>
    </w:p>
    <w:p w14:paraId="09A5CAEB" w14:textId="77777777" w:rsidR="009273C2" w:rsidRPr="009273C2" w:rsidRDefault="009273C2" w:rsidP="00F47D3D">
      <w:pPr>
        <w:ind w:left="360"/>
        <w:jc w:val="both"/>
        <w:rPr>
          <w:rFonts w:asciiTheme="majorHAnsi" w:hAnsiTheme="majorHAnsi" w:cs="Arial"/>
          <w:sz w:val="22"/>
          <w:szCs w:val="22"/>
        </w:rPr>
      </w:pPr>
    </w:p>
    <w:p w14:paraId="08B0952F" w14:textId="1CF3CB98" w:rsidR="004920C2" w:rsidRPr="009273C2" w:rsidRDefault="004920C2" w:rsidP="00F47D3D">
      <w:pPr>
        <w:pStyle w:val="ListParagraph"/>
        <w:numPr>
          <w:ilvl w:val="0"/>
          <w:numId w:val="14"/>
        </w:numPr>
        <w:rPr>
          <w:rFonts w:asciiTheme="majorHAnsi" w:hAnsiTheme="majorHAnsi" w:cs="Arial"/>
          <w:szCs w:val="24"/>
        </w:rPr>
      </w:pPr>
      <w:r w:rsidRPr="009273C2">
        <w:rPr>
          <w:rFonts w:asciiTheme="majorHAnsi" w:hAnsiTheme="majorHAnsi" w:cs="Arial"/>
          <w:szCs w:val="24"/>
        </w:rPr>
        <w:t xml:space="preserve">Obtain professional </w:t>
      </w:r>
      <w:r w:rsidR="00C41FEE">
        <w:rPr>
          <w:rFonts w:asciiTheme="majorHAnsi" w:hAnsiTheme="majorHAnsi" w:cs="Arial"/>
          <w:szCs w:val="24"/>
        </w:rPr>
        <w:t xml:space="preserve">real estate </w:t>
      </w:r>
      <w:r w:rsidRPr="009273C2">
        <w:rPr>
          <w:rFonts w:asciiTheme="majorHAnsi" w:hAnsiTheme="majorHAnsi" w:cs="Arial"/>
          <w:szCs w:val="24"/>
        </w:rPr>
        <w:t>brokerage services, which in turn will:</w:t>
      </w:r>
    </w:p>
    <w:p w14:paraId="6D638532" w14:textId="77777777" w:rsidR="00F47D3D" w:rsidRDefault="00F47D3D" w:rsidP="00F47D3D">
      <w:pPr>
        <w:pStyle w:val="ListParagraph"/>
        <w:ind w:left="1440"/>
        <w:rPr>
          <w:rFonts w:asciiTheme="majorHAnsi" w:hAnsiTheme="majorHAnsi" w:cs="Arial"/>
          <w:szCs w:val="24"/>
        </w:rPr>
      </w:pPr>
    </w:p>
    <w:p w14:paraId="3DB198AB" w14:textId="21234163" w:rsidR="004920C2" w:rsidRPr="009273C2" w:rsidRDefault="008555CC" w:rsidP="00F47D3D">
      <w:pPr>
        <w:pStyle w:val="ListParagraph"/>
        <w:numPr>
          <w:ilvl w:val="1"/>
          <w:numId w:val="14"/>
        </w:numPr>
        <w:ind w:left="1440"/>
        <w:rPr>
          <w:rFonts w:asciiTheme="majorHAnsi" w:hAnsiTheme="majorHAnsi" w:cs="Arial"/>
          <w:szCs w:val="24"/>
        </w:rPr>
      </w:pPr>
      <w:r>
        <w:rPr>
          <w:rFonts w:asciiTheme="majorHAnsi" w:hAnsiTheme="majorHAnsi" w:cs="Arial"/>
          <w:sz w:val="22"/>
          <w:szCs w:val="22"/>
        </w:rPr>
        <w:t>P</w:t>
      </w:r>
      <w:r w:rsidR="0094362B" w:rsidRPr="00E03A65">
        <w:rPr>
          <w:rFonts w:asciiTheme="majorHAnsi" w:hAnsiTheme="majorHAnsi" w:cs="Arial"/>
          <w:sz w:val="22"/>
          <w:szCs w:val="22"/>
        </w:rPr>
        <w:t>rovide general real estate advice to FAS as to the current climate for the sale of a unique asset such as the Garage</w:t>
      </w:r>
      <w:r w:rsidR="0094362B">
        <w:rPr>
          <w:rFonts w:asciiTheme="majorHAnsi" w:hAnsiTheme="majorHAnsi" w:cs="Arial"/>
          <w:sz w:val="22"/>
          <w:szCs w:val="22"/>
        </w:rPr>
        <w:t>, including range of value;</w:t>
      </w:r>
    </w:p>
    <w:p w14:paraId="6FE98A17" w14:textId="77777777" w:rsidR="00F47D3D" w:rsidRDefault="00F47D3D" w:rsidP="00F47D3D">
      <w:pPr>
        <w:pStyle w:val="ListParagraph"/>
        <w:ind w:left="1440"/>
        <w:rPr>
          <w:rFonts w:asciiTheme="majorHAnsi" w:hAnsiTheme="majorHAnsi" w:cs="Arial"/>
          <w:szCs w:val="24"/>
        </w:rPr>
      </w:pPr>
    </w:p>
    <w:p w14:paraId="22208F2E" w14:textId="77777777" w:rsidR="004920C2" w:rsidRPr="009273C2" w:rsidRDefault="004920C2" w:rsidP="00F47D3D">
      <w:pPr>
        <w:pStyle w:val="ListParagraph"/>
        <w:numPr>
          <w:ilvl w:val="1"/>
          <w:numId w:val="14"/>
        </w:numPr>
        <w:ind w:left="1440"/>
        <w:rPr>
          <w:rFonts w:asciiTheme="majorHAnsi" w:hAnsiTheme="majorHAnsi" w:cs="Arial"/>
          <w:szCs w:val="24"/>
        </w:rPr>
      </w:pPr>
      <w:r w:rsidRPr="009273C2">
        <w:rPr>
          <w:rFonts w:asciiTheme="majorHAnsi" w:hAnsiTheme="majorHAnsi" w:cs="Arial"/>
          <w:szCs w:val="24"/>
        </w:rPr>
        <w:t>generate a marketing plan for the sale of the Garage.</w:t>
      </w:r>
    </w:p>
    <w:p w14:paraId="2E6B95F5" w14:textId="77777777" w:rsidR="00F47D3D" w:rsidRDefault="00F47D3D" w:rsidP="00F47D3D">
      <w:pPr>
        <w:rPr>
          <w:rFonts w:asciiTheme="majorHAnsi" w:hAnsiTheme="majorHAnsi" w:cs="Arial"/>
        </w:rPr>
      </w:pPr>
    </w:p>
    <w:p w14:paraId="64FE8765" w14:textId="1D858FD8" w:rsidR="004920C2" w:rsidRPr="00F47D3D" w:rsidRDefault="004920C2" w:rsidP="00F47D3D">
      <w:pPr>
        <w:ind w:left="360"/>
        <w:jc w:val="both"/>
        <w:rPr>
          <w:rFonts w:asciiTheme="majorHAnsi" w:hAnsiTheme="majorHAnsi" w:cs="Arial"/>
          <w:sz w:val="22"/>
          <w:szCs w:val="22"/>
        </w:rPr>
      </w:pPr>
      <w:r w:rsidRPr="00F47D3D">
        <w:rPr>
          <w:rFonts w:asciiTheme="majorHAnsi" w:hAnsiTheme="majorHAnsi" w:cs="Arial"/>
          <w:sz w:val="22"/>
          <w:szCs w:val="22"/>
        </w:rPr>
        <w:t>Provided that the Seattle City Council ultimately approves a recommendation by FAS to sell the Garage, the broker</w:t>
      </w:r>
      <w:r w:rsidR="009273C2" w:rsidRPr="00F47D3D">
        <w:rPr>
          <w:rFonts w:asciiTheme="majorHAnsi" w:hAnsiTheme="majorHAnsi" w:cs="Arial"/>
          <w:sz w:val="22"/>
          <w:szCs w:val="22"/>
        </w:rPr>
        <w:t>age firm</w:t>
      </w:r>
      <w:r w:rsidRPr="00F47D3D">
        <w:rPr>
          <w:rFonts w:asciiTheme="majorHAnsi" w:hAnsiTheme="majorHAnsi" w:cs="Arial"/>
          <w:sz w:val="22"/>
          <w:szCs w:val="22"/>
        </w:rPr>
        <w:t xml:space="preserve"> will be called upon to implement the marketing plan, secure and evaluate offers, conduct negotiations and represent the City’s interests t</w:t>
      </w:r>
      <w:r w:rsidR="00F47D3D">
        <w:rPr>
          <w:rFonts w:asciiTheme="majorHAnsi" w:hAnsiTheme="majorHAnsi" w:cs="Arial"/>
          <w:sz w:val="22"/>
          <w:szCs w:val="22"/>
        </w:rPr>
        <w:t>hrough the closing of the sale.</w:t>
      </w:r>
    </w:p>
    <w:p w14:paraId="059943A7" w14:textId="77777777" w:rsidR="00F47D3D" w:rsidRDefault="00F47D3D" w:rsidP="00F47D3D">
      <w:pPr>
        <w:rPr>
          <w:rFonts w:asciiTheme="majorHAnsi" w:hAnsiTheme="majorHAnsi" w:cs="Arial"/>
          <w:b/>
          <w:color w:val="31849B"/>
          <w:sz w:val="28"/>
          <w:szCs w:val="28"/>
        </w:rPr>
      </w:pPr>
      <w:bookmarkStart w:id="3" w:name="_Toc292443393"/>
    </w:p>
    <w:p w14:paraId="73C254A4" w14:textId="240F9A25" w:rsidR="00D3518F" w:rsidRPr="009273C2" w:rsidRDefault="00503828" w:rsidP="00F47D3D">
      <w:pPr>
        <w:pStyle w:val="Heading1"/>
        <w:numPr>
          <w:ilvl w:val="0"/>
          <w:numId w:val="1"/>
        </w:numPr>
        <w:shd w:val="clear" w:color="auto" w:fill="E5DFEC"/>
        <w:spacing w:before="0" w:after="0"/>
        <w:jc w:val="both"/>
        <w:rPr>
          <w:rFonts w:asciiTheme="majorHAnsi" w:hAnsiTheme="majorHAnsi"/>
          <w:color w:val="31849B"/>
          <w:sz w:val="36"/>
          <w:szCs w:val="36"/>
        </w:rPr>
      </w:pPr>
      <w:r w:rsidRPr="009273C2">
        <w:rPr>
          <w:rFonts w:asciiTheme="majorHAnsi" w:hAnsiTheme="majorHAnsi"/>
          <w:color w:val="31849B"/>
          <w:sz w:val="36"/>
          <w:szCs w:val="36"/>
        </w:rPr>
        <w:t>Minimum Qualifications</w:t>
      </w:r>
      <w:r w:rsidR="003F6255" w:rsidRPr="009273C2">
        <w:rPr>
          <w:rFonts w:asciiTheme="majorHAnsi" w:hAnsiTheme="majorHAnsi"/>
          <w:color w:val="31849B"/>
          <w:sz w:val="36"/>
          <w:szCs w:val="36"/>
        </w:rPr>
        <w:t>.</w:t>
      </w:r>
      <w:bookmarkEnd w:id="3"/>
    </w:p>
    <w:p w14:paraId="0E333C7C" w14:textId="07AA4B65" w:rsidR="004920C2" w:rsidRPr="00B02F40" w:rsidRDefault="005775EF" w:rsidP="00F47D3D">
      <w:pPr>
        <w:pStyle w:val="ListParagraph"/>
        <w:numPr>
          <w:ilvl w:val="0"/>
          <w:numId w:val="16"/>
        </w:numPr>
        <w:rPr>
          <w:rFonts w:asciiTheme="majorHAnsi" w:hAnsiTheme="majorHAnsi" w:cs="Arial"/>
          <w:sz w:val="22"/>
          <w:szCs w:val="22"/>
        </w:rPr>
      </w:pPr>
      <w:r w:rsidRPr="00B02F40">
        <w:rPr>
          <w:rFonts w:asciiTheme="majorHAnsi" w:hAnsiTheme="majorHAnsi" w:cs="Arial"/>
          <w:sz w:val="22"/>
          <w:szCs w:val="22"/>
        </w:rPr>
        <w:t xml:space="preserve">Consultant </w:t>
      </w:r>
      <w:r w:rsidR="00C41FEE" w:rsidRPr="00B02F40">
        <w:rPr>
          <w:rFonts w:asciiTheme="majorHAnsi" w:hAnsiTheme="majorHAnsi" w:cs="Arial"/>
          <w:sz w:val="22"/>
          <w:szCs w:val="22"/>
        </w:rPr>
        <w:t>must be a real estate firm (as defined in RCW 18.85.011(17))</w:t>
      </w:r>
      <w:r w:rsidR="00B8784C" w:rsidRPr="00B02F40">
        <w:rPr>
          <w:rFonts w:asciiTheme="majorHAnsi" w:hAnsiTheme="majorHAnsi" w:cs="Arial"/>
          <w:sz w:val="22"/>
          <w:szCs w:val="22"/>
        </w:rPr>
        <w:t xml:space="preserve"> conducting real estate brokerage services in this state and licensed as such. </w:t>
      </w:r>
      <w:r w:rsidR="00C41FEE" w:rsidRPr="00B02F40">
        <w:rPr>
          <w:rFonts w:asciiTheme="majorHAnsi" w:hAnsiTheme="majorHAnsi" w:cs="Arial"/>
          <w:sz w:val="22"/>
          <w:szCs w:val="22"/>
        </w:rPr>
        <w:t xml:space="preserve"> </w:t>
      </w:r>
      <w:r w:rsidR="00001BD9" w:rsidRPr="00B02F40">
        <w:rPr>
          <w:rFonts w:asciiTheme="majorHAnsi" w:hAnsiTheme="majorHAnsi" w:cs="Arial"/>
          <w:sz w:val="22"/>
          <w:szCs w:val="22"/>
        </w:rPr>
        <w:t>Real estate brokerage s</w:t>
      </w:r>
      <w:r w:rsidR="00B8784C" w:rsidRPr="00B02F40">
        <w:rPr>
          <w:rFonts w:asciiTheme="majorHAnsi" w:hAnsiTheme="majorHAnsi" w:cs="Arial"/>
          <w:sz w:val="22"/>
          <w:szCs w:val="22"/>
        </w:rPr>
        <w:t>ervices performed pursuant to this RFP must be performed by a real estate broker or brokers (“</w:t>
      </w:r>
      <w:r w:rsidR="00B8784C" w:rsidRPr="00B02F40">
        <w:rPr>
          <w:rFonts w:asciiTheme="majorHAnsi" w:hAnsiTheme="majorHAnsi" w:cs="Arial"/>
          <w:b/>
          <w:sz w:val="22"/>
          <w:szCs w:val="22"/>
          <w:u w:val="single"/>
        </w:rPr>
        <w:t>Broker</w:t>
      </w:r>
      <w:r w:rsidR="00B8784C" w:rsidRPr="00B02F40">
        <w:rPr>
          <w:rFonts w:asciiTheme="majorHAnsi" w:hAnsiTheme="majorHAnsi" w:cs="Arial"/>
          <w:sz w:val="22"/>
          <w:szCs w:val="22"/>
        </w:rPr>
        <w:t>” or “</w:t>
      </w:r>
      <w:r w:rsidR="00B8784C" w:rsidRPr="00B02F40">
        <w:rPr>
          <w:rFonts w:asciiTheme="majorHAnsi" w:hAnsiTheme="majorHAnsi" w:cs="Arial"/>
          <w:b/>
          <w:sz w:val="22"/>
          <w:szCs w:val="22"/>
          <w:u w:val="single"/>
        </w:rPr>
        <w:t>Broker</w:t>
      </w:r>
      <w:r w:rsidR="0094362B" w:rsidRPr="00B02F40">
        <w:rPr>
          <w:rFonts w:asciiTheme="majorHAnsi" w:hAnsiTheme="majorHAnsi" w:cs="Arial"/>
          <w:b/>
          <w:sz w:val="22"/>
          <w:szCs w:val="22"/>
          <w:u w:val="single"/>
        </w:rPr>
        <w:t>s</w:t>
      </w:r>
      <w:r w:rsidR="00B8784C" w:rsidRPr="00B02F40">
        <w:rPr>
          <w:rFonts w:asciiTheme="majorHAnsi" w:hAnsiTheme="majorHAnsi" w:cs="Arial"/>
          <w:sz w:val="22"/>
          <w:szCs w:val="22"/>
        </w:rPr>
        <w:t xml:space="preserve">”), where each such Broker </w:t>
      </w:r>
      <w:r w:rsidR="00C41FEE" w:rsidRPr="00B02F40">
        <w:rPr>
          <w:rFonts w:asciiTheme="majorHAnsi" w:hAnsiTheme="majorHAnsi" w:cs="Arial"/>
          <w:sz w:val="22"/>
          <w:szCs w:val="22"/>
        </w:rPr>
        <w:t xml:space="preserve">is </w:t>
      </w:r>
      <w:r w:rsidR="004920C2" w:rsidRPr="00B02F40">
        <w:rPr>
          <w:rFonts w:asciiTheme="majorHAnsi" w:hAnsiTheme="majorHAnsi" w:cs="Arial"/>
          <w:sz w:val="22"/>
          <w:szCs w:val="22"/>
        </w:rPr>
        <w:t xml:space="preserve">licensed in </w:t>
      </w:r>
      <w:r w:rsidR="00B8784C" w:rsidRPr="00B02F40">
        <w:rPr>
          <w:rFonts w:asciiTheme="majorHAnsi" w:hAnsiTheme="majorHAnsi" w:cs="Arial"/>
          <w:sz w:val="22"/>
          <w:szCs w:val="22"/>
        </w:rPr>
        <w:t>the</w:t>
      </w:r>
      <w:r w:rsidR="004920C2" w:rsidRPr="00B02F40">
        <w:rPr>
          <w:rFonts w:asciiTheme="majorHAnsi" w:hAnsiTheme="majorHAnsi" w:cs="Arial"/>
          <w:sz w:val="22"/>
          <w:szCs w:val="22"/>
        </w:rPr>
        <w:t xml:space="preserve"> </w:t>
      </w:r>
      <w:r w:rsidR="00B8784C" w:rsidRPr="00B02F40">
        <w:rPr>
          <w:rFonts w:asciiTheme="majorHAnsi" w:hAnsiTheme="majorHAnsi" w:cs="Arial"/>
          <w:sz w:val="22"/>
          <w:szCs w:val="22"/>
        </w:rPr>
        <w:t>s</w:t>
      </w:r>
      <w:r w:rsidR="004920C2" w:rsidRPr="00B02F40">
        <w:rPr>
          <w:rFonts w:asciiTheme="majorHAnsi" w:hAnsiTheme="majorHAnsi" w:cs="Arial"/>
          <w:sz w:val="22"/>
          <w:szCs w:val="22"/>
        </w:rPr>
        <w:t>tate</w:t>
      </w:r>
      <w:r w:rsidR="00C41FEE" w:rsidRPr="00B02F40">
        <w:rPr>
          <w:rFonts w:asciiTheme="majorHAnsi" w:hAnsiTheme="majorHAnsi" w:cs="Arial"/>
          <w:sz w:val="22"/>
          <w:szCs w:val="22"/>
        </w:rPr>
        <w:t xml:space="preserve"> </w:t>
      </w:r>
      <w:r w:rsidR="00B8784C" w:rsidRPr="00B02F40">
        <w:rPr>
          <w:rFonts w:asciiTheme="majorHAnsi" w:hAnsiTheme="majorHAnsi" w:cs="Arial"/>
          <w:sz w:val="22"/>
          <w:szCs w:val="22"/>
        </w:rPr>
        <w:t xml:space="preserve">of Washington </w:t>
      </w:r>
      <w:r w:rsidR="00C41FEE" w:rsidRPr="00B02F40">
        <w:rPr>
          <w:rFonts w:asciiTheme="majorHAnsi" w:hAnsiTheme="majorHAnsi" w:cs="Arial"/>
          <w:sz w:val="22"/>
          <w:szCs w:val="22"/>
        </w:rPr>
        <w:t xml:space="preserve">pursuant to </w:t>
      </w:r>
      <w:r w:rsidR="004920C2" w:rsidRPr="00B02F40">
        <w:rPr>
          <w:rFonts w:asciiTheme="majorHAnsi" w:hAnsiTheme="majorHAnsi" w:cs="Arial"/>
          <w:sz w:val="22"/>
          <w:szCs w:val="22"/>
        </w:rPr>
        <w:t xml:space="preserve">RCW </w:t>
      </w:r>
      <w:r w:rsidR="00B8784C" w:rsidRPr="00B02F40">
        <w:rPr>
          <w:rFonts w:asciiTheme="majorHAnsi" w:hAnsiTheme="majorHAnsi" w:cs="Arial"/>
          <w:sz w:val="22"/>
          <w:szCs w:val="22"/>
        </w:rPr>
        <w:t xml:space="preserve">Chapter </w:t>
      </w:r>
      <w:r w:rsidR="004920C2" w:rsidRPr="00B02F40">
        <w:rPr>
          <w:rFonts w:asciiTheme="majorHAnsi" w:hAnsiTheme="majorHAnsi" w:cs="Arial"/>
          <w:sz w:val="22"/>
          <w:szCs w:val="22"/>
        </w:rPr>
        <w:t>18.85.</w:t>
      </w:r>
    </w:p>
    <w:p w14:paraId="5EA424DB" w14:textId="77777777" w:rsidR="004920C2" w:rsidRPr="00B02F40" w:rsidRDefault="004920C2" w:rsidP="00F47D3D">
      <w:pPr>
        <w:pStyle w:val="ListParagraph"/>
        <w:ind w:left="1080"/>
        <w:rPr>
          <w:rFonts w:asciiTheme="majorHAnsi" w:hAnsiTheme="majorHAnsi" w:cs="Arial"/>
          <w:sz w:val="22"/>
          <w:szCs w:val="22"/>
        </w:rPr>
      </w:pPr>
    </w:p>
    <w:p w14:paraId="5A26CE28" w14:textId="3BE9DB66" w:rsidR="004920C2" w:rsidRPr="00B02F40" w:rsidRDefault="00C41FEE" w:rsidP="00F47D3D">
      <w:pPr>
        <w:pStyle w:val="ListParagraph"/>
        <w:numPr>
          <w:ilvl w:val="0"/>
          <w:numId w:val="16"/>
        </w:numPr>
        <w:rPr>
          <w:rFonts w:asciiTheme="majorHAnsi" w:hAnsiTheme="majorHAnsi" w:cs="Arial"/>
          <w:sz w:val="22"/>
          <w:szCs w:val="22"/>
        </w:rPr>
      </w:pPr>
      <w:r w:rsidRPr="00B02F40">
        <w:rPr>
          <w:rFonts w:asciiTheme="majorHAnsi" w:hAnsiTheme="majorHAnsi" w:cs="Arial"/>
          <w:sz w:val="22"/>
          <w:szCs w:val="22"/>
        </w:rPr>
        <w:t xml:space="preserve">All </w:t>
      </w:r>
      <w:r w:rsidR="004920C2" w:rsidRPr="00B02F40">
        <w:rPr>
          <w:rFonts w:asciiTheme="majorHAnsi" w:hAnsiTheme="majorHAnsi" w:cs="Arial"/>
          <w:sz w:val="22"/>
          <w:szCs w:val="22"/>
        </w:rPr>
        <w:t>Broker</w:t>
      </w:r>
      <w:r w:rsidRPr="00B02F40">
        <w:rPr>
          <w:rFonts w:asciiTheme="majorHAnsi" w:hAnsiTheme="majorHAnsi" w:cs="Arial"/>
          <w:sz w:val="22"/>
          <w:szCs w:val="22"/>
        </w:rPr>
        <w:t>s</w:t>
      </w:r>
      <w:r w:rsidR="004920C2" w:rsidRPr="00B02F40">
        <w:rPr>
          <w:rFonts w:asciiTheme="majorHAnsi" w:hAnsiTheme="majorHAnsi" w:cs="Arial"/>
          <w:sz w:val="22"/>
          <w:szCs w:val="22"/>
        </w:rPr>
        <w:t xml:space="preserve"> must have a minimum of five continuous years as a licensed real estate broker, and must be in good standing with the Washington State Department of Licensing.</w:t>
      </w:r>
    </w:p>
    <w:p w14:paraId="48A7C64D" w14:textId="77777777" w:rsidR="005775EF" w:rsidRPr="00B02F40" w:rsidRDefault="005775EF" w:rsidP="00F47D3D">
      <w:pPr>
        <w:pStyle w:val="ListParagraph"/>
        <w:ind w:left="1080"/>
        <w:rPr>
          <w:rFonts w:asciiTheme="majorHAnsi" w:hAnsiTheme="majorHAnsi" w:cs="Arial"/>
          <w:sz w:val="22"/>
          <w:szCs w:val="22"/>
        </w:rPr>
      </w:pPr>
    </w:p>
    <w:p w14:paraId="3891231C" w14:textId="5445AE46" w:rsidR="00F47D3D" w:rsidRDefault="005775EF" w:rsidP="00F47D3D">
      <w:pPr>
        <w:ind w:left="720"/>
        <w:rPr>
          <w:rFonts w:asciiTheme="majorHAnsi" w:hAnsiTheme="majorHAnsi" w:cs="Arial"/>
          <w:sz w:val="22"/>
          <w:szCs w:val="22"/>
        </w:rPr>
      </w:pPr>
      <w:r w:rsidRPr="00B02F40">
        <w:rPr>
          <w:rFonts w:asciiTheme="majorHAnsi" w:hAnsiTheme="majorHAnsi" w:cs="Arial"/>
          <w:sz w:val="22"/>
          <w:szCs w:val="22"/>
        </w:rPr>
        <w:t>The City requires that minimum qualifications must be met.  Proposals from firms not meeting the qualifications will not be evaluated. The City will be the sole determiner of broker qualifications.</w:t>
      </w:r>
    </w:p>
    <w:p w14:paraId="78733E39" w14:textId="77777777" w:rsidR="00B02F40" w:rsidRPr="00B02F40" w:rsidRDefault="00B02F40" w:rsidP="00F47D3D">
      <w:pPr>
        <w:ind w:left="720"/>
        <w:rPr>
          <w:rFonts w:asciiTheme="majorHAnsi" w:hAnsiTheme="majorHAnsi" w:cs="Arial"/>
          <w:sz w:val="22"/>
          <w:szCs w:val="22"/>
        </w:rPr>
      </w:pPr>
    </w:p>
    <w:p w14:paraId="73C254B1" w14:textId="77777777" w:rsidR="00A56560" w:rsidRPr="009273C2" w:rsidRDefault="00503828" w:rsidP="00F47D3D">
      <w:pPr>
        <w:pStyle w:val="Heading1"/>
        <w:numPr>
          <w:ilvl w:val="0"/>
          <w:numId w:val="1"/>
        </w:numPr>
        <w:shd w:val="clear" w:color="auto" w:fill="E5DFEC"/>
        <w:spacing w:before="0" w:after="0"/>
        <w:jc w:val="both"/>
        <w:rPr>
          <w:rFonts w:asciiTheme="majorHAnsi" w:hAnsiTheme="majorHAnsi"/>
          <w:color w:val="31849B"/>
          <w:sz w:val="36"/>
          <w:szCs w:val="36"/>
        </w:rPr>
      </w:pPr>
      <w:bookmarkStart w:id="4" w:name="_Toc292443394"/>
      <w:r w:rsidRPr="009273C2">
        <w:rPr>
          <w:rFonts w:asciiTheme="majorHAnsi" w:hAnsiTheme="majorHAnsi"/>
          <w:color w:val="31849B"/>
          <w:sz w:val="36"/>
          <w:szCs w:val="36"/>
        </w:rPr>
        <w:t>Scope of Work</w:t>
      </w:r>
      <w:r w:rsidR="003F6255" w:rsidRPr="009273C2">
        <w:rPr>
          <w:rFonts w:asciiTheme="majorHAnsi" w:hAnsiTheme="majorHAnsi"/>
          <w:color w:val="31849B"/>
          <w:sz w:val="36"/>
          <w:szCs w:val="36"/>
        </w:rPr>
        <w:t>.</w:t>
      </w:r>
      <w:bookmarkEnd w:id="4"/>
      <w:r w:rsidR="00A56560" w:rsidRPr="009273C2">
        <w:rPr>
          <w:rFonts w:asciiTheme="majorHAnsi" w:hAnsiTheme="majorHAnsi"/>
          <w:color w:val="31849B"/>
          <w:sz w:val="36"/>
          <w:szCs w:val="36"/>
        </w:rPr>
        <w:t xml:space="preserve"> </w:t>
      </w:r>
    </w:p>
    <w:p w14:paraId="7F78AEF0" w14:textId="7C51FD3F" w:rsidR="00B8784C" w:rsidRPr="00E03A65" w:rsidRDefault="00B8784C" w:rsidP="00F47D3D">
      <w:pPr>
        <w:ind w:left="720"/>
        <w:rPr>
          <w:rFonts w:asciiTheme="majorHAnsi" w:hAnsiTheme="majorHAnsi" w:cs="Arial"/>
          <w:sz w:val="22"/>
          <w:szCs w:val="22"/>
        </w:rPr>
      </w:pPr>
      <w:r w:rsidRPr="00E03A65">
        <w:rPr>
          <w:rFonts w:asciiTheme="majorHAnsi" w:hAnsiTheme="majorHAnsi" w:cs="Arial"/>
          <w:sz w:val="22"/>
          <w:szCs w:val="22"/>
        </w:rPr>
        <w:t>The general scope of work of this contract is to provide real estate brokerage services, as such term is defined in the Revised Code of Washington, secti</w:t>
      </w:r>
      <w:r w:rsidR="00F47D3D">
        <w:rPr>
          <w:rFonts w:asciiTheme="majorHAnsi" w:hAnsiTheme="majorHAnsi" w:cs="Arial"/>
          <w:sz w:val="22"/>
          <w:szCs w:val="22"/>
        </w:rPr>
        <w:t>on RCW 18.85.011.</w:t>
      </w:r>
    </w:p>
    <w:p w14:paraId="247AF8AE" w14:textId="77777777" w:rsidR="00B8784C" w:rsidRPr="00E03A65" w:rsidRDefault="00B8784C" w:rsidP="001E019D">
      <w:pPr>
        <w:ind w:left="720"/>
        <w:rPr>
          <w:rFonts w:asciiTheme="majorHAnsi" w:hAnsiTheme="majorHAnsi" w:cs="Arial"/>
          <w:sz w:val="22"/>
          <w:szCs w:val="22"/>
        </w:rPr>
      </w:pPr>
    </w:p>
    <w:p w14:paraId="3E42ACD8" w14:textId="2044EB36" w:rsidR="006446E5" w:rsidRDefault="006446E5" w:rsidP="001E019D">
      <w:pPr>
        <w:ind w:left="720"/>
        <w:rPr>
          <w:rFonts w:asciiTheme="majorHAnsi" w:hAnsiTheme="majorHAnsi" w:cs="Arial"/>
          <w:sz w:val="22"/>
          <w:szCs w:val="22"/>
        </w:rPr>
      </w:pPr>
      <w:r w:rsidRPr="00E03A65">
        <w:rPr>
          <w:rFonts w:asciiTheme="majorHAnsi" w:hAnsiTheme="majorHAnsi" w:cs="Arial"/>
          <w:sz w:val="22"/>
          <w:szCs w:val="22"/>
        </w:rPr>
        <w:t>The scope of work and brokerage services specific to the Garage include the following:</w:t>
      </w:r>
    </w:p>
    <w:p w14:paraId="12F15104" w14:textId="77777777" w:rsidR="004A1D13" w:rsidRPr="00E03A65" w:rsidRDefault="004A1D13" w:rsidP="001E019D">
      <w:pPr>
        <w:ind w:left="720"/>
        <w:rPr>
          <w:rFonts w:asciiTheme="majorHAnsi" w:hAnsiTheme="majorHAnsi" w:cs="Arial"/>
          <w:sz w:val="22"/>
          <w:szCs w:val="22"/>
        </w:rPr>
      </w:pPr>
    </w:p>
    <w:p w14:paraId="484F955A" w14:textId="4FB1C8E4" w:rsidR="006446E5" w:rsidRPr="00F47D3D" w:rsidRDefault="006446E5" w:rsidP="00F47D3D">
      <w:pPr>
        <w:pStyle w:val="ListParagraph"/>
        <w:numPr>
          <w:ilvl w:val="0"/>
          <w:numId w:val="41"/>
        </w:numPr>
        <w:rPr>
          <w:rFonts w:asciiTheme="majorHAnsi" w:hAnsiTheme="majorHAnsi" w:cs="Arial"/>
          <w:sz w:val="22"/>
          <w:szCs w:val="22"/>
        </w:rPr>
      </w:pPr>
      <w:r w:rsidRPr="00F47D3D">
        <w:rPr>
          <w:rFonts w:asciiTheme="majorHAnsi" w:hAnsiTheme="majorHAnsi" w:cs="Arial"/>
          <w:sz w:val="22"/>
          <w:szCs w:val="22"/>
        </w:rPr>
        <w:t>Provide general real estate advice to FAS as to the current climate for the sale of a unique asset such as the Garage.  Implicit in providing such advice is the development of a thorough understanding of the relevant provisions of both the umbrella agreement and the parking agreement.</w:t>
      </w:r>
    </w:p>
    <w:p w14:paraId="42124A76" w14:textId="77777777" w:rsidR="006446E5" w:rsidRPr="00E03A65" w:rsidRDefault="006446E5" w:rsidP="00F47D3D">
      <w:pPr>
        <w:ind w:left="720"/>
        <w:rPr>
          <w:rFonts w:asciiTheme="majorHAnsi" w:hAnsiTheme="majorHAnsi" w:cs="Arial"/>
          <w:sz w:val="22"/>
          <w:szCs w:val="22"/>
        </w:rPr>
      </w:pPr>
    </w:p>
    <w:p w14:paraId="30216D32" w14:textId="3B64E0C3" w:rsidR="006446E5" w:rsidRPr="00F47D3D" w:rsidRDefault="006446E5" w:rsidP="00F47D3D">
      <w:pPr>
        <w:pStyle w:val="ListParagraph"/>
        <w:numPr>
          <w:ilvl w:val="0"/>
          <w:numId w:val="41"/>
        </w:numPr>
        <w:rPr>
          <w:rFonts w:asciiTheme="majorHAnsi" w:hAnsiTheme="majorHAnsi" w:cs="Arial"/>
          <w:sz w:val="22"/>
          <w:szCs w:val="22"/>
        </w:rPr>
      </w:pPr>
      <w:r w:rsidRPr="00F47D3D">
        <w:rPr>
          <w:rFonts w:asciiTheme="majorHAnsi" w:hAnsiTheme="majorHAnsi" w:cs="Arial"/>
          <w:sz w:val="22"/>
          <w:szCs w:val="22"/>
        </w:rPr>
        <w:t xml:space="preserve">Ascertain likely value of the Garage.  Taking into account a variety of factors, including the constraints imposed by the umbrella agreement and the parking agreement, the Garage’s historical operating results, projected future operating results, valuations of comparable </w:t>
      </w:r>
      <w:r w:rsidRPr="00F47D3D">
        <w:rPr>
          <w:rFonts w:asciiTheme="majorHAnsi" w:hAnsiTheme="majorHAnsi" w:cs="Arial"/>
          <w:sz w:val="22"/>
          <w:szCs w:val="22"/>
        </w:rPr>
        <w:lastRenderedPageBreak/>
        <w:t>assets and the financing climate, prepare a broker’s opinion of value as to the likely value of the Garage.</w:t>
      </w:r>
    </w:p>
    <w:p w14:paraId="12624AF7" w14:textId="77777777" w:rsidR="006446E5" w:rsidRPr="00E03A65" w:rsidRDefault="006446E5" w:rsidP="00F47D3D">
      <w:pPr>
        <w:ind w:left="720"/>
        <w:rPr>
          <w:rFonts w:asciiTheme="majorHAnsi" w:hAnsiTheme="majorHAnsi" w:cs="Arial"/>
          <w:sz w:val="22"/>
          <w:szCs w:val="22"/>
        </w:rPr>
      </w:pPr>
    </w:p>
    <w:p w14:paraId="41B6E2AA" w14:textId="53A83A78" w:rsidR="006446E5" w:rsidRPr="00F47D3D" w:rsidRDefault="006446E5" w:rsidP="00F47D3D">
      <w:pPr>
        <w:pStyle w:val="ListParagraph"/>
        <w:numPr>
          <w:ilvl w:val="0"/>
          <w:numId w:val="41"/>
        </w:numPr>
        <w:rPr>
          <w:rFonts w:asciiTheme="majorHAnsi" w:hAnsiTheme="majorHAnsi" w:cs="Arial"/>
          <w:sz w:val="22"/>
          <w:szCs w:val="22"/>
        </w:rPr>
      </w:pPr>
      <w:r w:rsidRPr="00F47D3D">
        <w:rPr>
          <w:rFonts w:asciiTheme="majorHAnsi" w:hAnsiTheme="majorHAnsi" w:cs="Arial"/>
          <w:sz w:val="22"/>
          <w:szCs w:val="22"/>
        </w:rPr>
        <w:t>Prepare a written marketing plan for the sale of the Garage.</w:t>
      </w:r>
    </w:p>
    <w:p w14:paraId="77D7F824" w14:textId="77777777" w:rsidR="006446E5" w:rsidRPr="00E03A65" w:rsidRDefault="006446E5" w:rsidP="00F47D3D">
      <w:pPr>
        <w:ind w:left="720"/>
        <w:rPr>
          <w:rFonts w:asciiTheme="majorHAnsi" w:hAnsiTheme="majorHAnsi" w:cs="Arial"/>
          <w:sz w:val="22"/>
          <w:szCs w:val="22"/>
        </w:rPr>
      </w:pPr>
    </w:p>
    <w:p w14:paraId="21DA8816" w14:textId="6D629289" w:rsidR="006446E5" w:rsidRPr="00F47D3D" w:rsidRDefault="006446E5" w:rsidP="00F47D3D">
      <w:pPr>
        <w:pStyle w:val="ListParagraph"/>
        <w:numPr>
          <w:ilvl w:val="0"/>
          <w:numId w:val="41"/>
        </w:numPr>
        <w:rPr>
          <w:rFonts w:asciiTheme="majorHAnsi" w:hAnsiTheme="majorHAnsi" w:cs="Arial"/>
          <w:sz w:val="22"/>
          <w:szCs w:val="22"/>
        </w:rPr>
      </w:pPr>
      <w:r w:rsidRPr="00F47D3D">
        <w:rPr>
          <w:rFonts w:asciiTheme="majorHAnsi" w:hAnsiTheme="majorHAnsi" w:cs="Arial"/>
          <w:sz w:val="22"/>
          <w:szCs w:val="22"/>
        </w:rPr>
        <w:t>Implement the written marketing plan.  Such implementation should include the preparation of suitable marketing materials, and the exposure of the Garage to as wide a market as possible by listing the Garage on customary multiple listing services and real estate industry sites.</w:t>
      </w:r>
    </w:p>
    <w:p w14:paraId="233231CD" w14:textId="77777777" w:rsidR="006446E5" w:rsidRPr="00E03A65" w:rsidRDefault="006446E5" w:rsidP="00F47D3D">
      <w:pPr>
        <w:ind w:left="720"/>
        <w:rPr>
          <w:rFonts w:asciiTheme="majorHAnsi" w:hAnsiTheme="majorHAnsi" w:cs="Arial"/>
          <w:sz w:val="22"/>
          <w:szCs w:val="22"/>
        </w:rPr>
      </w:pPr>
    </w:p>
    <w:p w14:paraId="0EAD235C" w14:textId="246AB60A" w:rsidR="006446E5" w:rsidRPr="00F47D3D" w:rsidRDefault="006446E5" w:rsidP="00F47D3D">
      <w:pPr>
        <w:pStyle w:val="ListParagraph"/>
        <w:numPr>
          <w:ilvl w:val="0"/>
          <w:numId w:val="41"/>
        </w:numPr>
        <w:rPr>
          <w:rFonts w:asciiTheme="majorHAnsi" w:hAnsiTheme="majorHAnsi" w:cs="Arial"/>
          <w:sz w:val="22"/>
          <w:szCs w:val="22"/>
        </w:rPr>
      </w:pPr>
      <w:r w:rsidRPr="00F47D3D">
        <w:rPr>
          <w:rFonts w:asciiTheme="majorHAnsi" w:hAnsiTheme="majorHAnsi" w:cs="Arial"/>
          <w:sz w:val="22"/>
          <w:szCs w:val="22"/>
        </w:rPr>
        <w:t>Provide timely and informative responses to requests for information from interested parties.</w:t>
      </w:r>
    </w:p>
    <w:p w14:paraId="391CE0DD" w14:textId="77777777" w:rsidR="006446E5" w:rsidRPr="00E03A65" w:rsidRDefault="006446E5" w:rsidP="00F47D3D">
      <w:pPr>
        <w:ind w:left="720"/>
        <w:rPr>
          <w:rFonts w:asciiTheme="majorHAnsi" w:hAnsiTheme="majorHAnsi" w:cs="Arial"/>
          <w:sz w:val="22"/>
          <w:szCs w:val="22"/>
        </w:rPr>
      </w:pPr>
    </w:p>
    <w:p w14:paraId="2CD66CE9" w14:textId="76552C43" w:rsidR="006446E5" w:rsidRPr="00F47D3D" w:rsidRDefault="006446E5" w:rsidP="00F47D3D">
      <w:pPr>
        <w:pStyle w:val="ListParagraph"/>
        <w:numPr>
          <w:ilvl w:val="0"/>
          <w:numId w:val="41"/>
        </w:numPr>
        <w:rPr>
          <w:rFonts w:asciiTheme="majorHAnsi" w:hAnsiTheme="majorHAnsi" w:cs="Arial"/>
          <w:sz w:val="22"/>
          <w:szCs w:val="22"/>
        </w:rPr>
      </w:pPr>
      <w:r w:rsidRPr="00F47D3D">
        <w:rPr>
          <w:rFonts w:asciiTheme="majorHAnsi" w:hAnsiTheme="majorHAnsi" w:cs="Arial"/>
          <w:sz w:val="22"/>
          <w:szCs w:val="22"/>
        </w:rPr>
        <w:t>Show the Garage to interested parties.</w:t>
      </w:r>
    </w:p>
    <w:p w14:paraId="7D40A9B0" w14:textId="77777777" w:rsidR="006446E5" w:rsidRPr="00E03A65" w:rsidRDefault="006446E5" w:rsidP="00F47D3D">
      <w:pPr>
        <w:ind w:left="720"/>
        <w:rPr>
          <w:rFonts w:asciiTheme="majorHAnsi" w:hAnsiTheme="majorHAnsi" w:cs="Arial"/>
          <w:sz w:val="22"/>
          <w:szCs w:val="22"/>
        </w:rPr>
      </w:pPr>
    </w:p>
    <w:p w14:paraId="4A185A4B" w14:textId="77777777" w:rsidR="006446E5" w:rsidRPr="00F47D3D" w:rsidRDefault="006446E5" w:rsidP="00F47D3D">
      <w:pPr>
        <w:pStyle w:val="ListParagraph"/>
        <w:numPr>
          <w:ilvl w:val="0"/>
          <w:numId w:val="41"/>
        </w:numPr>
        <w:rPr>
          <w:rFonts w:asciiTheme="majorHAnsi" w:hAnsiTheme="majorHAnsi" w:cs="Arial"/>
          <w:sz w:val="22"/>
          <w:szCs w:val="22"/>
        </w:rPr>
      </w:pPr>
      <w:r w:rsidRPr="00F47D3D">
        <w:rPr>
          <w:rFonts w:asciiTheme="majorHAnsi" w:hAnsiTheme="majorHAnsi" w:cs="Arial"/>
          <w:sz w:val="22"/>
          <w:szCs w:val="22"/>
        </w:rPr>
        <w:t>Secure, evaluate, and present to FAS suitable offers for the Garage, and when required, negotiate on the City’s behalf the terms of conditions of counter-offers.</w:t>
      </w:r>
    </w:p>
    <w:p w14:paraId="1DC881CB" w14:textId="77777777" w:rsidR="006446E5" w:rsidRPr="00F47D3D" w:rsidRDefault="006446E5" w:rsidP="00F47D3D">
      <w:pPr>
        <w:ind w:left="720"/>
        <w:rPr>
          <w:rFonts w:asciiTheme="majorHAnsi" w:hAnsiTheme="majorHAnsi" w:cs="Arial"/>
          <w:sz w:val="22"/>
          <w:szCs w:val="22"/>
        </w:rPr>
      </w:pPr>
    </w:p>
    <w:p w14:paraId="040DBAEB" w14:textId="74221A0A" w:rsidR="006446E5" w:rsidRPr="00F47D3D" w:rsidRDefault="006446E5" w:rsidP="00F47D3D">
      <w:pPr>
        <w:pStyle w:val="ListParagraph"/>
        <w:numPr>
          <w:ilvl w:val="0"/>
          <w:numId w:val="41"/>
        </w:numPr>
        <w:rPr>
          <w:rFonts w:asciiTheme="majorHAnsi" w:hAnsiTheme="majorHAnsi" w:cs="Arial"/>
          <w:sz w:val="22"/>
          <w:szCs w:val="22"/>
        </w:rPr>
      </w:pPr>
      <w:r w:rsidRPr="00F47D3D">
        <w:rPr>
          <w:rFonts w:asciiTheme="majorHAnsi" w:hAnsiTheme="majorHAnsi" w:cs="Arial"/>
          <w:sz w:val="22"/>
          <w:szCs w:val="22"/>
        </w:rPr>
        <w:t>Assist FAS in preparing materials for City Council authorization to sell Garage.</w:t>
      </w:r>
    </w:p>
    <w:p w14:paraId="5823D1D6" w14:textId="77777777" w:rsidR="006446E5" w:rsidRPr="00F47D3D" w:rsidRDefault="006446E5" w:rsidP="00F47D3D">
      <w:pPr>
        <w:ind w:left="720"/>
        <w:rPr>
          <w:rFonts w:asciiTheme="majorHAnsi" w:hAnsiTheme="majorHAnsi" w:cs="Arial"/>
          <w:sz w:val="22"/>
          <w:szCs w:val="22"/>
        </w:rPr>
      </w:pPr>
    </w:p>
    <w:p w14:paraId="5B4DF102" w14:textId="53EAB7B6" w:rsidR="006446E5" w:rsidRPr="00F47D3D" w:rsidRDefault="006446E5" w:rsidP="00F47D3D">
      <w:pPr>
        <w:pStyle w:val="ListParagraph"/>
        <w:numPr>
          <w:ilvl w:val="0"/>
          <w:numId w:val="41"/>
        </w:numPr>
        <w:rPr>
          <w:rFonts w:asciiTheme="majorHAnsi" w:hAnsiTheme="majorHAnsi" w:cs="Arial"/>
          <w:sz w:val="22"/>
          <w:szCs w:val="22"/>
        </w:rPr>
      </w:pPr>
      <w:r w:rsidRPr="00F47D3D">
        <w:rPr>
          <w:rFonts w:asciiTheme="majorHAnsi" w:hAnsiTheme="majorHAnsi" w:cs="Arial"/>
          <w:sz w:val="22"/>
          <w:szCs w:val="22"/>
        </w:rPr>
        <w:t>Otherwise act as the owner’s representative through the close of the sale of the Garage.</w:t>
      </w:r>
    </w:p>
    <w:p w14:paraId="6B035D57" w14:textId="77777777" w:rsidR="00B8784C" w:rsidRDefault="00B8784C" w:rsidP="00B8784C"/>
    <w:p w14:paraId="47D691FF" w14:textId="2A8B3F8B" w:rsidR="00F47D3D" w:rsidRDefault="00F47D3D">
      <w:pPr>
        <w:rPr>
          <w:rFonts w:ascii="Arial Bold" w:hAnsi="Arial Bold" w:cs="Arial"/>
          <w:b/>
          <w:bCs/>
          <w:kern w:val="32"/>
          <w:sz w:val="28"/>
          <w:szCs w:val="22"/>
          <w:highlight w:val="lightGray"/>
        </w:rPr>
      </w:pPr>
      <w:r>
        <w:rPr>
          <w:rFonts w:ascii="Arial Bold" w:hAnsi="Arial Bold"/>
          <w:sz w:val="28"/>
          <w:szCs w:val="22"/>
          <w:highlight w:val="lightGray"/>
        </w:rPr>
        <w:br w:type="page"/>
      </w:r>
    </w:p>
    <w:p w14:paraId="3B117D1B" w14:textId="77777777" w:rsidR="004920C2" w:rsidRPr="009273C2" w:rsidRDefault="004920C2" w:rsidP="00F47D3D">
      <w:pPr>
        <w:pStyle w:val="Heading1"/>
        <w:shd w:val="clear" w:color="auto" w:fill="E5DFEC"/>
        <w:spacing w:after="120"/>
        <w:jc w:val="both"/>
        <w:rPr>
          <w:rFonts w:asciiTheme="majorHAnsi" w:hAnsiTheme="majorHAnsi"/>
          <w:sz w:val="22"/>
          <w:szCs w:val="22"/>
        </w:rPr>
        <w:sectPr w:rsidR="004920C2" w:rsidRPr="009273C2" w:rsidSect="004920C2">
          <w:footerReference w:type="even" r:id="rId12"/>
          <w:footerReference w:type="default" r:id="rId13"/>
          <w:pgSz w:w="12240" w:h="15840"/>
          <w:pgMar w:top="900" w:right="1080" w:bottom="1440" w:left="1080" w:header="720" w:footer="720" w:gutter="0"/>
          <w:cols w:space="720"/>
          <w:docGrid w:linePitch="360"/>
        </w:sectPr>
      </w:pPr>
    </w:p>
    <w:p w14:paraId="73C254B7" w14:textId="380B106F" w:rsidR="005B3B8F" w:rsidRPr="009273C2" w:rsidRDefault="005B3B8F" w:rsidP="00F47D3D">
      <w:pPr>
        <w:pStyle w:val="Heading1"/>
        <w:numPr>
          <w:ilvl w:val="0"/>
          <w:numId w:val="1"/>
        </w:numPr>
        <w:shd w:val="clear" w:color="auto" w:fill="E5DFEC"/>
        <w:spacing w:before="0" w:after="0"/>
        <w:jc w:val="both"/>
        <w:rPr>
          <w:rFonts w:asciiTheme="majorHAnsi" w:hAnsiTheme="majorHAnsi"/>
          <w:color w:val="31849B"/>
          <w:sz w:val="36"/>
          <w:szCs w:val="36"/>
        </w:rPr>
      </w:pPr>
      <w:bookmarkStart w:id="5" w:name="_Toc292443395"/>
      <w:r w:rsidRPr="009273C2">
        <w:rPr>
          <w:rFonts w:asciiTheme="majorHAnsi" w:hAnsiTheme="majorHAnsi"/>
          <w:color w:val="31849B"/>
          <w:sz w:val="36"/>
          <w:szCs w:val="36"/>
        </w:rPr>
        <w:lastRenderedPageBreak/>
        <w:t>Contract Modifications</w:t>
      </w:r>
      <w:r w:rsidR="00A24415" w:rsidRPr="009273C2">
        <w:rPr>
          <w:rFonts w:asciiTheme="majorHAnsi" w:hAnsiTheme="majorHAnsi"/>
          <w:color w:val="31849B"/>
          <w:sz w:val="36"/>
          <w:szCs w:val="36"/>
        </w:rPr>
        <w:t>.</w:t>
      </w:r>
      <w:bookmarkEnd w:id="5"/>
    </w:p>
    <w:p w14:paraId="73C254BD" w14:textId="0AE93E13" w:rsidR="005B3B8F" w:rsidRPr="009273C2" w:rsidRDefault="005B3B8F" w:rsidP="00F47D3D">
      <w:pPr>
        <w:ind w:left="720"/>
        <w:rPr>
          <w:rFonts w:asciiTheme="majorHAnsi" w:hAnsiTheme="majorHAnsi" w:cs="Arial"/>
          <w:sz w:val="22"/>
          <w:szCs w:val="22"/>
        </w:rPr>
      </w:pPr>
      <w:r w:rsidRPr="009273C2">
        <w:rPr>
          <w:rFonts w:asciiTheme="majorHAnsi" w:hAnsiTheme="majorHAnsi" w:cs="Arial"/>
          <w:sz w:val="22"/>
          <w:szCs w:val="22"/>
        </w:rPr>
        <w:t>The City consultant contract is</w:t>
      </w:r>
      <w:r w:rsidR="00570781" w:rsidRPr="009273C2">
        <w:rPr>
          <w:rFonts w:asciiTheme="majorHAnsi" w:hAnsiTheme="majorHAnsi" w:cs="Arial"/>
          <w:sz w:val="22"/>
          <w:szCs w:val="22"/>
        </w:rPr>
        <w:t xml:space="preserve"> attached</w:t>
      </w:r>
      <w:r w:rsidR="00230310">
        <w:rPr>
          <w:rFonts w:asciiTheme="majorHAnsi" w:hAnsiTheme="majorHAnsi" w:cs="Arial"/>
          <w:sz w:val="22"/>
          <w:szCs w:val="22"/>
        </w:rPr>
        <w:t xml:space="preserve"> (s</w:t>
      </w:r>
      <w:r w:rsidR="00AB6227" w:rsidRPr="009273C2">
        <w:rPr>
          <w:rFonts w:asciiTheme="majorHAnsi" w:hAnsiTheme="majorHAnsi" w:cs="Arial"/>
          <w:sz w:val="22"/>
          <w:szCs w:val="22"/>
        </w:rPr>
        <w:t xml:space="preserve">ee </w:t>
      </w:r>
      <w:r w:rsidR="00230310">
        <w:rPr>
          <w:rFonts w:asciiTheme="majorHAnsi" w:hAnsiTheme="majorHAnsi" w:cs="Arial"/>
          <w:sz w:val="22"/>
          <w:szCs w:val="22"/>
        </w:rPr>
        <w:t xml:space="preserve">Exhibit C </w:t>
      </w:r>
      <w:r w:rsidR="00AF3656">
        <w:rPr>
          <w:rFonts w:asciiTheme="majorHAnsi" w:hAnsiTheme="majorHAnsi" w:cs="Arial"/>
          <w:sz w:val="22"/>
          <w:szCs w:val="22"/>
        </w:rPr>
        <w:t>– Proposed Form of Consultant Agreement</w:t>
      </w:r>
      <w:r w:rsidR="00AB6227" w:rsidRPr="009273C2">
        <w:rPr>
          <w:rFonts w:asciiTheme="majorHAnsi" w:hAnsiTheme="majorHAnsi" w:cs="Arial"/>
          <w:sz w:val="22"/>
          <w:szCs w:val="22"/>
        </w:rPr>
        <w:t>)</w:t>
      </w:r>
      <w:r w:rsidR="00F47D3D">
        <w:rPr>
          <w:rFonts w:asciiTheme="majorHAnsi" w:hAnsiTheme="majorHAnsi" w:cs="Arial"/>
          <w:sz w:val="22"/>
          <w:szCs w:val="22"/>
        </w:rPr>
        <w:t>.</w:t>
      </w:r>
    </w:p>
    <w:p w14:paraId="73C254BE" w14:textId="77777777" w:rsidR="005B3B8F" w:rsidRPr="00F47D3D" w:rsidRDefault="005B3B8F" w:rsidP="00F47D3D">
      <w:pPr>
        <w:ind w:left="720"/>
        <w:rPr>
          <w:rFonts w:asciiTheme="majorHAnsi" w:hAnsiTheme="majorHAnsi" w:cs="Arial"/>
          <w:sz w:val="22"/>
          <w:szCs w:val="22"/>
        </w:rPr>
      </w:pPr>
    </w:p>
    <w:p w14:paraId="73C254C3" w14:textId="2B4FE039" w:rsidR="005B3B8F" w:rsidRDefault="005B3B8F" w:rsidP="00F47D3D">
      <w:pPr>
        <w:ind w:left="720"/>
        <w:rPr>
          <w:rFonts w:asciiTheme="majorHAnsi" w:hAnsiTheme="majorHAnsi" w:cs="Arial"/>
          <w:sz w:val="22"/>
          <w:szCs w:val="22"/>
        </w:rPr>
      </w:pPr>
      <w:r w:rsidRPr="009273C2">
        <w:rPr>
          <w:rFonts w:asciiTheme="majorHAnsi" w:hAnsiTheme="majorHAnsi" w:cs="Arial"/>
          <w:sz w:val="22"/>
          <w:szCs w:val="22"/>
        </w:rPr>
        <w:t xml:space="preserve">The City has attached its boilerplate contract terms </w:t>
      </w:r>
      <w:r w:rsidR="00C70EC1" w:rsidRPr="009273C2">
        <w:rPr>
          <w:rFonts w:asciiTheme="majorHAnsi" w:hAnsiTheme="majorHAnsi" w:cs="Arial"/>
          <w:sz w:val="22"/>
          <w:szCs w:val="22"/>
        </w:rPr>
        <w:t xml:space="preserve">so </w:t>
      </w:r>
      <w:r w:rsidRPr="009273C2">
        <w:rPr>
          <w:rFonts w:asciiTheme="majorHAnsi" w:hAnsiTheme="majorHAnsi" w:cs="Arial"/>
          <w:sz w:val="22"/>
          <w:szCs w:val="22"/>
        </w:rPr>
        <w:t xml:space="preserve">Proposers </w:t>
      </w:r>
      <w:r w:rsidR="00C70EC1" w:rsidRPr="009273C2">
        <w:rPr>
          <w:rFonts w:asciiTheme="majorHAnsi" w:hAnsiTheme="majorHAnsi" w:cs="Arial"/>
          <w:sz w:val="22"/>
          <w:szCs w:val="22"/>
        </w:rPr>
        <w:t xml:space="preserve">can </w:t>
      </w:r>
      <w:r w:rsidRPr="009273C2">
        <w:rPr>
          <w:rFonts w:asciiTheme="majorHAnsi" w:hAnsiTheme="majorHAnsi" w:cs="Arial"/>
          <w:sz w:val="22"/>
          <w:szCs w:val="22"/>
        </w:rPr>
        <w:t>be familiar</w:t>
      </w:r>
      <w:r w:rsidR="00C70EC1" w:rsidRPr="009273C2">
        <w:rPr>
          <w:rFonts w:asciiTheme="majorHAnsi" w:hAnsiTheme="majorHAnsi" w:cs="Arial"/>
          <w:sz w:val="22"/>
          <w:szCs w:val="22"/>
        </w:rPr>
        <w:t xml:space="preserve"> with the boilerplate </w:t>
      </w:r>
      <w:r w:rsidRPr="009273C2">
        <w:rPr>
          <w:rFonts w:asciiTheme="majorHAnsi" w:hAnsiTheme="majorHAnsi" w:cs="Arial"/>
          <w:sz w:val="22"/>
          <w:szCs w:val="22"/>
        </w:rPr>
        <w:t xml:space="preserve">and </w:t>
      </w:r>
      <w:r w:rsidR="00C70EC1" w:rsidRPr="009273C2">
        <w:rPr>
          <w:rFonts w:asciiTheme="majorHAnsi" w:hAnsiTheme="majorHAnsi" w:cs="Arial"/>
          <w:sz w:val="22"/>
          <w:szCs w:val="22"/>
        </w:rPr>
        <w:t xml:space="preserve">the </w:t>
      </w:r>
      <w:r w:rsidRPr="009273C2">
        <w:rPr>
          <w:rFonts w:asciiTheme="majorHAnsi" w:hAnsiTheme="majorHAnsi" w:cs="Arial"/>
          <w:sz w:val="22"/>
          <w:szCs w:val="22"/>
        </w:rPr>
        <w:t xml:space="preserve">non-negotiable terms </w:t>
      </w:r>
      <w:r w:rsidR="00C70EC1" w:rsidRPr="009273C2">
        <w:rPr>
          <w:rFonts w:asciiTheme="majorHAnsi" w:hAnsiTheme="majorHAnsi" w:cs="Arial"/>
          <w:sz w:val="22"/>
          <w:szCs w:val="22"/>
        </w:rPr>
        <w:t xml:space="preserve">before </w:t>
      </w:r>
      <w:r w:rsidRPr="009273C2">
        <w:rPr>
          <w:rFonts w:asciiTheme="majorHAnsi" w:hAnsiTheme="majorHAnsi" w:cs="Arial"/>
          <w:sz w:val="22"/>
          <w:szCs w:val="22"/>
        </w:rPr>
        <w:t xml:space="preserve">submitting a proposal.  Any questions about the City’s boilerplate should be made </w:t>
      </w:r>
      <w:r w:rsidR="00C70EC1" w:rsidRPr="009273C2">
        <w:rPr>
          <w:rFonts w:asciiTheme="majorHAnsi" w:hAnsiTheme="majorHAnsi" w:cs="Arial"/>
          <w:sz w:val="22"/>
          <w:szCs w:val="22"/>
        </w:rPr>
        <w:t>in advance of submittal.</w:t>
      </w:r>
    </w:p>
    <w:p w14:paraId="3259B9AF" w14:textId="77777777" w:rsidR="00F47D3D" w:rsidRPr="009273C2" w:rsidRDefault="00F47D3D" w:rsidP="00F47D3D">
      <w:pPr>
        <w:ind w:left="720"/>
        <w:rPr>
          <w:rFonts w:asciiTheme="majorHAnsi" w:hAnsiTheme="majorHAnsi" w:cs="Arial"/>
          <w:sz w:val="22"/>
          <w:szCs w:val="22"/>
        </w:rPr>
      </w:pPr>
    </w:p>
    <w:p w14:paraId="73C254C4" w14:textId="1CDA7A8C" w:rsidR="005B3B8F" w:rsidRDefault="005B3B8F" w:rsidP="00F47D3D">
      <w:pPr>
        <w:ind w:left="720"/>
        <w:rPr>
          <w:rFonts w:asciiTheme="majorHAnsi" w:hAnsiTheme="majorHAnsi" w:cs="Arial"/>
          <w:sz w:val="22"/>
          <w:szCs w:val="22"/>
        </w:rPr>
      </w:pPr>
      <w:r w:rsidRPr="009273C2">
        <w:rPr>
          <w:rFonts w:asciiTheme="majorHAnsi" w:hAnsiTheme="majorHAnsi" w:cs="Arial"/>
          <w:sz w:val="22"/>
          <w:szCs w:val="22"/>
        </w:rPr>
        <w:t xml:space="preserve">If a Consultant seeks to modify the Contract, the Consultant must request </w:t>
      </w:r>
      <w:r w:rsidR="00C70EC1" w:rsidRPr="009273C2">
        <w:rPr>
          <w:rFonts w:asciiTheme="majorHAnsi" w:hAnsiTheme="majorHAnsi" w:cs="Arial"/>
          <w:sz w:val="22"/>
          <w:szCs w:val="22"/>
        </w:rPr>
        <w:t xml:space="preserve">that within </w:t>
      </w:r>
      <w:r w:rsidRPr="009273C2">
        <w:rPr>
          <w:rFonts w:asciiTheme="majorHAnsi" w:hAnsiTheme="majorHAnsi" w:cs="Arial"/>
          <w:sz w:val="22"/>
          <w:szCs w:val="22"/>
        </w:rPr>
        <w:t xml:space="preserve">their Proposal </w:t>
      </w:r>
      <w:r w:rsidR="00C70EC1" w:rsidRPr="009273C2">
        <w:rPr>
          <w:rFonts w:asciiTheme="majorHAnsi" w:hAnsiTheme="majorHAnsi" w:cs="Arial"/>
          <w:sz w:val="22"/>
          <w:szCs w:val="22"/>
        </w:rPr>
        <w:t xml:space="preserve">response as </w:t>
      </w:r>
      <w:r w:rsidRPr="009273C2">
        <w:rPr>
          <w:rFonts w:asciiTheme="majorHAnsi" w:hAnsiTheme="majorHAnsi" w:cs="Arial"/>
          <w:sz w:val="22"/>
          <w:szCs w:val="22"/>
        </w:rPr>
        <w:t>taking an “Exception</w:t>
      </w:r>
      <w:r w:rsidR="00052929" w:rsidRPr="009273C2">
        <w:rPr>
          <w:rFonts w:asciiTheme="majorHAnsi" w:hAnsiTheme="majorHAnsi" w:cs="Arial"/>
          <w:sz w:val="22"/>
          <w:szCs w:val="22"/>
        </w:rPr>
        <w:t>”</w:t>
      </w:r>
      <w:r w:rsidRPr="009273C2">
        <w:rPr>
          <w:rFonts w:asciiTheme="majorHAnsi" w:hAnsiTheme="majorHAnsi" w:cs="Arial"/>
          <w:sz w:val="22"/>
          <w:szCs w:val="22"/>
        </w:rPr>
        <w:t xml:space="preserve">.  The Consultant must provide a revised version that shows their proposed alternative contract language. The City is not obligated to accept </w:t>
      </w:r>
      <w:r w:rsidR="00C70EC1" w:rsidRPr="009273C2">
        <w:rPr>
          <w:rFonts w:asciiTheme="majorHAnsi" w:hAnsiTheme="majorHAnsi" w:cs="Arial"/>
          <w:sz w:val="22"/>
          <w:szCs w:val="22"/>
        </w:rPr>
        <w:t xml:space="preserve">such </w:t>
      </w:r>
      <w:r w:rsidRPr="009273C2">
        <w:rPr>
          <w:rFonts w:asciiTheme="majorHAnsi" w:hAnsiTheme="majorHAnsi" w:cs="Arial"/>
          <w:sz w:val="22"/>
          <w:szCs w:val="22"/>
        </w:rPr>
        <w:t xml:space="preserve">proposed </w:t>
      </w:r>
      <w:r w:rsidR="00C70EC1" w:rsidRPr="009273C2">
        <w:rPr>
          <w:rFonts w:asciiTheme="majorHAnsi" w:hAnsiTheme="majorHAnsi" w:cs="Arial"/>
          <w:sz w:val="22"/>
          <w:szCs w:val="22"/>
        </w:rPr>
        <w:t>changes.</w:t>
      </w:r>
      <w:r w:rsidRPr="009273C2">
        <w:rPr>
          <w:rFonts w:asciiTheme="majorHAnsi" w:hAnsiTheme="majorHAnsi" w:cs="Arial"/>
          <w:sz w:val="22"/>
          <w:szCs w:val="22"/>
        </w:rPr>
        <w:t xml:space="preserve">  If you request Exceptions that materially change the character of the contract, the City may reject the Consultant’s Proposal as non-responsive.  The City cannot modify provisions mandated by Federal, State or City law:  Equal Benefits, Audit (Review of Vendor Records), WMBE, Confidentiality, and Debarment</w:t>
      </w:r>
      <w:r w:rsidR="00C70EC1" w:rsidRPr="009273C2">
        <w:rPr>
          <w:rFonts w:asciiTheme="majorHAnsi" w:hAnsiTheme="majorHAnsi" w:cs="Arial"/>
          <w:sz w:val="22"/>
          <w:szCs w:val="22"/>
        </w:rPr>
        <w:t>, or mutual indemnification</w:t>
      </w:r>
      <w:r w:rsidRPr="009273C2">
        <w:rPr>
          <w:rFonts w:asciiTheme="majorHAnsi" w:hAnsiTheme="majorHAnsi" w:cs="Arial"/>
          <w:sz w:val="22"/>
          <w:szCs w:val="22"/>
        </w:rPr>
        <w:t xml:space="preserve">. </w:t>
      </w:r>
      <w:r w:rsidR="00C70EC1" w:rsidRPr="009273C2">
        <w:rPr>
          <w:rFonts w:asciiTheme="majorHAnsi" w:hAnsiTheme="majorHAnsi" w:cs="Arial"/>
          <w:sz w:val="22"/>
          <w:szCs w:val="22"/>
        </w:rPr>
        <w:t xml:space="preserve">Such </w:t>
      </w:r>
      <w:r w:rsidR="006446E5">
        <w:rPr>
          <w:rFonts w:asciiTheme="majorHAnsi" w:hAnsiTheme="majorHAnsi" w:cs="Arial"/>
          <w:sz w:val="22"/>
          <w:szCs w:val="22"/>
        </w:rPr>
        <w:t>e</w:t>
      </w:r>
      <w:r w:rsidRPr="009273C2">
        <w:rPr>
          <w:rFonts w:asciiTheme="majorHAnsi" w:hAnsiTheme="majorHAnsi" w:cs="Arial"/>
          <w:sz w:val="22"/>
          <w:szCs w:val="22"/>
        </w:rPr>
        <w:t xml:space="preserve">xceptions </w:t>
      </w:r>
      <w:r w:rsidR="00C70EC1" w:rsidRPr="009273C2">
        <w:rPr>
          <w:rFonts w:asciiTheme="majorHAnsi" w:hAnsiTheme="majorHAnsi" w:cs="Arial"/>
          <w:sz w:val="22"/>
          <w:szCs w:val="22"/>
        </w:rPr>
        <w:t xml:space="preserve">would </w:t>
      </w:r>
      <w:r w:rsidRPr="009273C2">
        <w:rPr>
          <w:rFonts w:asciiTheme="majorHAnsi" w:hAnsiTheme="majorHAnsi" w:cs="Arial"/>
          <w:sz w:val="22"/>
          <w:szCs w:val="22"/>
        </w:rPr>
        <w:t>be summarily disregarded.</w:t>
      </w:r>
    </w:p>
    <w:p w14:paraId="4A26155A" w14:textId="77777777" w:rsidR="00F47D3D" w:rsidRPr="009273C2" w:rsidRDefault="00F47D3D" w:rsidP="00F47D3D">
      <w:pPr>
        <w:ind w:left="720"/>
        <w:rPr>
          <w:rFonts w:asciiTheme="majorHAnsi" w:hAnsiTheme="majorHAnsi" w:cs="Arial"/>
          <w:sz w:val="22"/>
          <w:szCs w:val="22"/>
        </w:rPr>
      </w:pPr>
    </w:p>
    <w:p w14:paraId="73C254C5" w14:textId="77777777" w:rsidR="005B3B8F" w:rsidRPr="009273C2" w:rsidRDefault="005B3B8F" w:rsidP="00F47D3D">
      <w:pPr>
        <w:ind w:left="720"/>
        <w:rPr>
          <w:rFonts w:asciiTheme="majorHAnsi" w:hAnsiTheme="majorHAnsi" w:cs="Arial"/>
          <w:sz w:val="22"/>
          <w:szCs w:val="22"/>
        </w:rPr>
      </w:pPr>
      <w:r w:rsidRPr="009273C2">
        <w:rPr>
          <w:rFonts w:asciiTheme="majorHAnsi" w:hAnsiTheme="majorHAnsi" w:cs="Arial"/>
          <w:sz w:val="22"/>
          <w:szCs w:val="22"/>
        </w:rPr>
        <w:t xml:space="preserve">Although the City may open discussions with the highest ranked apparent successful Proposer to align the proposal or contract to best meet City needs, this does not ensure negotiation of modifications proposed by the consultant through the exception process above. </w:t>
      </w:r>
    </w:p>
    <w:p w14:paraId="73C254CA" w14:textId="77777777" w:rsidR="005C23DC" w:rsidRPr="009273C2" w:rsidRDefault="00503828" w:rsidP="006D7517">
      <w:pPr>
        <w:pStyle w:val="Heading1"/>
        <w:numPr>
          <w:ilvl w:val="0"/>
          <w:numId w:val="1"/>
        </w:numPr>
        <w:shd w:val="clear" w:color="auto" w:fill="E5DFEC"/>
        <w:spacing w:after="120"/>
        <w:jc w:val="both"/>
        <w:rPr>
          <w:rFonts w:asciiTheme="majorHAnsi" w:hAnsiTheme="majorHAnsi"/>
          <w:color w:val="31849B"/>
          <w:sz w:val="36"/>
          <w:szCs w:val="36"/>
        </w:rPr>
      </w:pPr>
      <w:bookmarkStart w:id="6" w:name="_Toc292443396"/>
      <w:r w:rsidRPr="009273C2">
        <w:rPr>
          <w:rFonts w:asciiTheme="majorHAnsi" w:hAnsiTheme="majorHAnsi"/>
          <w:color w:val="31849B"/>
          <w:sz w:val="36"/>
          <w:szCs w:val="36"/>
        </w:rPr>
        <w:t>Procedures and Requirements</w:t>
      </w:r>
      <w:r w:rsidR="00FC4D5F" w:rsidRPr="009273C2">
        <w:rPr>
          <w:rFonts w:asciiTheme="majorHAnsi" w:hAnsiTheme="majorHAnsi"/>
          <w:color w:val="31849B"/>
          <w:sz w:val="36"/>
          <w:szCs w:val="36"/>
        </w:rPr>
        <w:t>.</w:t>
      </w:r>
      <w:bookmarkEnd w:id="6"/>
    </w:p>
    <w:p w14:paraId="73C254CB" w14:textId="77777777" w:rsidR="005C23DC" w:rsidRPr="009273C2" w:rsidRDefault="005C23DC" w:rsidP="00F47D3D">
      <w:pPr>
        <w:ind w:left="720"/>
        <w:rPr>
          <w:rFonts w:asciiTheme="majorHAnsi" w:hAnsiTheme="majorHAnsi" w:cs="Arial"/>
          <w:sz w:val="22"/>
          <w:szCs w:val="22"/>
        </w:rPr>
      </w:pPr>
      <w:r w:rsidRPr="009273C2">
        <w:rPr>
          <w:rFonts w:asciiTheme="majorHAnsi" w:hAnsiTheme="majorHAnsi" w:cs="Arial"/>
          <w:sz w:val="22"/>
          <w:szCs w:val="22"/>
        </w:rPr>
        <w:t xml:space="preserve">This </w:t>
      </w:r>
      <w:r w:rsidR="009B796E" w:rsidRPr="009273C2">
        <w:rPr>
          <w:rFonts w:asciiTheme="majorHAnsi" w:hAnsiTheme="majorHAnsi" w:cs="Arial"/>
          <w:sz w:val="22"/>
          <w:szCs w:val="22"/>
        </w:rPr>
        <w:t xml:space="preserve">section </w:t>
      </w:r>
      <w:r w:rsidRPr="009273C2">
        <w:rPr>
          <w:rFonts w:asciiTheme="majorHAnsi" w:hAnsiTheme="majorHAnsi" w:cs="Arial"/>
          <w:sz w:val="22"/>
          <w:szCs w:val="22"/>
        </w:rPr>
        <w:t>details City</w:t>
      </w:r>
      <w:r w:rsidR="009B796E" w:rsidRPr="009273C2">
        <w:rPr>
          <w:rFonts w:asciiTheme="majorHAnsi" w:hAnsiTheme="majorHAnsi" w:cs="Arial"/>
          <w:sz w:val="22"/>
          <w:szCs w:val="22"/>
        </w:rPr>
        <w:t xml:space="preserve"> instructions and requirements</w:t>
      </w:r>
      <w:r w:rsidR="00FC0DAC" w:rsidRPr="009273C2">
        <w:rPr>
          <w:rFonts w:asciiTheme="majorHAnsi" w:hAnsiTheme="majorHAnsi" w:cs="Arial"/>
          <w:sz w:val="22"/>
          <w:szCs w:val="22"/>
        </w:rPr>
        <w:t xml:space="preserve"> for your </w:t>
      </w:r>
      <w:r w:rsidR="00531AB6" w:rsidRPr="009273C2">
        <w:rPr>
          <w:rFonts w:asciiTheme="majorHAnsi" w:hAnsiTheme="majorHAnsi" w:cs="Arial"/>
          <w:sz w:val="22"/>
          <w:szCs w:val="22"/>
        </w:rPr>
        <w:t>submittal</w:t>
      </w:r>
      <w:r w:rsidRPr="009273C2">
        <w:rPr>
          <w:rFonts w:asciiTheme="majorHAnsi" w:hAnsiTheme="majorHAnsi" w:cs="Arial"/>
          <w:sz w:val="22"/>
          <w:szCs w:val="22"/>
        </w:rPr>
        <w:t xml:space="preserve">.  The City reserves the right in its sole discretion to reject any </w:t>
      </w:r>
      <w:r w:rsidR="009B796E" w:rsidRPr="009273C2">
        <w:rPr>
          <w:rFonts w:asciiTheme="majorHAnsi" w:hAnsiTheme="majorHAnsi" w:cs="Arial"/>
          <w:sz w:val="22"/>
          <w:szCs w:val="22"/>
        </w:rPr>
        <w:t xml:space="preserve">Consultant </w:t>
      </w:r>
      <w:r w:rsidR="00FC0DAC" w:rsidRPr="009273C2">
        <w:rPr>
          <w:rFonts w:asciiTheme="majorHAnsi" w:hAnsiTheme="majorHAnsi" w:cs="Arial"/>
          <w:sz w:val="22"/>
          <w:szCs w:val="22"/>
        </w:rPr>
        <w:t xml:space="preserve">response </w:t>
      </w:r>
      <w:r w:rsidRPr="009273C2">
        <w:rPr>
          <w:rFonts w:asciiTheme="majorHAnsi" w:hAnsiTheme="majorHAnsi" w:cs="Arial"/>
          <w:sz w:val="22"/>
          <w:szCs w:val="22"/>
        </w:rPr>
        <w:t>that fai</w:t>
      </w:r>
      <w:r w:rsidR="00867ABB" w:rsidRPr="009273C2">
        <w:rPr>
          <w:rFonts w:asciiTheme="majorHAnsi" w:hAnsiTheme="majorHAnsi" w:cs="Arial"/>
          <w:sz w:val="22"/>
          <w:szCs w:val="22"/>
        </w:rPr>
        <w:t>ls to comply</w:t>
      </w:r>
      <w:r w:rsidR="009B796E" w:rsidRPr="009273C2">
        <w:rPr>
          <w:rFonts w:asciiTheme="majorHAnsi" w:hAnsiTheme="majorHAnsi" w:cs="Arial"/>
          <w:sz w:val="22"/>
          <w:szCs w:val="22"/>
        </w:rPr>
        <w:t xml:space="preserve"> with the instructions</w:t>
      </w:r>
      <w:r w:rsidR="00867ABB" w:rsidRPr="009273C2">
        <w:rPr>
          <w:rFonts w:asciiTheme="majorHAnsi" w:hAnsiTheme="majorHAnsi" w:cs="Arial"/>
          <w:sz w:val="22"/>
          <w:szCs w:val="22"/>
        </w:rPr>
        <w:t>.</w:t>
      </w:r>
    </w:p>
    <w:p w14:paraId="73C254CC" w14:textId="77777777" w:rsidR="007C577E" w:rsidRPr="00F47D3D" w:rsidRDefault="007C577E" w:rsidP="00F47D3D">
      <w:pPr>
        <w:ind w:left="720"/>
        <w:rPr>
          <w:rFonts w:asciiTheme="majorHAnsi" w:hAnsiTheme="majorHAnsi" w:cs="Arial"/>
          <w:sz w:val="22"/>
          <w:szCs w:val="22"/>
        </w:rPr>
      </w:pPr>
      <w:bookmarkStart w:id="7" w:name="_Toc521141112"/>
      <w:bookmarkStart w:id="8" w:name="_Ref524406138"/>
      <w:bookmarkStart w:id="9" w:name="_Toc524484955"/>
      <w:bookmarkStart w:id="10" w:name="_Toc524754142"/>
      <w:bookmarkStart w:id="11" w:name="_Toc526492387"/>
      <w:bookmarkStart w:id="12" w:name="_Toc528557442"/>
      <w:bookmarkStart w:id="13" w:name="_Toc529153502"/>
      <w:bookmarkStart w:id="14" w:name="_Toc30899402"/>
    </w:p>
    <w:p w14:paraId="73C254CD" w14:textId="77777777" w:rsidR="00F0525F" w:rsidRPr="009273C2" w:rsidRDefault="00B54101" w:rsidP="00F47D3D">
      <w:pPr>
        <w:tabs>
          <w:tab w:val="left" w:pos="-720"/>
        </w:tabs>
        <w:suppressAutoHyphens/>
        <w:ind w:left="720"/>
        <w:rPr>
          <w:rFonts w:asciiTheme="majorHAnsi" w:hAnsiTheme="majorHAnsi" w:cs="Arial"/>
          <w:b/>
          <w:color w:val="31849B"/>
          <w:sz w:val="22"/>
          <w:szCs w:val="22"/>
        </w:rPr>
      </w:pPr>
      <w:r w:rsidRPr="009273C2">
        <w:rPr>
          <w:rFonts w:asciiTheme="majorHAnsi" w:hAnsiTheme="majorHAnsi" w:cs="Arial"/>
          <w:b/>
          <w:color w:val="31849B"/>
          <w:sz w:val="22"/>
          <w:szCs w:val="22"/>
        </w:rPr>
        <w:t>7.1 Registration</w:t>
      </w:r>
      <w:r w:rsidR="00F0525F" w:rsidRPr="009273C2">
        <w:rPr>
          <w:rFonts w:asciiTheme="majorHAnsi" w:hAnsiTheme="majorHAnsi" w:cs="Arial"/>
          <w:b/>
          <w:color w:val="31849B"/>
          <w:sz w:val="22"/>
          <w:szCs w:val="22"/>
        </w:rPr>
        <w:t xml:space="preserve"> into City Registration System.</w:t>
      </w:r>
    </w:p>
    <w:p w14:paraId="73C254CE" w14:textId="77777777" w:rsidR="00F0525F" w:rsidRPr="009273C2" w:rsidRDefault="00F0525F" w:rsidP="00F47D3D">
      <w:pPr>
        <w:tabs>
          <w:tab w:val="left" w:pos="-720"/>
        </w:tabs>
        <w:suppressAutoHyphens/>
        <w:ind w:left="720"/>
        <w:rPr>
          <w:rFonts w:asciiTheme="majorHAnsi" w:hAnsiTheme="majorHAnsi" w:cs="Arial"/>
          <w:sz w:val="22"/>
          <w:szCs w:val="22"/>
        </w:rPr>
      </w:pPr>
      <w:r w:rsidRPr="009273C2">
        <w:rPr>
          <w:rFonts w:asciiTheme="majorHAnsi" w:hAnsiTheme="majorHAnsi" w:cs="Arial"/>
          <w:sz w:val="22"/>
          <w:szCs w:val="22"/>
        </w:rPr>
        <w:t xml:space="preserve">If you have not </w:t>
      </w:r>
      <w:r w:rsidR="00F221FC" w:rsidRPr="009273C2">
        <w:rPr>
          <w:rFonts w:asciiTheme="majorHAnsi" w:hAnsiTheme="majorHAnsi" w:cs="Arial"/>
          <w:sz w:val="22"/>
          <w:szCs w:val="22"/>
        </w:rPr>
        <w:t xml:space="preserve">previously done so, </w:t>
      </w:r>
      <w:r w:rsidRPr="009273C2">
        <w:rPr>
          <w:rFonts w:asciiTheme="majorHAnsi" w:hAnsiTheme="majorHAnsi" w:cs="Arial"/>
          <w:sz w:val="22"/>
          <w:szCs w:val="22"/>
        </w:rPr>
        <w:t xml:space="preserve">register at: </w:t>
      </w:r>
      <w:r w:rsidR="005C1511" w:rsidRPr="009273C2">
        <w:rPr>
          <w:rFonts w:asciiTheme="majorHAnsi" w:hAnsiTheme="majorHAnsi"/>
        </w:rPr>
        <w:t>http://www.seattle.gov/contracting/registration.htm</w:t>
      </w:r>
      <w:r w:rsidRPr="009273C2">
        <w:rPr>
          <w:rFonts w:asciiTheme="majorHAnsi" w:hAnsiTheme="majorHAnsi" w:cs="Arial"/>
          <w:sz w:val="22"/>
          <w:szCs w:val="22"/>
        </w:rPr>
        <w:t xml:space="preserve"> .  </w:t>
      </w:r>
      <w:r w:rsidR="005B3B8F" w:rsidRPr="009273C2">
        <w:rPr>
          <w:rFonts w:asciiTheme="majorHAnsi" w:hAnsiTheme="majorHAnsi" w:cs="Arial"/>
          <w:sz w:val="22"/>
          <w:szCs w:val="22"/>
        </w:rPr>
        <w:t>T</w:t>
      </w:r>
      <w:r w:rsidR="003D7742" w:rsidRPr="009273C2">
        <w:rPr>
          <w:rFonts w:asciiTheme="majorHAnsi" w:hAnsiTheme="majorHAnsi" w:cs="Arial"/>
          <w:sz w:val="22"/>
          <w:szCs w:val="22"/>
        </w:rPr>
        <w:t>he City expect</w:t>
      </w:r>
      <w:r w:rsidR="00A54491" w:rsidRPr="009273C2">
        <w:rPr>
          <w:rFonts w:asciiTheme="majorHAnsi" w:hAnsiTheme="majorHAnsi" w:cs="Arial"/>
          <w:sz w:val="22"/>
          <w:szCs w:val="22"/>
        </w:rPr>
        <w:t>s</w:t>
      </w:r>
      <w:r w:rsidR="003D7742" w:rsidRPr="009273C2">
        <w:rPr>
          <w:rFonts w:asciiTheme="majorHAnsi" w:hAnsiTheme="majorHAnsi" w:cs="Arial"/>
          <w:sz w:val="22"/>
          <w:szCs w:val="22"/>
        </w:rPr>
        <w:t xml:space="preserve"> all firms to register</w:t>
      </w:r>
      <w:r w:rsidRPr="009273C2">
        <w:rPr>
          <w:rFonts w:asciiTheme="majorHAnsi" w:hAnsiTheme="majorHAnsi" w:cs="Arial"/>
          <w:sz w:val="22"/>
          <w:szCs w:val="22"/>
        </w:rPr>
        <w:t>. Women</w:t>
      </w:r>
      <w:r w:rsidR="00043BE0" w:rsidRPr="009273C2">
        <w:rPr>
          <w:rFonts w:asciiTheme="majorHAnsi" w:hAnsiTheme="majorHAnsi" w:cs="Arial"/>
          <w:sz w:val="22"/>
          <w:szCs w:val="22"/>
        </w:rPr>
        <w:t>-</w:t>
      </w:r>
      <w:r w:rsidRPr="009273C2">
        <w:rPr>
          <w:rFonts w:asciiTheme="majorHAnsi" w:hAnsiTheme="majorHAnsi" w:cs="Arial"/>
          <w:sz w:val="22"/>
          <w:szCs w:val="22"/>
        </w:rPr>
        <w:t xml:space="preserve"> and minority</w:t>
      </w:r>
      <w:r w:rsidR="00043BE0" w:rsidRPr="009273C2">
        <w:rPr>
          <w:rFonts w:asciiTheme="majorHAnsi" w:hAnsiTheme="majorHAnsi" w:cs="Arial"/>
          <w:sz w:val="22"/>
          <w:szCs w:val="22"/>
        </w:rPr>
        <w:t>-</w:t>
      </w:r>
      <w:r w:rsidRPr="009273C2">
        <w:rPr>
          <w:rFonts w:asciiTheme="majorHAnsi" w:hAnsiTheme="majorHAnsi" w:cs="Arial"/>
          <w:sz w:val="22"/>
          <w:szCs w:val="22"/>
        </w:rPr>
        <w:t xml:space="preserve"> owned firms are asked to self-identify.  </w:t>
      </w:r>
      <w:r w:rsidR="005B3B8F" w:rsidRPr="009273C2">
        <w:rPr>
          <w:rFonts w:asciiTheme="majorHAnsi" w:hAnsiTheme="majorHAnsi" w:cs="Arial"/>
          <w:sz w:val="22"/>
          <w:szCs w:val="22"/>
        </w:rPr>
        <w:t xml:space="preserve">For </w:t>
      </w:r>
      <w:r w:rsidRPr="009273C2">
        <w:rPr>
          <w:rFonts w:asciiTheme="majorHAnsi" w:hAnsiTheme="majorHAnsi" w:cs="Arial"/>
          <w:sz w:val="22"/>
          <w:szCs w:val="22"/>
        </w:rPr>
        <w:t xml:space="preserve">assistance, call 206-684-0444.  </w:t>
      </w:r>
    </w:p>
    <w:p w14:paraId="6ABA20BF" w14:textId="77777777" w:rsidR="005775EF" w:rsidRPr="009273C2" w:rsidRDefault="005775EF" w:rsidP="00F47D3D">
      <w:pPr>
        <w:tabs>
          <w:tab w:val="left" w:pos="-720"/>
        </w:tabs>
        <w:suppressAutoHyphens/>
        <w:ind w:left="720"/>
        <w:rPr>
          <w:rFonts w:asciiTheme="majorHAnsi" w:hAnsiTheme="majorHAnsi" w:cs="Arial"/>
          <w:sz w:val="22"/>
          <w:szCs w:val="22"/>
        </w:rPr>
      </w:pPr>
    </w:p>
    <w:p w14:paraId="73C254D5" w14:textId="77777777" w:rsidR="00A3773F" w:rsidRPr="009273C2" w:rsidRDefault="009755FE" w:rsidP="00F47D3D">
      <w:pPr>
        <w:pStyle w:val="Heading2"/>
        <w:keepLines/>
        <w:numPr>
          <w:ilvl w:val="1"/>
          <w:numId w:val="0"/>
        </w:numPr>
        <w:tabs>
          <w:tab w:val="left" w:pos="-1440"/>
          <w:tab w:val="left" w:pos="576"/>
          <w:tab w:val="left" w:pos="1080"/>
        </w:tabs>
        <w:spacing w:before="0" w:after="0"/>
        <w:ind w:left="720"/>
        <w:jc w:val="both"/>
        <w:rPr>
          <w:rFonts w:asciiTheme="majorHAnsi" w:hAnsiTheme="majorHAnsi"/>
          <w:i w:val="0"/>
          <w:color w:val="31849B"/>
          <w:sz w:val="22"/>
          <w:szCs w:val="22"/>
        </w:rPr>
      </w:pPr>
      <w:bookmarkStart w:id="15" w:name="_Toc521141113"/>
      <w:bookmarkStart w:id="16" w:name="_Toc524484956"/>
      <w:bookmarkStart w:id="17" w:name="_Toc524754143"/>
      <w:bookmarkStart w:id="18" w:name="_Ref525440530"/>
      <w:bookmarkStart w:id="19" w:name="_Ref525440556"/>
      <w:bookmarkStart w:id="20" w:name="_Toc526492388"/>
      <w:bookmarkStart w:id="21" w:name="_Toc528557443"/>
      <w:bookmarkStart w:id="22" w:name="_Toc529153503"/>
      <w:bookmarkStart w:id="23" w:name="_Toc30899403"/>
      <w:bookmarkEnd w:id="7"/>
      <w:bookmarkEnd w:id="8"/>
      <w:bookmarkEnd w:id="9"/>
      <w:bookmarkEnd w:id="10"/>
      <w:bookmarkEnd w:id="11"/>
      <w:bookmarkEnd w:id="12"/>
      <w:bookmarkEnd w:id="13"/>
      <w:bookmarkEnd w:id="14"/>
      <w:r w:rsidRPr="009273C2">
        <w:rPr>
          <w:rFonts w:asciiTheme="majorHAnsi" w:hAnsiTheme="majorHAnsi"/>
          <w:i w:val="0"/>
          <w:color w:val="31849B"/>
          <w:sz w:val="22"/>
          <w:szCs w:val="22"/>
        </w:rPr>
        <w:t>7</w:t>
      </w:r>
      <w:r w:rsidR="004072E1" w:rsidRPr="009273C2">
        <w:rPr>
          <w:rFonts w:asciiTheme="majorHAnsi" w:hAnsiTheme="majorHAnsi"/>
          <w:i w:val="0"/>
          <w:color w:val="31849B"/>
          <w:sz w:val="22"/>
          <w:szCs w:val="22"/>
        </w:rPr>
        <w:t xml:space="preserve">.2 </w:t>
      </w:r>
      <w:r w:rsidR="005C23DC" w:rsidRPr="009273C2">
        <w:rPr>
          <w:rFonts w:asciiTheme="majorHAnsi" w:hAnsiTheme="majorHAnsi"/>
          <w:i w:val="0"/>
          <w:color w:val="31849B"/>
          <w:sz w:val="22"/>
          <w:szCs w:val="22"/>
        </w:rPr>
        <w:t>Pre-</w:t>
      </w:r>
      <w:r w:rsidR="004B26C3" w:rsidRPr="009273C2">
        <w:rPr>
          <w:rFonts w:asciiTheme="majorHAnsi" w:hAnsiTheme="majorHAnsi"/>
          <w:i w:val="0"/>
          <w:color w:val="31849B"/>
          <w:sz w:val="22"/>
          <w:szCs w:val="22"/>
        </w:rPr>
        <w:t>Submittal</w:t>
      </w:r>
      <w:r w:rsidR="005C23DC" w:rsidRPr="009273C2">
        <w:rPr>
          <w:rFonts w:asciiTheme="majorHAnsi" w:hAnsiTheme="majorHAnsi"/>
          <w:i w:val="0"/>
          <w:color w:val="31849B"/>
          <w:sz w:val="22"/>
          <w:szCs w:val="22"/>
        </w:rPr>
        <w:t xml:space="preserve"> Conference</w:t>
      </w:r>
      <w:bookmarkEnd w:id="15"/>
      <w:bookmarkEnd w:id="16"/>
      <w:bookmarkEnd w:id="17"/>
      <w:bookmarkEnd w:id="18"/>
      <w:bookmarkEnd w:id="19"/>
      <w:bookmarkEnd w:id="20"/>
      <w:bookmarkEnd w:id="21"/>
      <w:bookmarkEnd w:id="22"/>
      <w:bookmarkEnd w:id="23"/>
    </w:p>
    <w:p w14:paraId="73C254D7" w14:textId="77777777" w:rsidR="005C23DC" w:rsidRPr="009273C2" w:rsidRDefault="005C23DC" w:rsidP="00F47D3D">
      <w:pPr>
        <w:ind w:left="720"/>
        <w:jc w:val="both"/>
        <w:rPr>
          <w:rFonts w:asciiTheme="majorHAnsi" w:hAnsiTheme="majorHAnsi" w:cs="Arial"/>
          <w:sz w:val="20"/>
          <w:szCs w:val="20"/>
        </w:rPr>
      </w:pPr>
      <w:r w:rsidRPr="009273C2">
        <w:rPr>
          <w:rFonts w:asciiTheme="majorHAnsi" w:hAnsiTheme="majorHAnsi" w:cs="Arial"/>
          <w:sz w:val="22"/>
          <w:szCs w:val="22"/>
        </w:rPr>
        <w:t xml:space="preserve">The City </w:t>
      </w:r>
      <w:r w:rsidR="00FC0DAC" w:rsidRPr="009273C2">
        <w:rPr>
          <w:rFonts w:asciiTheme="majorHAnsi" w:hAnsiTheme="majorHAnsi" w:cs="Arial"/>
          <w:sz w:val="22"/>
          <w:szCs w:val="22"/>
        </w:rPr>
        <w:t xml:space="preserve">offers </w:t>
      </w:r>
      <w:r w:rsidRPr="009273C2">
        <w:rPr>
          <w:rFonts w:asciiTheme="majorHAnsi" w:hAnsiTheme="majorHAnsi" w:cs="Arial"/>
          <w:sz w:val="22"/>
          <w:szCs w:val="22"/>
        </w:rPr>
        <w:t>an optional pre-</w:t>
      </w:r>
      <w:r w:rsidR="004B26C3" w:rsidRPr="009273C2">
        <w:rPr>
          <w:rFonts w:asciiTheme="majorHAnsi" w:hAnsiTheme="majorHAnsi" w:cs="Arial"/>
          <w:sz w:val="22"/>
          <w:szCs w:val="22"/>
        </w:rPr>
        <w:t>submittal</w:t>
      </w:r>
      <w:r w:rsidRPr="009273C2">
        <w:rPr>
          <w:rFonts w:asciiTheme="majorHAnsi" w:hAnsiTheme="majorHAnsi" w:cs="Arial"/>
          <w:sz w:val="22"/>
          <w:szCs w:val="22"/>
        </w:rPr>
        <w:t xml:space="preserve"> conference</w:t>
      </w:r>
      <w:r w:rsidR="009B796E" w:rsidRPr="009273C2">
        <w:rPr>
          <w:rFonts w:asciiTheme="majorHAnsi" w:hAnsiTheme="majorHAnsi" w:cs="Arial"/>
          <w:sz w:val="22"/>
          <w:szCs w:val="22"/>
        </w:rPr>
        <w:t xml:space="preserve"> </w:t>
      </w:r>
      <w:r w:rsidR="00F221FC" w:rsidRPr="009273C2">
        <w:rPr>
          <w:rFonts w:asciiTheme="majorHAnsi" w:hAnsiTheme="majorHAnsi" w:cs="Arial"/>
          <w:sz w:val="22"/>
          <w:szCs w:val="22"/>
        </w:rPr>
        <w:t xml:space="preserve">at </w:t>
      </w:r>
      <w:r w:rsidR="009B796E" w:rsidRPr="009273C2">
        <w:rPr>
          <w:rFonts w:asciiTheme="majorHAnsi" w:hAnsiTheme="majorHAnsi" w:cs="Arial"/>
          <w:sz w:val="22"/>
          <w:szCs w:val="22"/>
        </w:rPr>
        <w:t>the time</w:t>
      </w:r>
      <w:r w:rsidR="006E3D7C" w:rsidRPr="009273C2">
        <w:rPr>
          <w:rFonts w:asciiTheme="majorHAnsi" w:hAnsiTheme="majorHAnsi" w:cs="Arial"/>
          <w:sz w:val="22"/>
          <w:szCs w:val="22"/>
        </w:rPr>
        <w:t>,</w:t>
      </w:r>
      <w:r w:rsidR="009B796E" w:rsidRPr="009273C2">
        <w:rPr>
          <w:rFonts w:asciiTheme="majorHAnsi" w:hAnsiTheme="majorHAnsi" w:cs="Arial"/>
          <w:sz w:val="22"/>
          <w:szCs w:val="22"/>
        </w:rPr>
        <w:t xml:space="preserve"> </w:t>
      </w:r>
      <w:r w:rsidR="00AD273A" w:rsidRPr="009273C2">
        <w:rPr>
          <w:rFonts w:asciiTheme="majorHAnsi" w:hAnsiTheme="majorHAnsi" w:cs="Arial"/>
          <w:sz w:val="22"/>
          <w:szCs w:val="22"/>
        </w:rPr>
        <w:t xml:space="preserve">date </w:t>
      </w:r>
      <w:r w:rsidR="006E3D7C" w:rsidRPr="009273C2">
        <w:rPr>
          <w:rFonts w:asciiTheme="majorHAnsi" w:hAnsiTheme="majorHAnsi" w:cs="Arial"/>
          <w:sz w:val="22"/>
          <w:szCs w:val="22"/>
        </w:rPr>
        <w:t xml:space="preserve">and location </w:t>
      </w:r>
      <w:r w:rsidR="00FC0DAC" w:rsidRPr="009273C2">
        <w:rPr>
          <w:rFonts w:asciiTheme="majorHAnsi" w:hAnsiTheme="majorHAnsi" w:cs="Arial"/>
          <w:sz w:val="22"/>
          <w:szCs w:val="22"/>
        </w:rPr>
        <w:t xml:space="preserve">on </w:t>
      </w:r>
      <w:r w:rsidR="00AD273A" w:rsidRPr="009273C2">
        <w:rPr>
          <w:rFonts w:asciiTheme="majorHAnsi" w:hAnsiTheme="majorHAnsi" w:cs="Arial"/>
          <w:sz w:val="22"/>
          <w:szCs w:val="22"/>
        </w:rPr>
        <w:t>page 1</w:t>
      </w:r>
      <w:r w:rsidR="005C1151" w:rsidRPr="009273C2">
        <w:rPr>
          <w:rFonts w:asciiTheme="majorHAnsi" w:hAnsiTheme="majorHAnsi" w:cs="Arial"/>
          <w:sz w:val="22"/>
          <w:szCs w:val="22"/>
        </w:rPr>
        <w:t>.</w:t>
      </w:r>
      <w:r w:rsidRPr="009273C2">
        <w:rPr>
          <w:rFonts w:asciiTheme="majorHAnsi" w:hAnsiTheme="majorHAnsi" w:cs="Arial"/>
          <w:sz w:val="22"/>
          <w:szCs w:val="22"/>
        </w:rPr>
        <w:t xml:space="preserve">  </w:t>
      </w:r>
      <w:r w:rsidR="00531AB6" w:rsidRPr="009273C2">
        <w:rPr>
          <w:rFonts w:asciiTheme="majorHAnsi" w:hAnsiTheme="majorHAnsi" w:cs="Arial"/>
          <w:sz w:val="22"/>
          <w:szCs w:val="22"/>
        </w:rPr>
        <w:t xml:space="preserve">Proposers are highly encouraged to attend but </w:t>
      </w:r>
      <w:r w:rsidR="00531AB6" w:rsidRPr="009273C2">
        <w:rPr>
          <w:rFonts w:asciiTheme="majorHAnsi" w:hAnsiTheme="majorHAnsi" w:cs="Arial"/>
          <w:sz w:val="22"/>
          <w:szCs w:val="22"/>
          <w:u w:val="single"/>
        </w:rPr>
        <w:t>not</w:t>
      </w:r>
      <w:r w:rsidR="00531AB6" w:rsidRPr="009273C2">
        <w:rPr>
          <w:rFonts w:asciiTheme="majorHAnsi" w:hAnsiTheme="majorHAnsi" w:cs="Arial"/>
          <w:sz w:val="22"/>
          <w:szCs w:val="22"/>
        </w:rPr>
        <w:t xml:space="preserve"> required to attend to be eligible to propose.  The meeting answers questions about the solicitation and clarify issues.  This also allows Proposers to raise concerns.  Failure to raise concerns over any issues at this opportunity will be a consideration in any protest filed regarding such items known as of this pre-proposal conference</w:t>
      </w:r>
      <w:r w:rsidR="00531AB6" w:rsidRPr="009273C2">
        <w:rPr>
          <w:rFonts w:asciiTheme="majorHAnsi" w:hAnsiTheme="majorHAnsi" w:cs="Arial"/>
          <w:sz w:val="20"/>
          <w:szCs w:val="20"/>
        </w:rPr>
        <w:t>.</w:t>
      </w:r>
    </w:p>
    <w:p w14:paraId="73C254DD" w14:textId="77777777" w:rsidR="00602968" w:rsidRPr="009273C2" w:rsidRDefault="00602968" w:rsidP="00F47D3D">
      <w:pPr>
        <w:ind w:left="720"/>
        <w:jc w:val="both"/>
        <w:rPr>
          <w:rFonts w:asciiTheme="majorHAnsi" w:hAnsiTheme="majorHAnsi" w:cs="Arial"/>
          <w:b/>
          <w:sz w:val="22"/>
          <w:szCs w:val="22"/>
        </w:rPr>
      </w:pPr>
      <w:bookmarkStart w:id="24" w:name="_Toc521141117"/>
      <w:bookmarkStart w:id="25" w:name="_Toc524484959"/>
      <w:bookmarkStart w:id="26" w:name="_Toc524754146"/>
      <w:bookmarkStart w:id="27" w:name="_Toc526492391"/>
      <w:bookmarkStart w:id="28" w:name="_Toc528557446"/>
      <w:bookmarkStart w:id="29" w:name="_Toc529153506"/>
      <w:bookmarkStart w:id="30" w:name="_Toc30899404"/>
    </w:p>
    <w:p w14:paraId="73C254DE" w14:textId="77777777" w:rsidR="005C23DC" w:rsidRPr="009273C2" w:rsidRDefault="009755FE" w:rsidP="00F47D3D">
      <w:pPr>
        <w:ind w:left="720"/>
        <w:jc w:val="both"/>
        <w:rPr>
          <w:rFonts w:asciiTheme="majorHAnsi" w:hAnsiTheme="majorHAnsi" w:cs="Arial"/>
          <w:b/>
          <w:color w:val="31849B"/>
          <w:sz w:val="22"/>
          <w:szCs w:val="22"/>
        </w:rPr>
      </w:pPr>
      <w:r w:rsidRPr="009273C2">
        <w:rPr>
          <w:rFonts w:asciiTheme="majorHAnsi" w:hAnsiTheme="majorHAnsi" w:cs="Arial"/>
          <w:b/>
          <w:color w:val="31849B"/>
          <w:sz w:val="22"/>
          <w:szCs w:val="22"/>
        </w:rPr>
        <w:t>7</w:t>
      </w:r>
      <w:r w:rsidR="004072E1" w:rsidRPr="009273C2">
        <w:rPr>
          <w:rFonts w:asciiTheme="majorHAnsi" w:hAnsiTheme="majorHAnsi" w:cs="Arial"/>
          <w:b/>
          <w:color w:val="31849B"/>
          <w:sz w:val="22"/>
          <w:szCs w:val="22"/>
        </w:rPr>
        <w:t xml:space="preserve">.3 </w:t>
      </w:r>
      <w:r w:rsidR="005C23DC" w:rsidRPr="009273C2">
        <w:rPr>
          <w:rFonts w:asciiTheme="majorHAnsi" w:hAnsiTheme="majorHAnsi" w:cs="Arial"/>
          <w:b/>
          <w:color w:val="31849B"/>
          <w:sz w:val="22"/>
          <w:szCs w:val="22"/>
        </w:rPr>
        <w:t>Questions</w:t>
      </w:r>
      <w:bookmarkEnd w:id="24"/>
      <w:bookmarkEnd w:id="25"/>
      <w:bookmarkEnd w:id="26"/>
      <w:bookmarkEnd w:id="27"/>
      <w:bookmarkEnd w:id="28"/>
      <w:bookmarkEnd w:id="29"/>
      <w:bookmarkEnd w:id="30"/>
      <w:r w:rsidR="00811027" w:rsidRPr="009273C2">
        <w:rPr>
          <w:rFonts w:asciiTheme="majorHAnsi" w:hAnsiTheme="majorHAnsi" w:cs="Arial"/>
          <w:b/>
          <w:color w:val="31849B"/>
          <w:sz w:val="22"/>
          <w:szCs w:val="22"/>
        </w:rPr>
        <w:t>.</w:t>
      </w:r>
    </w:p>
    <w:p w14:paraId="73C254DF" w14:textId="049C153E" w:rsidR="005C23DC" w:rsidRPr="009273C2" w:rsidRDefault="00FC0607" w:rsidP="00F47D3D">
      <w:pPr>
        <w:pStyle w:val="BodyText2"/>
        <w:spacing w:line="240" w:lineRule="auto"/>
        <w:ind w:left="720"/>
        <w:jc w:val="both"/>
        <w:rPr>
          <w:rFonts w:asciiTheme="majorHAnsi" w:hAnsiTheme="majorHAnsi" w:cs="Arial"/>
          <w:sz w:val="22"/>
          <w:szCs w:val="22"/>
        </w:rPr>
      </w:pPr>
      <w:r w:rsidRPr="009273C2">
        <w:rPr>
          <w:rFonts w:asciiTheme="majorHAnsi" w:hAnsiTheme="majorHAnsi" w:cs="Arial"/>
          <w:sz w:val="22"/>
          <w:szCs w:val="22"/>
        </w:rPr>
        <w:t xml:space="preserve">Proposers may submit written questions to the Project Manager until the deadline stated </w:t>
      </w:r>
      <w:r w:rsidR="003D7742" w:rsidRPr="009273C2">
        <w:rPr>
          <w:rFonts w:asciiTheme="majorHAnsi" w:hAnsiTheme="majorHAnsi" w:cs="Arial"/>
          <w:sz w:val="22"/>
          <w:szCs w:val="22"/>
        </w:rPr>
        <w:t>on page 1.</w:t>
      </w:r>
      <w:r w:rsidR="00D97390" w:rsidRPr="009273C2">
        <w:rPr>
          <w:rFonts w:asciiTheme="majorHAnsi" w:hAnsiTheme="majorHAnsi" w:cs="Arial"/>
          <w:sz w:val="22"/>
          <w:szCs w:val="22"/>
        </w:rPr>
        <w:t xml:space="preserve"> The City prefers questions be through e-mail to the City </w:t>
      </w:r>
      <w:r w:rsidR="00C722E7" w:rsidRPr="009273C2">
        <w:rPr>
          <w:rFonts w:asciiTheme="majorHAnsi" w:hAnsiTheme="majorHAnsi" w:cs="Arial"/>
          <w:sz w:val="22"/>
          <w:szCs w:val="22"/>
        </w:rPr>
        <w:t>Project Manager</w:t>
      </w:r>
      <w:r w:rsidR="00D97390" w:rsidRPr="009273C2">
        <w:rPr>
          <w:rFonts w:asciiTheme="majorHAnsi" w:hAnsiTheme="majorHAnsi" w:cs="Arial"/>
          <w:sz w:val="22"/>
          <w:szCs w:val="22"/>
        </w:rPr>
        <w:t xml:space="preserve">. </w:t>
      </w:r>
      <w:r w:rsidR="007A760F" w:rsidRPr="009273C2">
        <w:rPr>
          <w:rFonts w:asciiTheme="majorHAnsi" w:hAnsiTheme="majorHAnsi" w:cs="Arial"/>
          <w:sz w:val="22"/>
          <w:szCs w:val="22"/>
        </w:rPr>
        <w:t xml:space="preserve">Failure to request clarification of any inadequacy, omission, or conflict will not relieve the </w:t>
      </w:r>
      <w:r w:rsidR="00C722E7" w:rsidRPr="009273C2">
        <w:rPr>
          <w:rFonts w:asciiTheme="majorHAnsi" w:hAnsiTheme="majorHAnsi" w:cs="Arial"/>
          <w:sz w:val="22"/>
          <w:szCs w:val="22"/>
        </w:rPr>
        <w:t>Consultant</w:t>
      </w:r>
      <w:r w:rsidR="007A760F" w:rsidRPr="009273C2">
        <w:rPr>
          <w:rFonts w:asciiTheme="majorHAnsi" w:hAnsiTheme="majorHAnsi" w:cs="Arial"/>
          <w:sz w:val="22"/>
          <w:szCs w:val="22"/>
        </w:rPr>
        <w:t xml:space="preserve"> of responsibilities under </w:t>
      </w:r>
      <w:r w:rsidR="003D7742" w:rsidRPr="009273C2">
        <w:rPr>
          <w:rFonts w:asciiTheme="majorHAnsi" w:hAnsiTheme="majorHAnsi" w:cs="Arial"/>
          <w:sz w:val="22"/>
          <w:szCs w:val="22"/>
        </w:rPr>
        <w:t xml:space="preserve">in </w:t>
      </w:r>
      <w:r w:rsidR="007A760F" w:rsidRPr="009273C2">
        <w:rPr>
          <w:rFonts w:asciiTheme="majorHAnsi" w:hAnsiTheme="majorHAnsi" w:cs="Arial"/>
          <w:sz w:val="22"/>
          <w:szCs w:val="22"/>
        </w:rPr>
        <w:t xml:space="preserve">any subsequent contract.  It is the responsibility of the interested </w:t>
      </w:r>
      <w:r w:rsidR="00C722E7" w:rsidRPr="009273C2">
        <w:rPr>
          <w:rFonts w:asciiTheme="majorHAnsi" w:hAnsiTheme="majorHAnsi" w:cs="Arial"/>
          <w:sz w:val="22"/>
          <w:szCs w:val="22"/>
        </w:rPr>
        <w:t>Consultant</w:t>
      </w:r>
      <w:r w:rsidR="007A760F" w:rsidRPr="009273C2">
        <w:rPr>
          <w:rFonts w:asciiTheme="majorHAnsi" w:hAnsiTheme="majorHAnsi" w:cs="Arial"/>
          <w:sz w:val="22"/>
          <w:szCs w:val="22"/>
        </w:rPr>
        <w:t xml:space="preserve"> to assure they receive responses </w:t>
      </w:r>
      <w:r w:rsidR="00A56560" w:rsidRPr="009273C2">
        <w:rPr>
          <w:rFonts w:asciiTheme="majorHAnsi" w:hAnsiTheme="majorHAnsi" w:cs="Arial"/>
          <w:sz w:val="22"/>
          <w:szCs w:val="22"/>
        </w:rPr>
        <w:t xml:space="preserve">to </w:t>
      </w:r>
      <w:r w:rsidR="006446E5">
        <w:rPr>
          <w:rFonts w:asciiTheme="majorHAnsi" w:hAnsiTheme="majorHAnsi" w:cs="Arial"/>
          <w:sz w:val="22"/>
          <w:szCs w:val="22"/>
        </w:rPr>
        <w:t>q</w:t>
      </w:r>
      <w:r w:rsidR="00A56560" w:rsidRPr="009273C2">
        <w:rPr>
          <w:rFonts w:asciiTheme="majorHAnsi" w:hAnsiTheme="majorHAnsi" w:cs="Arial"/>
          <w:sz w:val="22"/>
          <w:szCs w:val="22"/>
        </w:rPr>
        <w:t xml:space="preserve">uestions </w:t>
      </w:r>
      <w:r w:rsidR="007A760F" w:rsidRPr="009273C2">
        <w:rPr>
          <w:rFonts w:asciiTheme="majorHAnsi" w:hAnsiTheme="majorHAnsi" w:cs="Arial"/>
          <w:sz w:val="22"/>
          <w:szCs w:val="22"/>
        </w:rPr>
        <w:t>if any are issued.</w:t>
      </w:r>
    </w:p>
    <w:p w14:paraId="73C254E0" w14:textId="77777777" w:rsidR="005C23DC" w:rsidRPr="009273C2" w:rsidRDefault="009755FE" w:rsidP="00F47D3D">
      <w:pPr>
        <w:pStyle w:val="Heading2"/>
        <w:keepLines/>
        <w:numPr>
          <w:ilvl w:val="1"/>
          <w:numId w:val="0"/>
        </w:numPr>
        <w:tabs>
          <w:tab w:val="left" w:pos="-1440"/>
          <w:tab w:val="left" w:pos="576"/>
          <w:tab w:val="left" w:pos="1080"/>
        </w:tabs>
        <w:ind w:left="720"/>
        <w:jc w:val="both"/>
        <w:rPr>
          <w:rFonts w:asciiTheme="majorHAnsi" w:hAnsiTheme="majorHAnsi"/>
          <w:i w:val="0"/>
          <w:color w:val="31849B"/>
          <w:sz w:val="22"/>
          <w:szCs w:val="22"/>
        </w:rPr>
      </w:pPr>
      <w:bookmarkStart w:id="31" w:name="_Toc521141118"/>
      <w:bookmarkStart w:id="32" w:name="_Toc524484960"/>
      <w:bookmarkStart w:id="33" w:name="_Toc524754147"/>
      <w:bookmarkStart w:id="34" w:name="_Toc526492392"/>
      <w:bookmarkStart w:id="35" w:name="_Toc528557447"/>
      <w:bookmarkStart w:id="36" w:name="_Toc529153507"/>
      <w:bookmarkStart w:id="37" w:name="_Toc30899405"/>
      <w:r w:rsidRPr="009273C2">
        <w:rPr>
          <w:rFonts w:asciiTheme="majorHAnsi" w:hAnsiTheme="majorHAnsi"/>
          <w:i w:val="0"/>
          <w:color w:val="31849B"/>
          <w:sz w:val="22"/>
          <w:szCs w:val="22"/>
        </w:rPr>
        <w:t>7</w:t>
      </w:r>
      <w:r w:rsidR="004072E1" w:rsidRPr="009273C2">
        <w:rPr>
          <w:rFonts w:asciiTheme="majorHAnsi" w:hAnsiTheme="majorHAnsi"/>
          <w:i w:val="0"/>
          <w:color w:val="31849B"/>
          <w:sz w:val="22"/>
          <w:szCs w:val="22"/>
        </w:rPr>
        <w:t xml:space="preserve">.4 </w:t>
      </w:r>
      <w:r w:rsidR="005C23DC" w:rsidRPr="009273C2">
        <w:rPr>
          <w:rFonts w:asciiTheme="majorHAnsi" w:hAnsiTheme="majorHAnsi"/>
          <w:i w:val="0"/>
          <w:color w:val="31849B"/>
          <w:sz w:val="22"/>
          <w:szCs w:val="22"/>
        </w:rPr>
        <w:t>Changes to the RFP</w:t>
      </w:r>
      <w:bookmarkEnd w:id="31"/>
      <w:bookmarkEnd w:id="32"/>
      <w:bookmarkEnd w:id="33"/>
      <w:bookmarkEnd w:id="34"/>
      <w:bookmarkEnd w:id="35"/>
      <w:bookmarkEnd w:id="36"/>
      <w:bookmarkEnd w:id="37"/>
      <w:r w:rsidR="00043BE0" w:rsidRPr="009273C2">
        <w:rPr>
          <w:rFonts w:asciiTheme="majorHAnsi" w:hAnsiTheme="majorHAnsi"/>
          <w:i w:val="0"/>
          <w:color w:val="31849B"/>
          <w:sz w:val="22"/>
          <w:szCs w:val="22"/>
        </w:rPr>
        <w:t>/RFQ</w:t>
      </w:r>
      <w:r w:rsidR="00811027" w:rsidRPr="009273C2">
        <w:rPr>
          <w:rFonts w:asciiTheme="majorHAnsi" w:hAnsiTheme="majorHAnsi"/>
          <w:i w:val="0"/>
          <w:color w:val="31849B"/>
          <w:sz w:val="22"/>
          <w:szCs w:val="22"/>
        </w:rPr>
        <w:t>.</w:t>
      </w:r>
    </w:p>
    <w:p w14:paraId="73C254E1" w14:textId="482E7BF9" w:rsidR="007A760F" w:rsidRPr="009273C2" w:rsidRDefault="00A67F20" w:rsidP="00F47D3D">
      <w:pPr>
        <w:pStyle w:val="BodyText2"/>
        <w:spacing w:line="240" w:lineRule="auto"/>
        <w:ind w:left="720"/>
        <w:jc w:val="both"/>
        <w:rPr>
          <w:rFonts w:asciiTheme="majorHAnsi" w:hAnsiTheme="majorHAnsi" w:cs="Arial"/>
          <w:sz w:val="22"/>
          <w:szCs w:val="22"/>
        </w:rPr>
      </w:pPr>
      <w:r w:rsidRPr="009273C2">
        <w:rPr>
          <w:rFonts w:asciiTheme="majorHAnsi" w:hAnsiTheme="majorHAnsi" w:cs="Arial"/>
          <w:sz w:val="22"/>
          <w:szCs w:val="22"/>
        </w:rPr>
        <w:t>The City may make changes to this RFP/RFQ if</w:t>
      </w:r>
      <w:r w:rsidR="007A760F" w:rsidRPr="009273C2">
        <w:rPr>
          <w:rFonts w:asciiTheme="majorHAnsi" w:hAnsiTheme="majorHAnsi" w:cs="Arial"/>
          <w:sz w:val="22"/>
          <w:szCs w:val="22"/>
        </w:rPr>
        <w:t xml:space="preserve">, in the sole judgment of the City, the change will not compromise the City’s objectives in this </w:t>
      </w:r>
      <w:r w:rsidRPr="009273C2">
        <w:rPr>
          <w:rFonts w:asciiTheme="majorHAnsi" w:hAnsiTheme="majorHAnsi" w:cs="Arial"/>
          <w:sz w:val="22"/>
          <w:szCs w:val="22"/>
        </w:rPr>
        <w:t>solicitation</w:t>
      </w:r>
      <w:r w:rsidR="007A760F" w:rsidRPr="009273C2">
        <w:rPr>
          <w:rFonts w:asciiTheme="majorHAnsi" w:hAnsiTheme="majorHAnsi" w:cs="Arial"/>
          <w:sz w:val="22"/>
          <w:szCs w:val="22"/>
        </w:rPr>
        <w:t xml:space="preserve">.  </w:t>
      </w:r>
      <w:r w:rsidR="00A56560" w:rsidRPr="009273C2">
        <w:rPr>
          <w:rFonts w:asciiTheme="majorHAnsi" w:hAnsiTheme="majorHAnsi" w:cs="Arial"/>
          <w:sz w:val="22"/>
          <w:szCs w:val="22"/>
        </w:rPr>
        <w:t>A</w:t>
      </w:r>
      <w:r w:rsidRPr="009273C2">
        <w:rPr>
          <w:rFonts w:asciiTheme="majorHAnsi" w:hAnsiTheme="majorHAnsi" w:cs="Arial"/>
          <w:sz w:val="22"/>
          <w:szCs w:val="22"/>
        </w:rPr>
        <w:t>ny</w:t>
      </w:r>
      <w:r w:rsidR="00A56560" w:rsidRPr="009273C2">
        <w:rPr>
          <w:rFonts w:asciiTheme="majorHAnsi" w:hAnsiTheme="majorHAnsi" w:cs="Arial"/>
          <w:sz w:val="22"/>
          <w:szCs w:val="22"/>
        </w:rPr>
        <w:t xml:space="preserve"> change to this RFP</w:t>
      </w:r>
      <w:r w:rsidR="00043BE0" w:rsidRPr="009273C2">
        <w:rPr>
          <w:rFonts w:asciiTheme="majorHAnsi" w:hAnsiTheme="majorHAnsi" w:cs="Arial"/>
          <w:sz w:val="22"/>
          <w:szCs w:val="22"/>
        </w:rPr>
        <w:t>/RFQ</w:t>
      </w:r>
      <w:r w:rsidR="00A56560" w:rsidRPr="009273C2">
        <w:rPr>
          <w:rFonts w:asciiTheme="majorHAnsi" w:hAnsiTheme="majorHAnsi" w:cs="Arial"/>
          <w:sz w:val="22"/>
          <w:szCs w:val="22"/>
        </w:rPr>
        <w:t xml:space="preserve"> will be made by formal written addendum issued by the City’s </w:t>
      </w:r>
      <w:r w:rsidR="00C722E7" w:rsidRPr="009273C2">
        <w:rPr>
          <w:rFonts w:asciiTheme="majorHAnsi" w:hAnsiTheme="majorHAnsi" w:cs="Arial"/>
          <w:sz w:val="22"/>
          <w:szCs w:val="22"/>
        </w:rPr>
        <w:t>Project Manager</w:t>
      </w:r>
      <w:r w:rsidR="00A56560" w:rsidRPr="009273C2">
        <w:rPr>
          <w:rFonts w:asciiTheme="majorHAnsi" w:hAnsiTheme="majorHAnsi" w:cs="Arial"/>
          <w:sz w:val="22"/>
          <w:szCs w:val="22"/>
        </w:rPr>
        <w:t xml:space="preserve"> and </w:t>
      </w:r>
      <w:r w:rsidR="007A760F" w:rsidRPr="009273C2">
        <w:rPr>
          <w:rFonts w:asciiTheme="majorHAnsi" w:hAnsiTheme="majorHAnsi" w:cs="Arial"/>
          <w:sz w:val="22"/>
          <w:szCs w:val="22"/>
        </w:rPr>
        <w:t xml:space="preserve">shall become part of this </w:t>
      </w:r>
      <w:r w:rsidR="00033EFD" w:rsidRPr="009273C2">
        <w:rPr>
          <w:rFonts w:asciiTheme="majorHAnsi" w:hAnsiTheme="majorHAnsi" w:cs="Arial"/>
          <w:sz w:val="22"/>
          <w:szCs w:val="22"/>
        </w:rPr>
        <w:t>RFP</w:t>
      </w:r>
      <w:r w:rsidR="00043BE0" w:rsidRPr="009273C2">
        <w:rPr>
          <w:rFonts w:asciiTheme="majorHAnsi" w:hAnsiTheme="majorHAnsi" w:cs="Arial"/>
          <w:sz w:val="22"/>
          <w:szCs w:val="22"/>
        </w:rPr>
        <w:t>/RFQ</w:t>
      </w:r>
      <w:r w:rsidR="00F47D3D">
        <w:rPr>
          <w:rFonts w:asciiTheme="majorHAnsi" w:hAnsiTheme="majorHAnsi" w:cs="Arial"/>
          <w:sz w:val="22"/>
          <w:szCs w:val="22"/>
        </w:rPr>
        <w:t>.</w:t>
      </w:r>
    </w:p>
    <w:p w14:paraId="73C254E3" w14:textId="77777777" w:rsidR="006772E1" w:rsidRPr="00F47D3D" w:rsidRDefault="009755FE" w:rsidP="00F47D3D">
      <w:pPr>
        <w:pStyle w:val="Heading2"/>
        <w:keepLines/>
        <w:numPr>
          <w:ilvl w:val="1"/>
          <w:numId w:val="0"/>
        </w:numPr>
        <w:tabs>
          <w:tab w:val="left" w:pos="-1440"/>
          <w:tab w:val="left" w:pos="576"/>
          <w:tab w:val="left" w:pos="1080"/>
        </w:tabs>
        <w:ind w:left="720"/>
        <w:jc w:val="both"/>
        <w:rPr>
          <w:rFonts w:asciiTheme="majorHAnsi" w:hAnsiTheme="majorHAnsi"/>
          <w:i w:val="0"/>
          <w:color w:val="31849B"/>
          <w:sz w:val="22"/>
          <w:szCs w:val="22"/>
        </w:rPr>
      </w:pPr>
      <w:bookmarkStart w:id="38" w:name="_Toc524484961"/>
      <w:bookmarkStart w:id="39" w:name="_Toc524754148"/>
      <w:bookmarkStart w:id="40" w:name="_Ref525440624"/>
      <w:bookmarkStart w:id="41" w:name="_Ref525440637"/>
      <w:bookmarkStart w:id="42" w:name="_Toc526492393"/>
      <w:bookmarkStart w:id="43" w:name="_Toc528557448"/>
      <w:bookmarkStart w:id="44" w:name="_Toc529153508"/>
      <w:bookmarkStart w:id="45" w:name="_Toc30899406"/>
      <w:r w:rsidRPr="00F47D3D">
        <w:rPr>
          <w:rFonts w:asciiTheme="majorHAnsi" w:hAnsiTheme="majorHAnsi"/>
          <w:i w:val="0"/>
          <w:color w:val="31849B"/>
          <w:sz w:val="22"/>
          <w:szCs w:val="22"/>
        </w:rPr>
        <w:lastRenderedPageBreak/>
        <w:t>7</w:t>
      </w:r>
      <w:r w:rsidR="004072E1" w:rsidRPr="00F47D3D">
        <w:rPr>
          <w:rFonts w:asciiTheme="majorHAnsi" w:hAnsiTheme="majorHAnsi"/>
          <w:i w:val="0"/>
          <w:color w:val="31849B"/>
          <w:sz w:val="22"/>
          <w:szCs w:val="22"/>
        </w:rPr>
        <w:t xml:space="preserve">.5 </w:t>
      </w:r>
      <w:r w:rsidR="006772E1" w:rsidRPr="00F47D3D">
        <w:rPr>
          <w:rFonts w:asciiTheme="majorHAnsi" w:hAnsiTheme="majorHAnsi"/>
          <w:i w:val="0"/>
          <w:color w:val="31849B"/>
          <w:sz w:val="22"/>
          <w:szCs w:val="22"/>
        </w:rPr>
        <w:t xml:space="preserve">Receiving Addenda and/or Question and Answers. </w:t>
      </w:r>
    </w:p>
    <w:p w14:paraId="73C254E4" w14:textId="77777777" w:rsidR="005D58DB" w:rsidRPr="009273C2" w:rsidRDefault="002D3767" w:rsidP="00F47D3D">
      <w:pPr>
        <w:pStyle w:val="BodyText2"/>
        <w:spacing w:after="0" w:line="240" w:lineRule="auto"/>
        <w:ind w:left="720"/>
        <w:jc w:val="both"/>
        <w:rPr>
          <w:rFonts w:asciiTheme="majorHAnsi" w:hAnsiTheme="majorHAnsi" w:cs="Arial"/>
          <w:sz w:val="22"/>
          <w:szCs w:val="22"/>
        </w:rPr>
      </w:pPr>
      <w:r w:rsidRPr="009273C2">
        <w:rPr>
          <w:rFonts w:asciiTheme="majorHAnsi" w:hAnsiTheme="majorHAnsi" w:cs="Arial"/>
          <w:sz w:val="22"/>
          <w:szCs w:val="22"/>
        </w:rPr>
        <w:t>I</w:t>
      </w:r>
      <w:r w:rsidR="005D58DB" w:rsidRPr="009273C2">
        <w:rPr>
          <w:rFonts w:asciiTheme="majorHAnsi" w:hAnsiTheme="majorHAnsi" w:cs="Arial"/>
          <w:sz w:val="22"/>
          <w:szCs w:val="22"/>
        </w:rPr>
        <w:t xml:space="preserve">t </w:t>
      </w:r>
      <w:r w:rsidR="00A54491" w:rsidRPr="009273C2">
        <w:rPr>
          <w:rFonts w:asciiTheme="majorHAnsi" w:hAnsiTheme="majorHAnsi" w:cs="Arial"/>
          <w:sz w:val="22"/>
          <w:szCs w:val="22"/>
        </w:rPr>
        <w:t xml:space="preserve">is </w:t>
      </w:r>
      <w:r w:rsidR="005D58DB" w:rsidRPr="009273C2">
        <w:rPr>
          <w:rFonts w:asciiTheme="majorHAnsi" w:hAnsiTheme="majorHAnsi" w:cs="Arial"/>
          <w:sz w:val="22"/>
          <w:szCs w:val="22"/>
        </w:rPr>
        <w:t xml:space="preserve">the obligation and responsibility of the </w:t>
      </w:r>
      <w:r w:rsidR="00C722E7" w:rsidRPr="009273C2">
        <w:rPr>
          <w:rFonts w:asciiTheme="majorHAnsi" w:hAnsiTheme="majorHAnsi" w:cs="Arial"/>
          <w:sz w:val="22"/>
          <w:szCs w:val="22"/>
        </w:rPr>
        <w:t>Consultant</w:t>
      </w:r>
      <w:r w:rsidR="005D58DB" w:rsidRPr="009273C2">
        <w:rPr>
          <w:rFonts w:asciiTheme="majorHAnsi" w:hAnsiTheme="majorHAnsi" w:cs="Arial"/>
          <w:sz w:val="22"/>
          <w:szCs w:val="22"/>
        </w:rPr>
        <w:t xml:space="preserve"> to learn of </w:t>
      </w:r>
      <w:r w:rsidR="00E60678" w:rsidRPr="009273C2">
        <w:rPr>
          <w:rFonts w:asciiTheme="majorHAnsi" w:hAnsiTheme="majorHAnsi" w:cs="Arial"/>
          <w:sz w:val="22"/>
          <w:szCs w:val="22"/>
        </w:rPr>
        <w:t>addenda</w:t>
      </w:r>
      <w:r w:rsidR="005D58DB" w:rsidRPr="009273C2">
        <w:rPr>
          <w:rFonts w:asciiTheme="majorHAnsi" w:hAnsiTheme="majorHAnsi" w:cs="Arial"/>
          <w:sz w:val="22"/>
          <w:szCs w:val="22"/>
        </w:rPr>
        <w:t xml:space="preserve">, responses, or notices issued by the City.  </w:t>
      </w:r>
      <w:r w:rsidR="00F221FC" w:rsidRPr="009273C2">
        <w:rPr>
          <w:rFonts w:asciiTheme="majorHAnsi" w:hAnsiTheme="majorHAnsi" w:cs="Arial"/>
          <w:sz w:val="22"/>
          <w:szCs w:val="22"/>
        </w:rPr>
        <w:t>S</w:t>
      </w:r>
      <w:r w:rsidR="005D58DB" w:rsidRPr="009273C2">
        <w:rPr>
          <w:rFonts w:asciiTheme="majorHAnsi" w:hAnsiTheme="majorHAnsi" w:cs="Arial"/>
          <w:sz w:val="22"/>
          <w:szCs w:val="22"/>
        </w:rPr>
        <w:t xml:space="preserve">ome third-party services independently post City of Seattle </w:t>
      </w:r>
      <w:r w:rsidR="004B08E1" w:rsidRPr="009273C2">
        <w:rPr>
          <w:rFonts w:asciiTheme="majorHAnsi" w:hAnsiTheme="majorHAnsi" w:cs="Arial"/>
          <w:sz w:val="22"/>
          <w:szCs w:val="22"/>
        </w:rPr>
        <w:t xml:space="preserve">solicitations </w:t>
      </w:r>
      <w:r w:rsidR="005D58DB" w:rsidRPr="009273C2">
        <w:rPr>
          <w:rFonts w:asciiTheme="majorHAnsi" w:hAnsiTheme="majorHAnsi" w:cs="Arial"/>
          <w:sz w:val="22"/>
          <w:szCs w:val="22"/>
        </w:rPr>
        <w:t xml:space="preserve">on their websites. The City </w:t>
      </w:r>
      <w:r w:rsidR="004B26C3" w:rsidRPr="009273C2">
        <w:rPr>
          <w:rFonts w:asciiTheme="majorHAnsi" w:hAnsiTheme="majorHAnsi" w:cs="Arial"/>
          <w:sz w:val="22"/>
          <w:szCs w:val="22"/>
        </w:rPr>
        <w:t>does not</w:t>
      </w:r>
      <w:r w:rsidR="00F221FC" w:rsidRPr="009273C2">
        <w:rPr>
          <w:rFonts w:asciiTheme="majorHAnsi" w:hAnsiTheme="majorHAnsi" w:cs="Arial"/>
          <w:sz w:val="22"/>
          <w:szCs w:val="22"/>
        </w:rPr>
        <w:t xml:space="preserve"> </w:t>
      </w:r>
      <w:r w:rsidR="005D58DB" w:rsidRPr="009273C2">
        <w:rPr>
          <w:rFonts w:asciiTheme="majorHAnsi" w:hAnsiTheme="majorHAnsi" w:cs="Arial"/>
          <w:sz w:val="22"/>
          <w:szCs w:val="22"/>
        </w:rPr>
        <w:t>guarantee that such services have accurately provided all the information published by the City.</w:t>
      </w:r>
    </w:p>
    <w:p w14:paraId="73C254E5" w14:textId="77777777" w:rsidR="005D58DB" w:rsidRPr="009273C2" w:rsidRDefault="005D58DB" w:rsidP="00F47D3D">
      <w:pPr>
        <w:pStyle w:val="BodyText2"/>
        <w:spacing w:after="0" w:line="240" w:lineRule="auto"/>
        <w:ind w:left="720"/>
        <w:jc w:val="both"/>
        <w:rPr>
          <w:rFonts w:asciiTheme="majorHAnsi" w:hAnsiTheme="majorHAnsi" w:cs="Arial"/>
          <w:sz w:val="22"/>
          <w:szCs w:val="22"/>
        </w:rPr>
      </w:pPr>
    </w:p>
    <w:p w14:paraId="73C254EA" w14:textId="1F975E06" w:rsidR="00FC0607" w:rsidRDefault="005D58DB" w:rsidP="00F47D3D">
      <w:pPr>
        <w:pStyle w:val="BodyText2"/>
        <w:spacing w:after="0" w:line="240" w:lineRule="auto"/>
        <w:ind w:left="720"/>
        <w:jc w:val="both"/>
        <w:rPr>
          <w:rFonts w:asciiTheme="majorHAnsi" w:hAnsiTheme="majorHAnsi" w:cs="Arial"/>
          <w:sz w:val="22"/>
          <w:szCs w:val="22"/>
        </w:rPr>
      </w:pPr>
      <w:r w:rsidRPr="009273C2">
        <w:rPr>
          <w:rFonts w:asciiTheme="majorHAnsi" w:hAnsiTheme="majorHAnsi" w:cs="Arial"/>
          <w:sz w:val="22"/>
          <w:szCs w:val="22"/>
        </w:rPr>
        <w:t xml:space="preserve">All </w:t>
      </w:r>
      <w:r w:rsidR="004B08E1" w:rsidRPr="009273C2">
        <w:rPr>
          <w:rFonts w:asciiTheme="majorHAnsi" w:hAnsiTheme="majorHAnsi" w:cs="Arial"/>
          <w:sz w:val="22"/>
          <w:szCs w:val="22"/>
        </w:rPr>
        <w:t xml:space="preserve">submittals </w:t>
      </w:r>
      <w:r w:rsidRPr="009273C2">
        <w:rPr>
          <w:rFonts w:asciiTheme="majorHAnsi" w:hAnsiTheme="majorHAnsi" w:cs="Arial"/>
          <w:sz w:val="22"/>
          <w:szCs w:val="22"/>
        </w:rPr>
        <w:t xml:space="preserve">sent to the City </w:t>
      </w:r>
      <w:r w:rsidR="005B3B8F" w:rsidRPr="009273C2">
        <w:rPr>
          <w:rFonts w:asciiTheme="majorHAnsi" w:hAnsiTheme="majorHAnsi" w:cs="Arial"/>
          <w:sz w:val="22"/>
          <w:szCs w:val="22"/>
        </w:rPr>
        <w:t xml:space="preserve">may </w:t>
      </w:r>
      <w:r w:rsidRPr="009273C2">
        <w:rPr>
          <w:rFonts w:asciiTheme="majorHAnsi" w:hAnsiTheme="majorHAnsi" w:cs="Arial"/>
          <w:sz w:val="22"/>
          <w:szCs w:val="22"/>
        </w:rPr>
        <w:t xml:space="preserve">be </w:t>
      </w:r>
      <w:r w:rsidR="00F221FC" w:rsidRPr="009273C2">
        <w:rPr>
          <w:rFonts w:asciiTheme="majorHAnsi" w:hAnsiTheme="majorHAnsi" w:cs="Arial"/>
          <w:sz w:val="22"/>
          <w:szCs w:val="22"/>
        </w:rPr>
        <w:t xml:space="preserve">considered </w:t>
      </w:r>
      <w:r w:rsidRPr="009273C2">
        <w:rPr>
          <w:rFonts w:asciiTheme="majorHAnsi" w:hAnsiTheme="majorHAnsi" w:cs="Arial"/>
          <w:sz w:val="22"/>
          <w:szCs w:val="22"/>
        </w:rPr>
        <w:t xml:space="preserve">compliant with or without specific confirmation from the </w:t>
      </w:r>
      <w:r w:rsidR="004B08E1" w:rsidRPr="009273C2">
        <w:rPr>
          <w:rFonts w:asciiTheme="majorHAnsi" w:hAnsiTheme="majorHAnsi" w:cs="Arial"/>
          <w:sz w:val="22"/>
          <w:szCs w:val="22"/>
        </w:rPr>
        <w:t xml:space="preserve">Consultant </w:t>
      </w:r>
      <w:r w:rsidRPr="009273C2">
        <w:rPr>
          <w:rFonts w:asciiTheme="majorHAnsi" w:hAnsiTheme="majorHAnsi" w:cs="Arial"/>
          <w:sz w:val="22"/>
          <w:szCs w:val="22"/>
        </w:rPr>
        <w:t xml:space="preserve">that </w:t>
      </w:r>
      <w:r w:rsidR="00E60678" w:rsidRPr="009273C2">
        <w:rPr>
          <w:rFonts w:asciiTheme="majorHAnsi" w:hAnsiTheme="majorHAnsi" w:cs="Arial"/>
          <w:sz w:val="22"/>
          <w:szCs w:val="22"/>
        </w:rPr>
        <w:t>any and all a</w:t>
      </w:r>
      <w:r w:rsidR="000A7274" w:rsidRPr="009273C2">
        <w:rPr>
          <w:rFonts w:asciiTheme="majorHAnsi" w:hAnsiTheme="majorHAnsi" w:cs="Arial"/>
          <w:sz w:val="22"/>
          <w:szCs w:val="22"/>
        </w:rPr>
        <w:t xml:space="preserve">ddenda </w:t>
      </w:r>
      <w:r w:rsidRPr="009273C2">
        <w:rPr>
          <w:rFonts w:asciiTheme="majorHAnsi" w:hAnsiTheme="majorHAnsi" w:cs="Arial"/>
          <w:sz w:val="22"/>
          <w:szCs w:val="22"/>
        </w:rPr>
        <w:t>was received and incorporated</w:t>
      </w:r>
      <w:r w:rsidR="00642AC9" w:rsidRPr="009273C2">
        <w:rPr>
          <w:rFonts w:asciiTheme="majorHAnsi" w:hAnsiTheme="majorHAnsi" w:cs="Arial"/>
          <w:sz w:val="22"/>
          <w:szCs w:val="22"/>
        </w:rPr>
        <w:t xml:space="preserve"> into your response</w:t>
      </w:r>
      <w:r w:rsidRPr="009273C2">
        <w:rPr>
          <w:rFonts w:asciiTheme="majorHAnsi" w:hAnsiTheme="majorHAnsi" w:cs="Arial"/>
          <w:sz w:val="22"/>
          <w:szCs w:val="22"/>
        </w:rPr>
        <w:t xml:space="preserve">.  </w:t>
      </w:r>
      <w:r w:rsidR="00EC6587" w:rsidRPr="009273C2">
        <w:rPr>
          <w:rFonts w:asciiTheme="majorHAnsi" w:hAnsiTheme="majorHAnsi" w:cs="Arial"/>
          <w:sz w:val="22"/>
          <w:szCs w:val="22"/>
        </w:rPr>
        <w:t>However, t</w:t>
      </w:r>
      <w:r w:rsidRPr="009273C2">
        <w:rPr>
          <w:rFonts w:asciiTheme="majorHAnsi" w:hAnsiTheme="majorHAnsi" w:cs="Arial"/>
          <w:sz w:val="22"/>
          <w:szCs w:val="22"/>
        </w:rPr>
        <w:t xml:space="preserve">he </w:t>
      </w:r>
      <w:r w:rsidR="00C722E7" w:rsidRPr="009273C2">
        <w:rPr>
          <w:rFonts w:asciiTheme="majorHAnsi" w:hAnsiTheme="majorHAnsi" w:cs="Arial"/>
          <w:sz w:val="22"/>
          <w:szCs w:val="22"/>
        </w:rPr>
        <w:t>Project Manager</w:t>
      </w:r>
      <w:r w:rsidRPr="009273C2">
        <w:rPr>
          <w:rFonts w:asciiTheme="majorHAnsi" w:hAnsiTheme="majorHAnsi" w:cs="Arial"/>
          <w:sz w:val="22"/>
          <w:szCs w:val="22"/>
        </w:rPr>
        <w:t xml:space="preserve"> </w:t>
      </w:r>
      <w:r w:rsidR="00A67F20" w:rsidRPr="009273C2">
        <w:rPr>
          <w:rFonts w:asciiTheme="majorHAnsi" w:hAnsiTheme="majorHAnsi" w:cs="Arial"/>
          <w:sz w:val="22"/>
          <w:szCs w:val="22"/>
        </w:rPr>
        <w:t xml:space="preserve">reserves the right to </w:t>
      </w:r>
      <w:r w:rsidRPr="009273C2">
        <w:rPr>
          <w:rFonts w:asciiTheme="majorHAnsi" w:hAnsiTheme="majorHAnsi" w:cs="Arial"/>
          <w:sz w:val="22"/>
          <w:szCs w:val="22"/>
        </w:rPr>
        <w:t xml:space="preserve">reject </w:t>
      </w:r>
      <w:r w:rsidR="00A67F20" w:rsidRPr="009273C2">
        <w:rPr>
          <w:rFonts w:asciiTheme="majorHAnsi" w:hAnsiTheme="majorHAnsi" w:cs="Arial"/>
          <w:sz w:val="22"/>
          <w:szCs w:val="22"/>
        </w:rPr>
        <w:t xml:space="preserve">any </w:t>
      </w:r>
      <w:r w:rsidR="004B08E1" w:rsidRPr="009273C2">
        <w:rPr>
          <w:rFonts w:asciiTheme="majorHAnsi" w:hAnsiTheme="majorHAnsi" w:cs="Arial"/>
          <w:sz w:val="22"/>
          <w:szCs w:val="22"/>
        </w:rPr>
        <w:t>submittal</w:t>
      </w:r>
      <w:r w:rsidRPr="009273C2">
        <w:rPr>
          <w:rFonts w:asciiTheme="majorHAnsi" w:hAnsiTheme="majorHAnsi" w:cs="Arial"/>
          <w:sz w:val="22"/>
          <w:szCs w:val="22"/>
        </w:rPr>
        <w:t xml:space="preserve"> </w:t>
      </w:r>
      <w:r w:rsidR="00EC6587" w:rsidRPr="009273C2">
        <w:rPr>
          <w:rFonts w:asciiTheme="majorHAnsi" w:hAnsiTheme="majorHAnsi" w:cs="Arial"/>
          <w:sz w:val="22"/>
          <w:szCs w:val="22"/>
        </w:rPr>
        <w:t>that</w:t>
      </w:r>
      <w:r w:rsidRPr="009273C2">
        <w:rPr>
          <w:rFonts w:asciiTheme="majorHAnsi" w:hAnsiTheme="majorHAnsi" w:cs="Arial"/>
          <w:sz w:val="22"/>
          <w:szCs w:val="22"/>
        </w:rPr>
        <w:t xml:space="preserve"> does not </w:t>
      </w:r>
      <w:r w:rsidR="005B3B8F" w:rsidRPr="009273C2">
        <w:rPr>
          <w:rFonts w:asciiTheme="majorHAnsi" w:hAnsiTheme="majorHAnsi" w:cs="Arial"/>
          <w:sz w:val="22"/>
          <w:szCs w:val="22"/>
        </w:rPr>
        <w:t xml:space="preserve">fully </w:t>
      </w:r>
      <w:r w:rsidRPr="009273C2">
        <w:rPr>
          <w:rFonts w:asciiTheme="majorHAnsi" w:hAnsiTheme="majorHAnsi" w:cs="Arial"/>
          <w:sz w:val="22"/>
          <w:szCs w:val="22"/>
        </w:rPr>
        <w:t xml:space="preserve">incorporate </w:t>
      </w:r>
      <w:r w:rsidR="00E60678" w:rsidRPr="009273C2">
        <w:rPr>
          <w:rFonts w:asciiTheme="majorHAnsi" w:hAnsiTheme="majorHAnsi" w:cs="Arial"/>
          <w:sz w:val="22"/>
          <w:szCs w:val="22"/>
        </w:rPr>
        <w:t xml:space="preserve">Addenda </w:t>
      </w:r>
      <w:r w:rsidR="000A7274" w:rsidRPr="009273C2">
        <w:rPr>
          <w:rFonts w:asciiTheme="majorHAnsi" w:hAnsiTheme="majorHAnsi" w:cs="Arial"/>
          <w:sz w:val="22"/>
          <w:szCs w:val="22"/>
        </w:rPr>
        <w:t>that is critical to the project</w:t>
      </w:r>
      <w:r w:rsidR="005B3B8F" w:rsidRPr="009273C2">
        <w:rPr>
          <w:rFonts w:asciiTheme="majorHAnsi" w:hAnsiTheme="majorHAnsi" w:cs="Arial"/>
          <w:sz w:val="22"/>
          <w:szCs w:val="22"/>
        </w:rPr>
        <w:t xml:space="preserve">.  </w:t>
      </w:r>
    </w:p>
    <w:p w14:paraId="5322AF18" w14:textId="77777777" w:rsidR="0094362B" w:rsidRPr="009273C2" w:rsidRDefault="0094362B" w:rsidP="00F47D3D">
      <w:pPr>
        <w:jc w:val="both"/>
        <w:rPr>
          <w:rFonts w:asciiTheme="majorHAnsi" w:hAnsiTheme="majorHAnsi" w:cs="Arial"/>
          <w:sz w:val="22"/>
          <w:szCs w:val="22"/>
        </w:rPr>
      </w:pPr>
    </w:p>
    <w:p w14:paraId="73C254EB" w14:textId="77777777" w:rsidR="005C23DC" w:rsidRPr="0094362B" w:rsidRDefault="00B54101" w:rsidP="00F47D3D">
      <w:pPr>
        <w:pStyle w:val="BodyText2"/>
        <w:spacing w:after="0" w:line="240" w:lineRule="auto"/>
        <w:ind w:left="720"/>
        <w:jc w:val="both"/>
        <w:rPr>
          <w:rFonts w:asciiTheme="majorHAnsi" w:hAnsiTheme="majorHAnsi" w:cs="Arial"/>
          <w:b/>
          <w:color w:val="31849B"/>
          <w:sz w:val="22"/>
          <w:szCs w:val="22"/>
        </w:rPr>
      </w:pPr>
      <w:r w:rsidRPr="0094362B">
        <w:rPr>
          <w:rFonts w:asciiTheme="majorHAnsi" w:hAnsiTheme="majorHAnsi" w:cs="Arial"/>
          <w:b/>
          <w:color w:val="31849B"/>
          <w:sz w:val="22"/>
          <w:szCs w:val="22"/>
        </w:rPr>
        <w:t>7.6 Proposal</w:t>
      </w:r>
      <w:r w:rsidR="005C23DC" w:rsidRPr="0094362B">
        <w:rPr>
          <w:rFonts w:asciiTheme="majorHAnsi" w:hAnsiTheme="majorHAnsi" w:cs="Arial"/>
          <w:b/>
          <w:color w:val="31849B"/>
          <w:sz w:val="22"/>
          <w:szCs w:val="22"/>
        </w:rPr>
        <w:t xml:space="preserve"> </w:t>
      </w:r>
      <w:r w:rsidR="005B3B8F" w:rsidRPr="0094362B">
        <w:rPr>
          <w:rFonts w:asciiTheme="majorHAnsi" w:hAnsiTheme="majorHAnsi" w:cs="Arial"/>
          <w:b/>
          <w:color w:val="31849B"/>
          <w:sz w:val="22"/>
          <w:szCs w:val="22"/>
        </w:rPr>
        <w:t>Submittal</w:t>
      </w:r>
      <w:bookmarkEnd w:id="38"/>
      <w:bookmarkEnd w:id="39"/>
      <w:bookmarkEnd w:id="40"/>
      <w:bookmarkEnd w:id="41"/>
      <w:bookmarkEnd w:id="42"/>
      <w:bookmarkEnd w:id="43"/>
      <w:bookmarkEnd w:id="44"/>
      <w:bookmarkEnd w:id="45"/>
      <w:r w:rsidR="00811027" w:rsidRPr="0094362B">
        <w:rPr>
          <w:rFonts w:asciiTheme="majorHAnsi" w:hAnsiTheme="majorHAnsi" w:cs="Arial"/>
          <w:b/>
          <w:color w:val="31849B"/>
          <w:sz w:val="22"/>
          <w:szCs w:val="22"/>
        </w:rPr>
        <w:t>.</w:t>
      </w:r>
    </w:p>
    <w:p w14:paraId="155FECFE" w14:textId="77777777" w:rsidR="00F47D3D" w:rsidRPr="00F47D3D" w:rsidRDefault="00140624" w:rsidP="00F47D3D">
      <w:pPr>
        <w:pStyle w:val="Heading6"/>
        <w:numPr>
          <w:ilvl w:val="0"/>
          <w:numId w:val="11"/>
        </w:numPr>
        <w:spacing w:before="0"/>
        <w:ind w:left="1440"/>
        <w:jc w:val="both"/>
        <w:rPr>
          <w:rFonts w:asciiTheme="majorHAnsi" w:hAnsiTheme="majorHAnsi" w:cs="Arial"/>
          <w:b w:val="0"/>
        </w:rPr>
      </w:pPr>
      <w:r w:rsidRPr="00F47D3D">
        <w:rPr>
          <w:rFonts w:asciiTheme="majorHAnsi" w:hAnsiTheme="majorHAnsi" w:cs="Arial"/>
          <w:b w:val="0"/>
        </w:rPr>
        <w:t xml:space="preserve">Proposals must be received </w:t>
      </w:r>
      <w:r w:rsidR="007C4364" w:rsidRPr="00F47D3D">
        <w:rPr>
          <w:rFonts w:asciiTheme="majorHAnsi" w:hAnsiTheme="majorHAnsi" w:cs="Arial"/>
          <w:b w:val="0"/>
        </w:rPr>
        <w:t xml:space="preserve">by </w:t>
      </w:r>
      <w:r w:rsidRPr="00F47D3D">
        <w:rPr>
          <w:rFonts w:asciiTheme="majorHAnsi" w:hAnsiTheme="majorHAnsi" w:cs="Arial"/>
          <w:b w:val="0"/>
        </w:rPr>
        <w:t xml:space="preserve">the City no later than the date and time on page 1 </w:t>
      </w:r>
      <w:r w:rsidR="006E2D8D" w:rsidRPr="00F47D3D">
        <w:rPr>
          <w:rFonts w:asciiTheme="majorHAnsi" w:hAnsiTheme="majorHAnsi" w:cs="Arial"/>
          <w:b w:val="0"/>
        </w:rPr>
        <w:t xml:space="preserve">except </w:t>
      </w:r>
      <w:r w:rsidRPr="00F47D3D">
        <w:rPr>
          <w:rFonts w:asciiTheme="majorHAnsi" w:hAnsiTheme="majorHAnsi" w:cs="Arial"/>
          <w:b w:val="0"/>
        </w:rPr>
        <w:t>as revised by Addenda.</w:t>
      </w:r>
      <w:r w:rsidR="00F47D3D" w:rsidRPr="00F47D3D">
        <w:rPr>
          <w:rFonts w:asciiTheme="majorHAnsi" w:hAnsiTheme="majorHAnsi" w:cs="Arial"/>
          <w:b w:val="0"/>
        </w:rPr>
        <w:t xml:space="preserve"> </w:t>
      </w:r>
    </w:p>
    <w:p w14:paraId="73C254EE" w14:textId="1C1394A8" w:rsidR="00FC0607" w:rsidRPr="00F47D3D" w:rsidRDefault="00C14976" w:rsidP="00F47D3D">
      <w:pPr>
        <w:pStyle w:val="Heading6"/>
        <w:numPr>
          <w:ilvl w:val="0"/>
          <w:numId w:val="11"/>
        </w:numPr>
        <w:spacing w:before="0"/>
        <w:ind w:left="1440"/>
        <w:jc w:val="both"/>
        <w:rPr>
          <w:rFonts w:asciiTheme="majorHAnsi" w:hAnsiTheme="majorHAnsi" w:cs="Arial"/>
          <w:b w:val="0"/>
        </w:rPr>
      </w:pPr>
      <w:r w:rsidRPr="00F47D3D">
        <w:rPr>
          <w:rFonts w:asciiTheme="majorHAnsi" w:hAnsiTheme="majorHAnsi" w:cs="Arial"/>
          <w:b w:val="0"/>
        </w:rPr>
        <w:t xml:space="preserve">All pages </w:t>
      </w:r>
      <w:r w:rsidR="00F221FC" w:rsidRPr="00F47D3D">
        <w:rPr>
          <w:rFonts w:asciiTheme="majorHAnsi" w:hAnsiTheme="majorHAnsi" w:cs="Arial"/>
          <w:b w:val="0"/>
        </w:rPr>
        <w:t xml:space="preserve">are to </w:t>
      </w:r>
      <w:r w:rsidR="006C2BB3" w:rsidRPr="00F47D3D">
        <w:rPr>
          <w:rFonts w:asciiTheme="majorHAnsi" w:hAnsiTheme="majorHAnsi" w:cs="Arial"/>
          <w:b w:val="0"/>
        </w:rPr>
        <w:t xml:space="preserve">be </w:t>
      </w:r>
      <w:r w:rsidRPr="00F47D3D">
        <w:rPr>
          <w:rFonts w:asciiTheme="majorHAnsi" w:hAnsiTheme="majorHAnsi" w:cs="Arial"/>
          <w:b w:val="0"/>
        </w:rPr>
        <w:t>numbered sequentially</w:t>
      </w:r>
      <w:r w:rsidR="00F221FC" w:rsidRPr="00F47D3D">
        <w:rPr>
          <w:rFonts w:asciiTheme="majorHAnsi" w:hAnsiTheme="majorHAnsi" w:cs="Arial"/>
          <w:b w:val="0"/>
        </w:rPr>
        <w:t xml:space="preserve">, and </w:t>
      </w:r>
      <w:r w:rsidRPr="00F47D3D">
        <w:rPr>
          <w:rFonts w:asciiTheme="majorHAnsi" w:hAnsiTheme="majorHAnsi" w:cs="Arial"/>
          <w:b w:val="0"/>
        </w:rPr>
        <w:t xml:space="preserve">closely </w:t>
      </w:r>
      <w:r w:rsidR="00F221FC" w:rsidRPr="00F47D3D">
        <w:rPr>
          <w:rFonts w:asciiTheme="majorHAnsi" w:hAnsiTheme="majorHAnsi" w:cs="Arial"/>
          <w:b w:val="0"/>
        </w:rPr>
        <w:t>follow the requested formats</w:t>
      </w:r>
      <w:r w:rsidRPr="00F47D3D">
        <w:rPr>
          <w:rFonts w:asciiTheme="majorHAnsi" w:hAnsiTheme="majorHAnsi" w:cs="Arial"/>
          <w:b w:val="0"/>
        </w:rPr>
        <w:t>.</w:t>
      </w:r>
    </w:p>
    <w:p w14:paraId="73C254EF" w14:textId="77777777" w:rsidR="00C14976" w:rsidRPr="00F47D3D" w:rsidRDefault="00C14976" w:rsidP="00F47D3D">
      <w:pPr>
        <w:pStyle w:val="ListParagraph"/>
        <w:ind w:left="1440"/>
        <w:rPr>
          <w:rFonts w:asciiTheme="majorHAnsi" w:hAnsiTheme="majorHAnsi" w:cs="Arial"/>
          <w:sz w:val="22"/>
          <w:szCs w:val="22"/>
        </w:rPr>
      </w:pPr>
    </w:p>
    <w:p w14:paraId="73C254F0" w14:textId="3D77B5E5" w:rsidR="00C14976" w:rsidRPr="00F47D3D" w:rsidRDefault="00C14976" w:rsidP="00F47D3D">
      <w:pPr>
        <w:numPr>
          <w:ilvl w:val="0"/>
          <w:numId w:val="11"/>
        </w:numPr>
        <w:ind w:left="1440"/>
        <w:jc w:val="both"/>
        <w:rPr>
          <w:rFonts w:asciiTheme="majorHAnsi" w:hAnsiTheme="majorHAnsi" w:cs="Arial"/>
          <w:sz w:val="22"/>
          <w:szCs w:val="22"/>
        </w:rPr>
      </w:pPr>
      <w:r w:rsidRPr="00F47D3D">
        <w:rPr>
          <w:rFonts w:asciiTheme="majorHAnsi" w:hAnsiTheme="majorHAnsi" w:cs="Arial"/>
          <w:sz w:val="22"/>
          <w:szCs w:val="22"/>
        </w:rPr>
        <w:t xml:space="preserve">The City </w:t>
      </w:r>
      <w:r w:rsidR="00F37275" w:rsidRPr="00F47D3D">
        <w:rPr>
          <w:rFonts w:asciiTheme="majorHAnsi" w:hAnsiTheme="majorHAnsi" w:cs="Arial"/>
          <w:sz w:val="22"/>
          <w:szCs w:val="22"/>
        </w:rPr>
        <w:t xml:space="preserve">does not have </w:t>
      </w:r>
      <w:r w:rsidRPr="00F47D3D">
        <w:rPr>
          <w:rFonts w:asciiTheme="majorHAnsi" w:hAnsiTheme="majorHAnsi" w:cs="Arial"/>
          <w:sz w:val="22"/>
          <w:szCs w:val="22"/>
        </w:rPr>
        <w:t>page limit</w:t>
      </w:r>
      <w:r w:rsidR="001F31A4" w:rsidRPr="00F47D3D">
        <w:rPr>
          <w:rFonts w:asciiTheme="majorHAnsi" w:hAnsiTheme="majorHAnsi" w:cs="Arial"/>
          <w:sz w:val="22"/>
          <w:szCs w:val="22"/>
        </w:rPr>
        <w:t>s specified in the submittal instructions section</w:t>
      </w:r>
      <w:r w:rsidRPr="00F47D3D">
        <w:rPr>
          <w:rFonts w:asciiTheme="majorHAnsi" w:hAnsiTheme="majorHAnsi" w:cs="Arial"/>
          <w:sz w:val="22"/>
          <w:szCs w:val="22"/>
        </w:rPr>
        <w:t xml:space="preserve">.  </w:t>
      </w:r>
    </w:p>
    <w:p w14:paraId="73C254F1" w14:textId="77777777" w:rsidR="003B2631" w:rsidRPr="00F47D3D" w:rsidRDefault="003B2631" w:rsidP="00F47D3D">
      <w:pPr>
        <w:pStyle w:val="ListParagraph"/>
        <w:ind w:left="1440"/>
        <w:rPr>
          <w:rFonts w:asciiTheme="majorHAnsi" w:hAnsiTheme="majorHAnsi" w:cs="Arial"/>
          <w:sz w:val="22"/>
          <w:szCs w:val="22"/>
        </w:rPr>
      </w:pPr>
    </w:p>
    <w:p w14:paraId="73C254F2" w14:textId="77777777" w:rsidR="004072E1" w:rsidRPr="00F47D3D" w:rsidRDefault="004072E1" w:rsidP="00F47D3D">
      <w:pPr>
        <w:numPr>
          <w:ilvl w:val="0"/>
          <w:numId w:val="11"/>
        </w:numPr>
        <w:ind w:left="1440"/>
        <w:jc w:val="both"/>
        <w:rPr>
          <w:rFonts w:asciiTheme="majorHAnsi" w:hAnsiTheme="majorHAnsi" w:cs="Arial"/>
          <w:sz w:val="22"/>
          <w:szCs w:val="22"/>
        </w:rPr>
      </w:pPr>
      <w:r w:rsidRPr="00F47D3D">
        <w:rPr>
          <w:rFonts w:asciiTheme="majorHAnsi" w:hAnsiTheme="majorHAnsi" w:cs="Arial"/>
          <w:sz w:val="22"/>
          <w:szCs w:val="22"/>
        </w:rPr>
        <w:t xml:space="preserve">The submitter has full responsibility to ensure the response arrives at the City within the deadline. A response delivered after the </w:t>
      </w:r>
      <w:r w:rsidR="00F221FC" w:rsidRPr="00F47D3D">
        <w:rPr>
          <w:rFonts w:asciiTheme="majorHAnsi" w:hAnsiTheme="majorHAnsi" w:cs="Arial"/>
          <w:sz w:val="22"/>
          <w:szCs w:val="22"/>
        </w:rPr>
        <w:t xml:space="preserve">deadline </w:t>
      </w:r>
      <w:r w:rsidR="00FC0DAC" w:rsidRPr="00F47D3D">
        <w:rPr>
          <w:rFonts w:asciiTheme="majorHAnsi" w:hAnsiTheme="majorHAnsi" w:cs="Arial"/>
          <w:sz w:val="22"/>
          <w:szCs w:val="22"/>
        </w:rPr>
        <w:t xml:space="preserve">may be rejected </w:t>
      </w:r>
      <w:r w:rsidRPr="00F47D3D">
        <w:rPr>
          <w:rFonts w:asciiTheme="majorHAnsi" w:hAnsiTheme="majorHAnsi" w:cs="Arial"/>
          <w:sz w:val="22"/>
          <w:szCs w:val="22"/>
        </w:rPr>
        <w:t xml:space="preserve">unless waived as immaterial by the City given specific fact-based circumstances.  </w:t>
      </w:r>
    </w:p>
    <w:p w14:paraId="73C254F5" w14:textId="77777777" w:rsidR="009F4B87" w:rsidRPr="009273C2" w:rsidRDefault="009F4B87" w:rsidP="004072E1">
      <w:pPr>
        <w:rPr>
          <w:rFonts w:asciiTheme="majorHAnsi" w:hAnsiTheme="majorHAnsi" w:cs="Arial"/>
          <w:b/>
          <w:color w:val="31849B"/>
          <w:sz w:val="22"/>
          <w:szCs w:val="22"/>
        </w:rPr>
      </w:pPr>
    </w:p>
    <w:p w14:paraId="73C254F6" w14:textId="10760FC5" w:rsidR="004072E1" w:rsidRDefault="004072E1" w:rsidP="00F47D3D">
      <w:pPr>
        <w:ind w:left="720"/>
        <w:rPr>
          <w:rFonts w:asciiTheme="majorHAnsi" w:hAnsiTheme="majorHAnsi" w:cs="Arial"/>
          <w:b/>
          <w:color w:val="31849B"/>
          <w:sz w:val="22"/>
          <w:szCs w:val="22"/>
        </w:rPr>
      </w:pPr>
      <w:r w:rsidRPr="009273C2">
        <w:rPr>
          <w:rFonts w:asciiTheme="majorHAnsi" w:hAnsiTheme="majorHAnsi" w:cs="Arial"/>
          <w:b/>
          <w:color w:val="31849B"/>
          <w:sz w:val="22"/>
          <w:szCs w:val="22"/>
        </w:rPr>
        <w:t>Submittal.</w:t>
      </w:r>
    </w:p>
    <w:p w14:paraId="73C254F7" w14:textId="1AC481B3" w:rsidR="004072E1" w:rsidRPr="009273C2" w:rsidRDefault="008555CC" w:rsidP="00F47D3D">
      <w:pPr>
        <w:pStyle w:val="BodyText2"/>
        <w:spacing w:after="0" w:line="240" w:lineRule="auto"/>
        <w:ind w:left="720"/>
        <w:jc w:val="both"/>
        <w:rPr>
          <w:rFonts w:asciiTheme="majorHAnsi" w:hAnsiTheme="majorHAnsi" w:cs="Arial"/>
          <w:sz w:val="22"/>
          <w:szCs w:val="22"/>
        </w:rPr>
      </w:pPr>
      <w:r>
        <w:rPr>
          <w:rFonts w:asciiTheme="majorHAnsi" w:hAnsiTheme="majorHAnsi" w:cs="Arial"/>
          <w:sz w:val="22"/>
          <w:szCs w:val="22"/>
        </w:rPr>
        <w:t>Submit one (1) original</w:t>
      </w:r>
      <w:r w:rsidR="004072E1" w:rsidRPr="009273C2">
        <w:rPr>
          <w:rFonts w:asciiTheme="majorHAnsi" w:hAnsiTheme="majorHAnsi" w:cs="Arial"/>
          <w:sz w:val="22"/>
          <w:szCs w:val="22"/>
        </w:rPr>
        <w:t xml:space="preserve"> unbound, </w:t>
      </w:r>
      <w:r w:rsidR="00425F3D" w:rsidRPr="009273C2">
        <w:rPr>
          <w:rFonts w:asciiTheme="majorHAnsi" w:hAnsiTheme="majorHAnsi" w:cs="Arial"/>
          <w:sz w:val="22"/>
          <w:szCs w:val="22"/>
        </w:rPr>
        <w:t>five (5)</w:t>
      </w:r>
      <w:r>
        <w:rPr>
          <w:rFonts w:asciiTheme="majorHAnsi" w:hAnsiTheme="majorHAnsi" w:cs="Arial"/>
          <w:sz w:val="22"/>
          <w:szCs w:val="22"/>
        </w:rPr>
        <w:t xml:space="preserve">  </w:t>
      </w:r>
      <w:r w:rsidR="004072E1" w:rsidRPr="009273C2">
        <w:rPr>
          <w:rFonts w:asciiTheme="majorHAnsi" w:hAnsiTheme="majorHAnsi" w:cs="Arial"/>
          <w:sz w:val="22"/>
          <w:szCs w:val="22"/>
        </w:rPr>
        <w:t xml:space="preserve">bound copies, and </w:t>
      </w:r>
      <w:r>
        <w:rPr>
          <w:rFonts w:asciiTheme="majorHAnsi" w:hAnsiTheme="majorHAnsi" w:cs="Arial"/>
          <w:sz w:val="22"/>
          <w:szCs w:val="22"/>
        </w:rPr>
        <w:t xml:space="preserve">one (1) electronic copy (the electronic copy should be sent to the Project Manager, Robert C. Farrell, via email at </w:t>
      </w:r>
      <w:hyperlink r:id="rId14" w:history="1">
        <w:r w:rsidRPr="00ED4CC3">
          <w:rPr>
            <w:rStyle w:val="Hyperlink"/>
            <w:rFonts w:asciiTheme="majorHAnsi" w:hAnsiTheme="majorHAnsi" w:cs="Arial"/>
            <w:sz w:val="22"/>
            <w:szCs w:val="22"/>
          </w:rPr>
          <w:t>robert.farrell@seattle.gov</w:t>
        </w:r>
      </w:hyperlink>
      <w:r>
        <w:rPr>
          <w:rFonts w:asciiTheme="majorHAnsi" w:hAnsiTheme="majorHAnsi" w:cs="Arial"/>
          <w:sz w:val="22"/>
          <w:szCs w:val="22"/>
        </w:rPr>
        <w:t xml:space="preserve">). </w:t>
      </w:r>
      <w:r w:rsidR="004072E1" w:rsidRPr="009273C2">
        <w:rPr>
          <w:rFonts w:asciiTheme="majorHAnsi" w:hAnsiTheme="majorHAnsi" w:cs="Arial"/>
          <w:sz w:val="22"/>
          <w:szCs w:val="22"/>
        </w:rPr>
        <w:t xml:space="preserve"> Delivery</w:t>
      </w:r>
      <w:r>
        <w:rPr>
          <w:rFonts w:asciiTheme="majorHAnsi" w:hAnsiTheme="majorHAnsi" w:cs="Arial"/>
          <w:sz w:val="22"/>
          <w:szCs w:val="22"/>
        </w:rPr>
        <w:t xml:space="preserve"> of hard copies</w:t>
      </w:r>
      <w:r w:rsidR="004072E1" w:rsidRPr="009273C2">
        <w:rPr>
          <w:rFonts w:asciiTheme="majorHAnsi" w:hAnsiTheme="majorHAnsi" w:cs="Arial"/>
          <w:sz w:val="22"/>
          <w:szCs w:val="22"/>
        </w:rPr>
        <w:t xml:space="preserve"> is to the location specified on Page </w:t>
      </w:r>
      <w:r w:rsidR="008D19BA" w:rsidRPr="009273C2">
        <w:rPr>
          <w:rFonts w:asciiTheme="majorHAnsi" w:hAnsiTheme="majorHAnsi" w:cs="Arial"/>
          <w:sz w:val="22"/>
          <w:szCs w:val="22"/>
        </w:rPr>
        <w:t>2</w:t>
      </w:r>
      <w:r w:rsidR="004072E1" w:rsidRPr="009273C2">
        <w:rPr>
          <w:rFonts w:asciiTheme="majorHAnsi" w:hAnsiTheme="majorHAnsi" w:cs="Arial"/>
          <w:sz w:val="22"/>
          <w:szCs w:val="22"/>
        </w:rPr>
        <w:t xml:space="preserve">, Table </w:t>
      </w:r>
      <w:r w:rsidR="00F11E0F" w:rsidRPr="009273C2">
        <w:rPr>
          <w:rFonts w:asciiTheme="majorHAnsi" w:hAnsiTheme="majorHAnsi" w:cs="Arial"/>
          <w:sz w:val="22"/>
          <w:szCs w:val="22"/>
        </w:rPr>
        <w:t>2</w:t>
      </w:r>
      <w:r w:rsidR="004072E1" w:rsidRPr="009273C2">
        <w:rPr>
          <w:rFonts w:asciiTheme="majorHAnsi" w:hAnsiTheme="majorHAnsi" w:cs="Arial"/>
          <w:sz w:val="22"/>
          <w:szCs w:val="22"/>
        </w:rPr>
        <w:t xml:space="preserve">. </w:t>
      </w:r>
    </w:p>
    <w:p w14:paraId="73C254F8" w14:textId="77777777" w:rsidR="004072E1" w:rsidRPr="009273C2" w:rsidRDefault="004072E1" w:rsidP="004072E1">
      <w:pPr>
        <w:pStyle w:val="ListParagraph"/>
        <w:keepNext/>
        <w:rPr>
          <w:rFonts w:asciiTheme="majorHAnsi" w:hAnsiTheme="majorHAnsi" w:cs="Arial"/>
          <w:sz w:val="22"/>
          <w:szCs w:val="22"/>
        </w:rPr>
      </w:pPr>
    </w:p>
    <w:p w14:paraId="73C254F9" w14:textId="77777777" w:rsidR="004072E1" w:rsidRPr="00F47D3D" w:rsidRDefault="004072E1" w:rsidP="00F47D3D">
      <w:pPr>
        <w:numPr>
          <w:ilvl w:val="0"/>
          <w:numId w:val="42"/>
        </w:numPr>
        <w:jc w:val="both"/>
        <w:rPr>
          <w:rFonts w:asciiTheme="majorHAnsi" w:hAnsiTheme="majorHAnsi" w:cs="Arial"/>
          <w:sz w:val="22"/>
          <w:szCs w:val="22"/>
        </w:rPr>
      </w:pPr>
      <w:r w:rsidRPr="00F47D3D">
        <w:rPr>
          <w:rFonts w:asciiTheme="majorHAnsi" w:hAnsiTheme="majorHAnsi" w:cs="Arial"/>
          <w:sz w:val="22"/>
          <w:szCs w:val="22"/>
        </w:rPr>
        <w:t>Hard-copy responses should be in a sealed box or envelope marked and addressed with the</w:t>
      </w:r>
      <w:r w:rsidR="009F4B87" w:rsidRPr="00F47D3D">
        <w:rPr>
          <w:rFonts w:asciiTheme="majorHAnsi" w:hAnsiTheme="majorHAnsi" w:cs="Arial"/>
          <w:sz w:val="22"/>
          <w:szCs w:val="22"/>
        </w:rPr>
        <w:t xml:space="preserve"> City contact person name</w:t>
      </w:r>
      <w:r w:rsidRPr="00F47D3D">
        <w:rPr>
          <w:rFonts w:asciiTheme="majorHAnsi" w:hAnsiTheme="majorHAnsi" w:cs="Arial"/>
          <w:sz w:val="22"/>
          <w:szCs w:val="22"/>
        </w:rPr>
        <w:t xml:space="preserve">, </w:t>
      </w:r>
      <w:r w:rsidR="009F4B87" w:rsidRPr="00F47D3D">
        <w:rPr>
          <w:rFonts w:asciiTheme="majorHAnsi" w:hAnsiTheme="majorHAnsi" w:cs="Arial"/>
          <w:sz w:val="22"/>
          <w:szCs w:val="22"/>
        </w:rPr>
        <w:t xml:space="preserve">the solicitation title </w:t>
      </w:r>
      <w:r w:rsidRPr="00F47D3D">
        <w:rPr>
          <w:rFonts w:asciiTheme="majorHAnsi" w:hAnsiTheme="majorHAnsi" w:cs="Arial"/>
          <w:sz w:val="22"/>
          <w:szCs w:val="22"/>
        </w:rPr>
        <w:t xml:space="preserve">and number.  If submittals are not marked, the Proposer has risks of the </w:t>
      </w:r>
      <w:r w:rsidR="009F4B87" w:rsidRPr="00F47D3D">
        <w:rPr>
          <w:rFonts w:asciiTheme="majorHAnsi" w:hAnsiTheme="majorHAnsi" w:cs="Arial"/>
          <w:sz w:val="22"/>
          <w:szCs w:val="22"/>
        </w:rPr>
        <w:t xml:space="preserve">response </w:t>
      </w:r>
      <w:r w:rsidRPr="00F47D3D">
        <w:rPr>
          <w:rFonts w:asciiTheme="majorHAnsi" w:hAnsiTheme="majorHAnsi" w:cs="Arial"/>
          <w:sz w:val="22"/>
          <w:szCs w:val="22"/>
        </w:rPr>
        <w:t xml:space="preserve">being misplaced and not properly delivered. </w:t>
      </w:r>
    </w:p>
    <w:p w14:paraId="73C254FA" w14:textId="77777777" w:rsidR="004072E1" w:rsidRPr="00F47D3D" w:rsidRDefault="004072E1" w:rsidP="008555CC">
      <w:pPr>
        <w:ind w:left="1440"/>
        <w:jc w:val="both"/>
        <w:rPr>
          <w:rFonts w:asciiTheme="majorHAnsi" w:hAnsiTheme="majorHAnsi" w:cs="Arial"/>
          <w:sz w:val="22"/>
          <w:szCs w:val="22"/>
        </w:rPr>
      </w:pPr>
    </w:p>
    <w:p w14:paraId="73C254FB" w14:textId="48FFDCC0" w:rsidR="004072E1" w:rsidRPr="00F47D3D" w:rsidRDefault="004072E1" w:rsidP="00F47D3D">
      <w:pPr>
        <w:numPr>
          <w:ilvl w:val="0"/>
          <w:numId w:val="42"/>
        </w:numPr>
        <w:jc w:val="both"/>
        <w:rPr>
          <w:rFonts w:asciiTheme="majorHAnsi" w:hAnsiTheme="majorHAnsi" w:cs="Arial"/>
          <w:sz w:val="22"/>
          <w:szCs w:val="22"/>
        </w:rPr>
      </w:pPr>
      <w:r w:rsidRPr="00F47D3D">
        <w:rPr>
          <w:rFonts w:asciiTheme="majorHAnsi" w:hAnsiTheme="majorHAnsi" w:cs="Arial"/>
          <w:sz w:val="22"/>
          <w:szCs w:val="22"/>
        </w:rPr>
        <w:t xml:space="preserve">Submittal </w:t>
      </w:r>
      <w:r w:rsidR="008555CC">
        <w:rPr>
          <w:rFonts w:asciiTheme="majorHAnsi" w:hAnsiTheme="majorHAnsi" w:cs="Arial"/>
          <w:sz w:val="22"/>
          <w:szCs w:val="22"/>
        </w:rPr>
        <w:t xml:space="preserve">hard-copies </w:t>
      </w:r>
      <w:r w:rsidRPr="00F47D3D">
        <w:rPr>
          <w:rFonts w:asciiTheme="majorHAnsi" w:hAnsiTheme="majorHAnsi" w:cs="Arial"/>
          <w:sz w:val="22"/>
          <w:szCs w:val="22"/>
        </w:rPr>
        <w:t>may be hand-delivered or otherwise be received by the Pro</w:t>
      </w:r>
      <w:r w:rsidR="006446E5" w:rsidRPr="00F47D3D">
        <w:rPr>
          <w:rFonts w:asciiTheme="majorHAnsi" w:hAnsiTheme="majorHAnsi" w:cs="Arial"/>
          <w:sz w:val="22"/>
          <w:szCs w:val="22"/>
        </w:rPr>
        <w:t>ject Manager</w:t>
      </w:r>
      <w:r w:rsidRPr="00F47D3D">
        <w:rPr>
          <w:rFonts w:asciiTheme="majorHAnsi" w:hAnsiTheme="majorHAnsi" w:cs="Arial"/>
          <w:sz w:val="22"/>
          <w:szCs w:val="22"/>
        </w:rPr>
        <w:t xml:space="preserve"> at the address provided, by the submittal deadline.  </w:t>
      </w:r>
      <w:r w:rsidR="006C2BB3" w:rsidRPr="00F47D3D">
        <w:rPr>
          <w:rFonts w:asciiTheme="majorHAnsi" w:hAnsiTheme="majorHAnsi" w:cs="Arial"/>
          <w:sz w:val="22"/>
          <w:szCs w:val="22"/>
        </w:rPr>
        <w:t xml:space="preserve">Delivery </w:t>
      </w:r>
      <w:r w:rsidRPr="00F47D3D">
        <w:rPr>
          <w:rFonts w:asciiTheme="majorHAnsi" w:hAnsiTheme="majorHAnsi" w:cs="Arial"/>
          <w:sz w:val="22"/>
          <w:szCs w:val="22"/>
        </w:rPr>
        <w:t>errors will result without careful attention to the proper address.</w:t>
      </w:r>
    </w:p>
    <w:p w14:paraId="73C254FC" w14:textId="77777777" w:rsidR="004072E1" w:rsidRPr="00F47D3D" w:rsidRDefault="004072E1" w:rsidP="008555CC">
      <w:pPr>
        <w:ind w:left="1440"/>
        <w:jc w:val="both"/>
        <w:rPr>
          <w:rFonts w:asciiTheme="majorHAnsi" w:hAnsiTheme="majorHAnsi" w:cs="Arial"/>
          <w:sz w:val="22"/>
          <w:szCs w:val="22"/>
        </w:rPr>
      </w:pPr>
    </w:p>
    <w:p w14:paraId="73C254FD" w14:textId="77777777" w:rsidR="004072E1" w:rsidRPr="009273C2" w:rsidRDefault="004072E1" w:rsidP="00F47D3D">
      <w:pPr>
        <w:numPr>
          <w:ilvl w:val="0"/>
          <w:numId w:val="42"/>
        </w:numPr>
        <w:jc w:val="both"/>
        <w:rPr>
          <w:rFonts w:asciiTheme="majorHAnsi" w:hAnsiTheme="majorHAnsi" w:cs="Arial"/>
          <w:sz w:val="22"/>
          <w:szCs w:val="22"/>
        </w:rPr>
      </w:pPr>
      <w:r w:rsidRPr="009273C2">
        <w:rPr>
          <w:rFonts w:asciiTheme="majorHAnsi" w:hAnsiTheme="majorHAnsi" w:cs="Arial"/>
          <w:sz w:val="22"/>
          <w:szCs w:val="22"/>
        </w:rPr>
        <w:t xml:space="preserve">Please </w:t>
      </w:r>
      <w:r w:rsidR="00F11E0F" w:rsidRPr="009273C2">
        <w:rPr>
          <w:rFonts w:asciiTheme="majorHAnsi" w:hAnsiTheme="majorHAnsi" w:cs="Arial"/>
          <w:sz w:val="22"/>
          <w:szCs w:val="22"/>
        </w:rPr>
        <w:t>do not use</w:t>
      </w:r>
      <w:r w:rsidR="006C2BB3" w:rsidRPr="009273C2">
        <w:rPr>
          <w:rFonts w:asciiTheme="majorHAnsi" w:hAnsiTheme="majorHAnsi" w:cs="Arial"/>
          <w:sz w:val="22"/>
          <w:szCs w:val="22"/>
        </w:rPr>
        <w:t xml:space="preserve"> plastic or vinyl binders </w:t>
      </w:r>
      <w:r w:rsidRPr="009273C2">
        <w:rPr>
          <w:rFonts w:asciiTheme="majorHAnsi" w:hAnsiTheme="majorHAnsi" w:cs="Arial"/>
          <w:sz w:val="22"/>
          <w:szCs w:val="22"/>
        </w:rPr>
        <w:t xml:space="preserve">or folders.  The City prefers simple, stapled paper copies. If a binder or folder is essential due to the size of your submission, you </w:t>
      </w:r>
      <w:r w:rsidR="006C2BB3" w:rsidRPr="009273C2">
        <w:rPr>
          <w:rFonts w:asciiTheme="majorHAnsi" w:hAnsiTheme="majorHAnsi" w:cs="Arial"/>
          <w:sz w:val="22"/>
          <w:szCs w:val="22"/>
        </w:rPr>
        <w:t xml:space="preserve">use </w:t>
      </w:r>
      <w:r w:rsidRPr="009273C2">
        <w:rPr>
          <w:rFonts w:asciiTheme="majorHAnsi" w:hAnsiTheme="majorHAnsi" w:cs="Arial"/>
          <w:sz w:val="22"/>
          <w:szCs w:val="22"/>
        </w:rPr>
        <w:t xml:space="preserve">fully 100% recycled stock.  Such binders are available from Keeney’s Office Supply at 425-285-0541 or Complete Office Solutions at 206-650-9195. </w:t>
      </w:r>
    </w:p>
    <w:p w14:paraId="73C254FE" w14:textId="77777777" w:rsidR="004072E1" w:rsidRPr="009273C2" w:rsidRDefault="004072E1" w:rsidP="004072E1">
      <w:pPr>
        <w:pStyle w:val="NoSpacing"/>
        <w:rPr>
          <w:rFonts w:asciiTheme="majorHAnsi" w:hAnsiTheme="majorHAnsi" w:cs="Arial"/>
        </w:rPr>
      </w:pPr>
    </w:p>
    <w:p w14:paraId="3F771E5B" w14:textId="776B1A72" w:rsidR="00F37275" w:rsidRPr="00F47D3D" w:rsidRDefault="009755FE" w:rsidP="00F47D3D">
      <w:pPr>
        <w:pStyle w:val="BodyText2"/>
        <w:spacing w:after="0" w:line="240" w:lineRule="auto"/>
        <w:ind w:left="720"/>
        <w:jc w:val="both"/>
        <w:rPr>
          <w:rFonts w:asciiTheme="majorHAnsi" w:hAnsiTheme="majorHAnsi" w:cs="Arial"/>
          <w:b/>
          <w:color w:val="31849B"/>
          <w:sz w:val="22"/>
          <w:szCs w:val="22"/>
        </w:rPr>
      </w:pPr>
      <w:bookmarkStart w:id="46" w:name="_Toc524484966"/>
      <w:bookmarkStart w:id="47" w:name="_Toc524754153"/>
      <w:bookmarkStart w:id="48" w:name="_Toc526492398"/>
      <w:bookmarkStart w:id="49" w:name="_Toc528557453"/>
      <w:bookmarkStart w:id="50" w:name="_Toc529153513"/>
      <w:bookmarkStart w:id="51" w:name="_Toc30899411"/>
      <w:r w:rsidRPr="00F47D3D">
        <w:rPr>
          <w:rFonts w:asciiTheme="majorHAnsi" w:hAnsiTheme="majorHAnsi" w:cs="Arial"/>
          <w:b/>
          <w:color w:val="31849B"/>
          <w:sz w:val="22"/>
          <w:szCs w:val="22"/>
        </w:rPr>
        <w:t>7</w:t>
      </w:r>
      <w:r w:rsidR="004072E1" w:rsidRPr="00F47D3D">
        <w:rPr>
          <w:rFonts w:asciiTheme="majorHAnsi" w:hAnsiTheme="majorHAnsi" w:cs="Arial"/>
          <w:b/>
          <w:color w:val="31849B"/>
          <w:sz w:val="22"/>
          <w:szCs w:val="22"/>
        </w:rPr>
        <w:t xml:space="preserve">.7 </w:t>
      </w:r>
      <w:r w:rsidR="006D7517" w:rsidRPr="00F47D3D">
        <w:rPr>
          <w:rFonts w:asciiTheme="majorHAnsi" w:hAnsiTheme="majorHAnsi" w:cs="Arial"/>
          <w:b/>
          <w:color w:val="31849B"/>
          <w:sz w:val="22"/>
          <w:szCs w:val="22"/>
        </w:rPr>
        <w:t xml:space="preserve"> </w:t>
      </w:r>
      <w:r w:rsidR="004072E1" w:rsidRPr="00F47D3D">
        <w:rPr>
          <w:rFonts w:asciiTheme="majorHAnsi" w:hAnsiTheme="majorHAnsi" w:cs="Arial"/>
          <w:b/>
          <w:color w:val="31849B"/>
          <w:sz w:val="22"/>
          <w:szCs w:val="22"/>
        </w:rPr>
        <w:t>License and Business Tax Requirements</w:t>
      </w:r>
      <w:r w:rsidR="00D02775" w:rsidRPr="00F47D3D">
        <w:rPr>
          <w:rFonts w:asciiTheme="majorHAnsi" w:hAnsiTheme="majorHAnsi" w:cs="Arial"/>
          <w:b/>
          <w:color w:val="31849B"/>
          <w:sz w:val="22"/>
          <w:szCs w:val="22"/>
        </w:rPr>
        <w:t>.</w:t>
      </w:r>
    </w:p>
    <w:p w14:paraId="723410CC" w14:textId="77777777" w:rsidR="004E3290" w:rsidRPr="00F47D3D" w:rsidRDefault="00D02775" w:rsidP="00F47D3D">
      <w:pPr>
        <w:pStyle w:val="BodyText2"/>
        <w:spacing w:after="0" w:line="240" w:lineRule="auto"/>
        <w:ind w:left="720"/>
        <w:jc w:val="both"/>
        <w:rPr>
          <w:rFonts w:asciiTheme="majorHAnsi" w:hAnsiTheme="majorHAnsi" w:cs="Arial"/>
          <w:sz w:val="22"/>
          <w:szCs w:val="22"/>
        </w:rPr>
      </w:pPr>
      <w:r w:rsidRPr="009273C2">
        <w:rPr>
          <w:rFonts w:asciiTheme="majorHAnsi" w:hAnsiTheme="majorHAnsi" w:cs="Arial"/>
          <w:sz w:val="22"/>
          <w:szCs w:val="22"/>
        </w:rPr>
        <w:t xml:space="preserve">The </w:t>
      </w:r>
      <w:r w:rsidR="006C2BB3" w:rsidRPr="009273C2">
        <w:rPr>
          <w:rFonts w:asciiTheme="majorHAnsi" w:hAnsiTheme="majorHAnsi" w:cs="Arial"/>
          <w:sz w:val="22"/>
          <w:szCs w:val="22"/>
        </w:rPr>
        <w:t xml:space="preserve">Consultant must meet </w:t>
      </w:r>
      <w:r w:rsidRPr="009273C2">
        <w:rPr>
          <w:rFonts w:asciiTheme="majorHAnsi" w:hAnsiTheme="majorHAnsi" w:cs="Arial"/>
          <w:sz w:val="22"/>
          <w:szCs w:val="22"/>
        </w:rPr>
        <w:t xml:space="preserve">all </w:t>
      </w:r>
      <w:r w:rsidR="00FC0DAC" w:rsidRPr="009273C2">
        <w:rPr>
          <w:rFonts w:asciiTheme="majorHAnsi" w:hAnsiTheme="majorHAnsi" w:cs="Arial"/>
          <w:sz w:val="22"/>
          <w:szCs w:val="22"/>
        </w:rPr>
        <w:t xml:space="preserve">applicable </w:t>
      </w:r>
      <w:r w:rsidRPr="009273C2">
        <w:rPr>
          <w:rFonts w:asciiTheme="majorHAnsi" w:hAnsiTheme="majorHAnsi" w:cs="Arial"/>
          <w:sz w:val="22"/>
          <w:szCs w:val="22"/>
        </w:rPr>
        <w:t xml:space="preserve">licensing requirements immediately after contract award or the City may reject the Consultant. </w:t>
      </w:r>
      <w:r w:rsidRPr="00F47D3D">
        <w:rPr>
          <w:rFonts w:asciiTheme="majorHAnsi" w:hAnsiTheme="majorHAnsi" w:cs="Arial"/>
          <w:sz w:val="22"/>
          <w:szCs w:val="22"/>
        </w:rPr>
        <w:t xml:space="preserve">Companies must license, report and pay revenue taxes for the Washington State business License (UBI#) and Seattle Business License, if required by law.  </w:t>
      </w:r>
      <w:r w:rsidR="00FC0DAC" w:rsidRPr="00F47D3D">
        <w:rPr>
          <w:rFonts w:asciiTheme="majorHAnsi" w:hAnsiTheme="majorHAnsi" w:cs="Arial"/>
          <w:sz w:val="22"/>
          <w:szCs w:val="22"/>
        </w:rPr>
        <w:t>C</w:t>
      </w:r>
      <w:r w:rsidRPr="00F47D3D">
        <w:rPr>
          <w:rFonts w:asciiTheme="majorHAnsi" w:hAnsiTheme="majorHAnsi" w:cs="Arial"/>
          <w:sz w:val="22"/>
          <w:szCs w:val="22"/>
        </w:rPr>
        <w:t xml:space="preserve">arefully consider those costs </w:t>
      </w:r>
      <w:r w:rsidR="00FC0DAC" w:rsidRPr="00F47D3D">
        <w:rPr>
          <w:rFonts w:asciiTheme="majorHAnsi" w:hAnsiTheme="majorHAnsi" w:cs="Arial"/>
          <w:sz w:val="22"/>
          <w:szCs w:val="22"/>
        </w:rPr>
        <w:t xml:space="preserve">before </w:t>
      </w:r>
      <w:r w:rsidRPr="00F47D3D">
        <w:rPr>
          <w:rFonts w:asciiTheme="majorHAnsi" w:hAnsiTheme="majorHAnsi" w:cs="Arial"/>
          <w:sz w:val="22"/>
          <w:szCs w:val="22"/>
        </w:rPr>
        <w:t xml:space="preserve">submitting </w:t>
      </w:r>
      <w:r w:rsidR="00FC0DAC" w:rsidRPr="00F47D3D">
        <w:rPr>
          <w:rFonts w:asciiTheme="majorHAnsi" w:hAnsiTheme="majorHAnsi" w:cs="Arial"/>
          <w:sz w:val="22"/>
          <w:szCs w:val="22"/>
        </w:rPr>
        <w:t xml:space="preserve">an </w:t>
      </w:r>
      <w:r w:rsidRPr="00F47D3D">
        <w:rPr>
          <w:rFonts w:asciiTheme="majorHAnsi" w:hAnsiTheme="majorHAnsi" w:cs="Arial"/>
          <w:sz w:val="22"/>
          <w:szCs w:val="22"/>
        </w:rPr>
        <w:t xml:space="preserve">offer, as the City will not separately pay or reimburse </w:t>
      </w:r>
      <w:r w:rsidR="00FC0DAC" w:rsidRPr="00F47D3D">
        <w:rPr>
          <w:rFonts w:asciiTheme="majorHAnsi" w:hAnsiTheme="majorHAnsi" w:cs="Arial"/>
          <w:sz w:val="22"/>
          <w:szCs w:val="22"/>
        </w:rPr>
        <w:t xml:space="preserve">such </w:t>
      </w:r>
      <w:r w:rsidRPr="00F47D3D">
        <w:rPr>
          <w:rFonts w:asciiTheme="majorHAnsi" w:hAnsiTheme="majorHAnsi" w:cs="Arial"/>
          <w:sz w:val="22"/>
          <w:szCs w:val="22"/>
        </w:rPr>
        <w:t xml:space="preserve">costs. </w:t>
      </w:r>
    </w:p>
    <w:p w14:paraId="73C25509" w14:textId="62E270D6" w:rsidR="00F47D3D" w:rsidRDefault="00F47D3D">
      <w:pPr>
        <w:rPr>
          <w:rFonts w:asciiTheme="majorHAnsi" w:hAnsiTheme="majorHAnsi" w:cs="Arial"/>
          <w:spacing w:val="-3"/>
          <w:sz w:val="22"/>
          <w:szCs w:val="22"/>
        </w:rPr>
      </w:pPr>
      <w:r>
        <w:rPr>
          <w:rFonts w:asciiTheme="majorHAnsi" w:hAnsiTheme="majorHAnsi" w:cs="Arial"/>
          <w:spacing w:val="-3"/>
          <w:sz w:val="22"/>
          <w:szCs w:val="22"/>
        </w:rPr>
        <w:br w:type="page"/>
      </w:r>
    </w:p>
    <w:p w14:paraId="240FB176" w14:textId="77777777" w:rsidR="00D02775" w:rsidRPr="009273C2" w:rsidRDefault="00D02775" w:rsidP="004E3290">
      <w:pPr>
        <w:pStyle w:val="BodyText"/>
        <w:spacing w:after="0"/>
        <w:jc w:val="both"/>
        <w:rPr>
          <w:rFonts w:asciiTheme="majorHAnsi" w:hAnsiTheme="majorHAnsi" w:cs="Arial"/>
          <w:spacing w:val="-3"/>
          <w:sz w:val="22"/>
          <w:szCs w:val="22"/>
        </w:rPr>
      </w:pPr>
    </w:p>
    <w:p w14:paraId="57D46359" w14:textId="7619B4CC" w:rsidR="00F37275" w:rsidRPr="009273C2" w:rsidRDefault="00D02775" w:rsidP="00F47D3D">
      <w:pPr>
        <w:tabs>
          <w:tab w:val="left" w:pos="-720"/>
        </w:tabs>
        <w:suppressAutoHyphens/>
        <w:ind w:left="720"/>
        <w:jc w:val="both"/>
        <w:rPr>
          <w:rFonts w:asciiTheme="majorHAnsi" w:hAnsiTheme="majorHAnsi" w:cs="Arial"/>
          <w:color w:val="31849B"/>
          <w:spacing w:val="-3"/>
          <w:sz w:val="22"/>
          <w:szCs w:val="22"/>
        </w:rPr>
      </w:pPr>
      <w:r w:rsidRPr="009273C2">
        <w:rPr>
          <w:rFonts w:asciiTheme="majorHAnsi" w:hAnsiTheme="majorHAnsi" w:cs="Arial"/>
          <w:b/>
          <w:color w:val="31849B"/>
          <w:spacing w:val="-3"/>
          <w:sz w:val="22"/>
          <w:szCs w:val="22"/>
        </w:rPr>
        <w:t>Seattle Business Licensing and associated taxes.</w:t>
      </w:r>
    </w:p>
    <w:p w14:paraId="73C2550B" w14:textId="77777777" w:rsidR="00D02775" w:rsidRPr="00F47D3D" w:rsidRDefault="00D02775" w:rsidP="00F47D3D">
      <w:pPr>
        <w:numPr>
          <w:ilvl w:val="0"/>
          <w:numId w:val="43"/>
        </w:numPr>
        <w:jc w:val="both"/>
        <w:rPr>
          <w:rFonts w:asciiTheme="majorHAnsi" w:hAnsiTheme="majorHAnsi" w:cs="Arial"/>
          <w:sz w:val="22"/>
          <w:szCs w:val="22"/>
        </w:rPr>
      </w:pPr>
      <w:r w:rsidRPr="00F47D3D">
        <w:rPr>
          <w:rFonts w:asciiTheme="majorHAnsi" w:hAnsiTheme="majorHAnsi" w:cs="Arial"/>
          <w:sz w:val="22"/>
          <w:szCs w:val="22"/>
        </w:rPr>
        <w:t xml:space="preserve">If you have a “physical nexus” in the city, you must obtain a Seattle Business license and pay all taxes due before the Contract can be signed.  </w:t>
      </w:r>
    </w:p>
    <w:p w14:paraId="73C2550C" w14:textId="77777777" w:rsidR="00D02775" w:rsidRPr="00F47D3D" w:rsidRDefault="00D02775" w:rsidP="00F47D3D">
      <w:pPr>
        <w:numPr>
          <w:ilvl w:val="0"/>
          <w:numId w:val="43"/>
        </w:numPr>
        <w:jc w:val="both"/>
        <w:rPr>
          <w:rFonts w:asciiTheme="majorHAnsi" w:hAnsiTheme="majorHAnsi" w:cs="Arial"/>
          <w:sz w:val="22"/>
          <w:szCs w:val="22"/>
        </w:rPr>
      </w:pPr>
      <w:r w:rsidRPr="00F47D3D">
        <w:rPr>
          <w:rFonts w:asciiTheme="majorHAnsi" w:hAnsiTheme="majorHAnsi" w:cs="Arial"/>
          <w:sz w:val="22"/>
          <w:szCs w:val="22"/>
        </w:rPr>
        <w:t>A “physical nexus” means you have physical presence, such as: a building/facility in Seattle, you make sales trips into Seattle, your own company drives into Seattle for product deliveries, and/or you conduct service work in Seattle (repair, installation, service, maintenance work, on-site consulting, etc</w:t>
      </w:r>
      <w:bookmarkStart w:id="52" w:name="_GoBack"/>
      <w:bookmarkEnd w:id="52"/>
      <w:r w:rsidRPr="00F47D3D">
        <w:rPr>
          <w:rFonts w:asciiTheme="majorHAnsi" w:hAnsiTheme="majorHAnsi" w:cs="Arial"/>
          <w:sz w:val="22"/>
          <w:szCs w:val="22"/>
        </w:rPr>
        <w:t xml:space="preserve">). </w:t>
      </w:r>
    </w:p>
    <w:p w14:paraId="73C2550D" w14:textId="77777777" w:rsidR="00D02775" w:rsidRPr="00F47D3D" w:rsidRDefault="00D02775" w:rsidP="00F47D3D">
      <w:pPr>
        <w:numPr>
          <w:ilvl w:val="0"/>
          <w:numId w:val="43"/>
        </w:numPr>
        <w:jc w:val="both"/>
        <w:rPr>
          <w:rFonts w:asciiTheme="majorHAnsi" w:hAnsiTheme="majorHAnsi" w:cs="Arial"/>
          <w:sz w:val="22"/>
          <w:szCs w:val="22"/>
        </w:rPr>
      </w:pPr>
      <w:r w:rsidRPr="00F47D3D">
        <w:rPr>
          <w:rFonts w:asciiTheme="majorHAnsi" w:hAnsiTheme="majorHAnsi" w:cs="Arial"/>
          <w:sz w:val="22"/>
          <w:szCs w:val="22"/>
        </w:rPr>
        <w:t>We provide a Consultant Questionnaire Form in our submittal package items later in this RFP, and it will ask you to specify if you have “physical nexus”.</w:t>
      </w:r>
    </w:p>
    <w:p w14:paraId="73C2550E" w14:textId="77777777" w:rsidR="00D02775" w:rsidRPr="00F47D3D" w:rsidRDefault="00D02775" w:rsidP="00F47D3D">
      <w:pPr>
        <w:numPr>
          <w:ilvl w:val="0"/>
          <w:numId w:val="43"/>
        </w:numPr>
        <w:jc w:val="both"/>
        <w:rPr>
          <w:rFonts w:asciiTheme="majorHAnsi" w:hAnsiTheme="majorHAnsi" w:cs="Arial"/>
          <w:sz w:val="22"/>
          <w:szCs w:val="22"/>
        </w:rPr>
      </w:pPr>
      <w:r w:rsidRPr="00F47D3D">
        <w:rPr>
          <w:rFonts w:asciiTheme="majorHAnsi" w:hAnsiTheme="majorHAnsi" w:cs="Arial"/>
          <w:sz w:val="22"/>
          <w:szCs w:val="22"/>
        </w:rPr>
        <w:t xml:space="preserve">All costs for any licenses, permits and Seattle Business License taxes owed shall be borne by the Consultant and not charged separately to the City.  </w:t>
      </w:r>
    </w:p>
    <w:p w14:paraId="73C2550F" w14:textId="77777777" w:rsidR="00D02775" w:rsidRPr="00F47D3D" w:rsidRDefault="00D02775" w:rsidP="00F47D3D">
      <w:pPr>
        <w:numPr>
          <w:ilvl w:val="0"/>
          <w:numId w:val="43"/>
        </w:numPr>
        <w:jc w:val="both"/>
        <w:rPr>
          <w:rFonts w:asciiTheme="majorHAnsi" w:hAnsiTheme="majorHAnsi" w:cs="Arial"/>
          <w:sz w:val="22"/>
          <w:szCs w:val="22"/>
        </w:rPr>
      </w:pPr>
      <w:r w:rsidRPr="00F47D3D">
        <w:rPr>
          <w:rFonts w:asciiTheme="majorHAnsi" w:hAnsiTheme="majorHAnsi" w:cs="Arial"/>
          <w:sz w:val="22"/>
          <w:szCs w:val="22"/>
        </w:rPr>
        <w:t>The apparent successful Consultant</w:t>
      </w:r>
      <w:r w:rsidR="0019291E" w:rsidRPr="00F47D3D">
        <w:rPr>
          <w:rFonts w:asciiTheme="majorHAnsi" w:hAnsiTheme="majorHAnsi" w:cs="Arial"/>
          <w:sz w:val="22"/>
          <w:szCs w:val="22"/>
        </w:rPr>
        <w:t>(s)</w:t>
      </w:r>
      <w:r w:rsidRPr="00F47D3D">
        <w:rPr>
          <w:rFonts w:asciiTheme="majorHAnsi" w:hAnsiTheme="majorHAnsi" w:cs="Arial"/>
          <w:sz w:val="22"/>
          <w:szCs w:val="22"/>
        </w:rPr>
        <w:t xml:space="preserve"> must immediately obtain the license and ensure all City taxes are current, unless exempted by City Code due to reasons such as no physical nexus. Failure to do so </w:t>
      </w:r>
      <w:r w:rsidR="006C2BB3" w:rsidRPr="00F47D3D">
        <w:rPr>
          <w:rFonts w:asciiTheme="majorHAnsi" w:hAnsiTheme="majorHAnsi" w:cs="Arial"/>
          <w:sz w:val="22"/>
          <w:szCs w:val="22"/>
        </w:rPr>
        <w:t xml:space="preserve">will cause </w:t>
      </w:r>
      <w:r w:rsidRPr="00F47D3D">
        <w:rPr>
          <w:rFonts w:asciiTheme="majorHAnsi" w:hAnsiTheme="majorHAnsi" w:cs="Arial"/>
          <w:sz w:val="22"/>
          <w:szCs w:val="22"/>
        </w:rPr>
        <w:t xml:space="preserve">rejection of the </w:t>
      </w:r>
      <w:r w:rsidR="004B08E1" w:rsidRPr="00F47D3D">
        <w:rPr>
          <w:rFonts w:asciiTheme="majorHAnsi" w:hAnsiTheme="majorHAnsi" w:cs="Arial"/>
          <w:sz w:val="22"/>
          <w:szCs w:val="22"/>
        </w:rPr>
        <w:t>submittal</w:t>
      </w:r>
      <w:r w:rsidRPr="00F47D3D">
        <w:rPr>
          <w:rFonts w:asciiTheme="majorHAnsi" w:hAnsiTheme="majorHAnsi" w:cs="Arial"/>
          <w:sz w:val="22"/>
          <w:szCs w:val="22"/>
        </w:rPr>
        <w:t xml:space="preserve">.  </w:t>
      </w:r>
    </w:p>
    <w:p w14:paraId="73C25510" w14:textId="37A05BBD" w:rsidR="00D02775" w:rsidRPr="00F47D3D" w:rsidRDefault="00C05BB1" w:rsidP="00F47D3D">
      <w:pPr>
        <w:numPr>
          <w:ilvl w:val="0"/>
          <w:numId w:val="43"/>
        </w:numPr>
        <w:jc w:val="both"/>
        <w:rPr>
          <w:rFonts w:asciiTheme="majorHAnsi" w:hAnsiTheme="majorHAnsi" w:cs="Arial"/>
          <w:sz w:val="22"/>
          <w:szCs w:val="22"/>
        </w:rPr>
      </w:pPr>
      <w:r w:rsidRPr="00F47D3D">
        <w:rPr>
          <w:rFonts w:asciiTheme="majorHAnsi" w:hAnsiTheme="majorHAnsi" w:cs="Arial"/>
          <w:sz w:val="22"/>
          <w:szCs w:val="22"/>
        </w:rPr>
        <w:t>With respect to s</w:t>
      </w:r>
      <w:r w:rsidR="00D02775" w:rsidRPr="00F47D3D">
        <w:rPr>
          <w:rFonts w:asciiTheme="majorHAnsi" w:hAnsiTheme="majorHAnsi" w:cs="Arial"/>
          <w:sz w:val="22"/>
          <w:szCs w:val="22"/>
        </w:rPr>
        <w:t>elf-</w:t>
      </w:r>
      <w:r w:rsidRPr="00F47D3D">
        <w:rPr>
          <w:rFonts w:asciiTheme="majorHAnsi" w:hAnsiTheme="majorHAnsi" w:cs="Arial"/>
          <w:sz w:val="22"/>
          <w:szCs w:val="22"/>
        </w:rPr>
        <w:t>f</w:t>
      </w:r>
      <w:r w:rsidR="00D02775" w:rsidRPr="00F47D3D">
        <w:rPr>
          <w:rFonts w:asciiTheme="majorHAnsi" w:hAnsiTheme="majorHAnsi" w:cs="Arial"/>
          <w:sz w:val="22"/>
          <w:szCs w:val="22"/>
        </w:rPr>
        <w:t>iling</w:t>
      </w:r>
      <w:r w:rsidRPr="00F47D3D">
        <w:rPr>
          <w:rFonts w:asciiTheme="majorHAnsi" w:hAnsiTheme="majorHAnsi" w:cs="Arial"/>
          <w:sz w:val="22"/>
          <w:szCs w:val="22"/>
        </w:rPr>
        <w:t>,</w:t>
      </w:r>
      <w:r w:rsidR="00D02775" w:rsidRPr="00F47D3D">
        <w:rPr>
          <w:rFonts w:asciiTheme="majorHAnsi" w:hAnsiTheme="majorHAnsi" w:cs="Arial"/>
          <w:sz w:val="22"/>
          <w:szCs w:val="22"/>
        </w:rPr>
        <w:t xml:space="preserve"> </w:t>
      </w:r>
      <w:r w:rsidRPr="00F47D3D">
        <w:rPr>
          <w:rFonts w:asciiTheme="majorHAnsi" w:hAnsiTheme="majorHAnsi" w:cs="Arial"/>
          <w:sz w:val="22"/>
          <w:szCs w:val="22"/>
        </w:rPr>
        <w:t>y</w:t>
      </w:r>
      <w:r w:rsidR="00D02775" w:rsidRPr="00F47D3D">
        <w:rPr>
          <w:rFonts w:asciiTheme="majorHAnsi" w:hAnsiTheme="majorHAnsi" w:cs="Arial"/>
          <w:sz w:val="22"/>
          <w:szCs w:val="22"/>
        </w:rPr>
        <w:t xml:space="preserve">ou can pay your license and taxes on-line using a credit card </w:t>
      </w:r>
      <w:r w:rsidR="00D02775" w:rsidRPr="009273C2">
        <w:rPr>
          <w:rFonts w:asciiTheme="majorHAnsi" w:hAnsiTheme="majorHAnsi" w:cs="Arial"/>
          <w:sz w:val="22"/>
          <w:szCs w:val="22"/>
        </w:rPr>
        <w:t xml:space="preserve"> </w:t>
      </w:r>
      <w:hyperlink r:id="rId15" w:history="1">
        <w:r w:rsidR="00D02775" w:rsidRPr="00F47D3D">
          <w:t>https://dea.seattle.gov/self/</w:t>
        </w:r>
      </w:hyperlink>
    </w:p>
    <w:p w14:paraId="73C25511" w14:textId="77777777" w:rsidR="00D02775" w:rsidRPr="00F47D3D" w:rsidRDefault="00D02775" w:rsidP="00F47D3D">
      <w:pPr>
        <w:numPr>
          <w:ilvl w:val="0"/>
          <w:numId w:val="43"/>
        </w:numPr>
        <w:jc w:val="both"/>
        <w:rPr>
          <w:rFonts w:asciiTheme="majorHAnsi" w:hAnsiTheme="majorHAnsi" w:cs="Arial"/>
          <w:sz w:val="22"/>
          <w:szCs w:val="22"/>
        </w:rPr>
      </w:pPr>
      <w:r w:rsidRPr="00F47D3D">
        <w:rPr>
          <w:rFonts w:asciiTheme="majorHAnsi" w:hAnsiTheme="majorHAnsi" w:cs="Arial"/>
          <w:sz w:val="22"/>
          <w:szCs w:val="22"/>
        </w:rPr>
        <w:t xml:space="preserve">For Questions and Assistance, call the Revenue and Consumer Protection (RCP) office which issues business licenses and enforces licensing requirements.  The general e-mail is </w:t>
      </w:r>
      <w:hyperlink r:id="rId16" w:history="1">
        <w:r w:rsidRPr="00F47D3D">
          <w:t>rca@seattle.gov</w:t>
        </w:r>
      </w:hyperlink>
      <w:r w:rsidRPr="00F47D3D">
        <w:rPr>
          <w:rFonts w:asciiTheme="majorHAnsi" w:hAnsiTheme="majorHAnsi" w:cs="Arial"/>
          <w:sz w:val="22"/>
          <w:szCs w:val="22"/>
        </w:rPr>
        <w:t>.  The main phone is 206-684-8484</w:t>
      </w:r>
      <w:r w:rsidR="00E14C04" w:rsidRPr="00F47D3D">
        <w:rPr>
          <w:rFonts w:asciiTheme="majorHAnsi" w:hAnsiTheme="majorHAnsi" w:cs="Arial"/>
          <w:sz w:val="22"/>
          <w:szCs w:val="22"/>
        </w:rPr>
        <w:t xml:space="preserve">.  </w:t>
      </w:r>
    </w:p>
    <w:p w14:paraId="73C25512" w14:textId="77777777" w:rsidR="00D02775" w:rsidRPr="00F47D3D" w:rsidRDefault="00D02775" w:rsidP="00F47D3D">
      <w:pPr>
        <w:numPr>
          <w:ilvl w:val="0"/>
          <w:numId w:val="43"/>
        </w:numPr>
        <w:jc w:val="both"/>
        <w:rPr>
          <w:rFonts w:asciiTheme="majorHAnsi" w:hAnsiTheme="majorHAnsi" w:cs="Arial"/>
          <w:sz w:val="22"/>
          <w:szCs w:val="22"/>
        </w:rPr>
      </w:pPr>
      <w:r w:rsidRPr="00F47D3D">
        <w:rPr>
          <w:rFonts w:asciiTheme="majorHAnsi" w:hAnsiTheme="majorHAnsi" w:cs="Arial"/>
          <w:sz w:val="22"/>
          <w:szCs w:val="22"/>
        </w:rPr>
        <w:t xml:space="preserve">The licensing website is </w:t>
      </w:r>
      <w:hyperlink r:id="rId17" w:history="1">
        <w:r w:rsidRPr="00F47D3D">
          <w:t>http://www.seattle.gov/rca/taxes/taxmain.htm</w:t>
        </w:r>
      </w:hyperlink>
      <w:r w:rsidRPr="00F47D3D">
        <w:rPr>
          <w:rFonts w:asciiTheme="majorHAnsi" w:hAnsiTheme="majorHAnsi" w:cs="Arial"/>
          <w:sz w:val="22"/>
          <w:szCs w:val="22"/>
        </w:rPr>
        <w:t xml:space="preserve">.  </w:t>
      </w:r>
    </w:p>
    <w:p w14:paraId="73C25513" w14:textId="77777777" w:rsidR="00D02775" w:rsidRPr="00F47D3D" w:rsidRDefault="00D02775" w:rsidP="00F47D3D">
      <w:pPr>
        <w:numPr>
          <w:ilvl w:val="0"/>
          <w:numId w:val="43"/>
        </w:numPr>
        <w:jc w:val="both"/>
        <w:rPr>
          <w:rFonts w:asciiTheme="majorHAnsi" w:hAnsiTheme="majorHAnsi" w:cs="Arial"/>
          <w:sz w:val="22"/>
          <w:szCs w:val="22"/>
        </w:rPr>
      </w:pPr>
      <w:r w:rsidRPr="00F47D3D">
        <w:rPr>
          <w:rFonts w:asciiTheme="majorHAnsi" w:hAnsiTheme="majorHAnsi" w:cs="Arial"/>
          <w:sz w:val="22"/>
          <w:szCs w:val="22"/>
        </w:rPr>
        <w:t>The City of Seattle website allows you to apply and pay on-line with a Credit Card if you choose.</w:t>
      </w:r>
    </w:p>
    <w:p w14:paraId="73C25514" w14:textId="77777777" w:rsidR="00D02775" w:rsidRPr="00F47D3D" w:rsidRDefault="00D02775" w:rsidP="00F47D3D">
      <w:pPr>
        <w:numPr>
          <w:ilvl w:val="0"/>
          <w:numId w:val="43"/>
        </w:numPr>
        <w:jc w:val="both"/>
        <w:rPr>
          <w:rFonts w:asciiTheme="majorHAnsi" w:hAnsiTheme="majorHAnsi" w:cs="Arial"/>
          <w:sz w:val="22"/>
          <w:szCs w:val="22"/>
        </w:rPr>
      </w:pPr>
      <w:r w:rsidRPr="009273C2">
        <w:rPr>
          <w:rFonts w:asciiTheme="majorHAnsi" w:hAnsiTheme="majorHAnsi" w:cs="Arial"/>
          <w:sz w:val="22"/>
          <w:szCs w:val="22"/>
        </w:rPr>
        <w:t xml:space="preserve">If a business has extraordinary balances due on their account that would cause undue hardship to the business, the business can contact </w:t>
      </w:r>
      <w:r w:rsidR="0094175F" w:rsidRPr="009273C2">
        <w:rPr>
          <w:rFonts w:asciiTheme="majorHAnsi" w:hAnsiTheme="majorHAnsi" w:cs="Arial"/>
          <w:sz w:val="22"/>
          <w:szCs w:val="22"/>
        </w:rPr>
        <w:t xml:space="preserve">the RCA office (see contacts above in #7) </w:t>
      </w:r>
      <w:r w:rsidRPr="009273C2">
        <w:rPr>
          <w:rFonts w:asciiTheme="majorHAnsi" w:hAnsiTheme="majorHAnsi" w:cs="Arial"/>
          <w:sz w:val="22"/>
          <w:szCs w:val="22"/>
        </w:rPr>
        <w:t xml:space="preserve">to request additional assistance. </w:t>
      </w:r>
      <w:r w:rsidRPr="00F47D3D">
        <w:rPr>
          <w:rFonts w:asciiTheme="majorHAnsi" w:hAnsiTheme="majorHAnsi" w:cs="Arial"/>
          <w:sz w:val="22"/>
          <w:szCs w:val="22"/>
        </w:rPr>
        <w:t xml:space="preserve">A cover-sheet providing further explanation, with the application and instructions for a Seattle Business License is provided below .  </w:t>
      </w:r>
    </w:p>
    <w:p w14:paraId="73C25515" w14:textId="189E3C22" w:rsidR="00D02775" w:rsidRPr="00F47D3D" w:rsidRDefault="006C2BB3" w:rsidP="00F47D3D">
      <w:pPr>
        <w:numPr>
          <w:ilvl w:val="0"/>
          <w:numId w:val="43"/>
        </w:numPr>
        <w:jc w:val="both"/>
        <w:rPr>
          <w:rFonts w:asciiTheme="majorHAnsi" w:hAnsiTheme="majorHAnsi" w:cs="Arial"/>
          <w:sz w:val="22"/>
          <w:szCs w:val="22"/>
        </w:rPr>
      </w:pPr>
      <w:r w:rsidRPr="00F47D3D">
        <w:rPr>
          <w:rFonts w:asciiTheme="majorHAnsi" w:hAnsiTheme="majorHAnsi" w:cs="Arial"/>
          <w:sz w:val="22"/>
          <w:szCs w:val="22"/>
        </w:rPr>
        <w:t xml:space="preserve">Those </w:t>
      </w:r>
      <w:r w:rsidR="00D02775" w:rsidRPr="00F47D3D">
        <w:rPr>
          <w:rFonts w:asciiTheme="majorHAnsi" w:hAnsiTheme="majorHAnsi" w:cs="Arial"/>
          <w:sz w:val="22"/>
          <w:szCs w:val="22"/>
        </w:rPr>
        <w:t>holding a City of Seattle Business license may be required to report and pay revenue taxes to the City.  Such costs should be carefully considered by the Consultant prior to submitting your offer.  When allowed by City ordinance, the City will have the right to retain amounts due at the conclusion of a contract by withholding from final invoice payments.</w:t>
      </w:r>
      <w:r w:rsidR="00C05BB1" w:rsidRPr="00F47D3D">
        <w:rPr>
          <w:rFonts w:asciiTheme="majorHAnsi" w:hAnsiTheme="majorHAnsi" w:cs="Arial"/>
          <w:sz w:val="22"/>
          <w:szCs w:val="22"/>
        </w:rPr>
        <w:t xml:space="preserve">  </w:t>
      </w:r>
    </w:p>
    <w:p w14:paraId="73C25518" w14:textId="77777777" w:rsidR="00D02775" w:rsidRPr="009273C2" w:rsidRDefault="00D02775" w:rsidP="004E3290">
      <w:pPr>
        <w:tabs>
          <w:tab w:val="left" w:pos="-720"/>
        </w:tabs>
        <w:suppressAutoHyphens/>
        <w:jc w:val="both"/>
        <w:rPr>
          <w:rFonts w:asciiTheme="majorHAnsi" w:hAnsiTheme="majorHAnsi" w:cs="Arial"/>
          <w:b/>
          <w:spacing w:val="-3"/>
          <w:sz w:val="22"/>
          <w:szCs w:val="22"/>
        </w:rPr>
      </w:pPr>
    </w:p>
    <w:p w14:paraId="0675140C" w14:textId="77777777" w:rsidR="004E3290" w:rsidRDefault="00D02775" w:rsidP="00F47D3D">
      <w:pPr>
        <w:tabs>
          <w:tab w:val="left" w:pos="-720"/>
        </w:tabs>
        <w:suppressAutoHyphens/>
        <w:ind w:left="720"/>
        <w:jc w:val="both"/>
        <w:rPr>
          <w:rFonts w:asciiTheme="majorHAnsi" w:hAnsiTheme="majorHAnsi" w:cs="Arial"/>
          <w:b/>
          <w:color w:val="31849B"/>
          <w:spacing w:val="-3"/>
          <w:sz w:val="22"/>
          <w:szCs w:val="22"/>
        </w:rPr>
      </w:pPr>
      <w:r w:rsidRPr="009273C2">
        <w:rPr>
          <w:rFonts w:asciiTheme="majorHAnsi" w:hAnsiTheme="majorHAnsi" w:cs="Arial"/>
          <w:b/>
          <w:color w:val="31849B"/>
          <w:spacing w:val="-3"/>
          <w:sz w:val="22"/>
          <w:szCs w:val="22"/>
        </w:rPr>
        <w:t>State Business Licensing.</w:t>
      </w:r>
      <w:r w:rsidR="00811027" w:rsidRPr="009273C2">
        <w:rPr>
          <w:rFonts w:asciiTheme="majorHAnsi" w:hAnsiTheme="majorHAnsi" w:cs="Arial"/>
          <w:b/>
          <w:color w:val="31849B"/>
          <w:spacing w:val="-3"/>
          <w:sz w:val="22"/>
          <w:szCs w:val="22"/>
        </w:rPr>
        <w:t xml:space="preserve"> </w:t>
      </w:r>
    </w:p>
    <w:p w14:paraId="73C25519" w14:textId="548EC9AE" w:rsidR="00D02775" w:rsidRPr="009273C2" w:rsidRDefault="00D02775" w:rsidP="00F47D3D">
      <w:pPr>
        <w:pStyle w:val="BodyText2"/>
        <w:spacing w:after="0" w:line="240" w:lineRule="auto"/>
        <w:ind w:left="720"/>
        <w:jc w:val="both"/>
        <w:rPr>
          <w:rFonts w:asciiTheme="majorHAnsi" w:hAnsiTheme="majorHAnsi" w:cs="Arial"/>
          <w:spacing w:val="-3"/>
          <w:sz w:val="22"/>
          <w:szCs w:val="22"/>
        </w:rPr>
      </w:pPr>
      <w:r w:rsidRPr="009273C2">
        <w:rPr>
          <w:rFonts w:asciiTheme="majorHAnsi" w:hAnsiTheme="majorHAnsi" w:cs="Arial"/>
          <w:spacing w:val="-3"/>
          <w:sz w:val="22"/>
          <w:szCs w:val="22"/>
        </w:rPr>
        <w:t xml:space="preserve">Before the contract is signed, you must have a State of Washington business license (a “Unified Business Identifier” known as a UBI#).  If the State of Washington has exempted your business from State licensing (some foreign companies are exempt and </w:t>
      </w:r>
      <w:r w:rsidR="006C2BB3" w:rsidRPr="009273C2">
        <w:rPr>
          <w:rFonts w:asciiTheme="majorHAnsi" w:hAnsiTheme="majorHAnsi" w:cs="Arial"/>
          <w:spacing w:val="-3"/>
          <w:sz w:val="22"/>
          <w:szCs w:val="22"/>
        </w:rPr>
        <w:t>sometimes</w:t>
      </w:r>
      <w:r w:rsidRPr="009273C2">
        <w:rPr>
          <w:rFonts w:asciiTheme="majorHAnsi" w:hAnsiTheme="majorHAnsi" w:cs="Arial"/>
          <w:spacing w:val="-3"/>
          <w:sz w:val="22"/>
          <w:szCs w:val="22"/>
        </w:rPr>
        <w:t xml:space="preserve">, the State waives licensing because the company </w:t>
      </w:r>
      <w:r w:rsidR="006C2BB3" w:rsidRPr="009273C2">
        <w:rPr>
          <w:rFonts w:asciiTheme="majorHAnsi" w:hAnsiTheme="majorHAnsi" w:cs="Arial"/>
          <w:spacing w:val="-3"/>
          <w:sz w:val="22"/>
          <w:szCs w:val="22"/>
        </w:rPr>
        <w:t xml:space="preserve">has no </w:t>
      </w:r>
      <w:r w:rsidRPr="009273C2">
        <w:rPr>
          <w:rFonts w:asciiTheme="majorHAnsi" w:hAnsiTheme="majorHAnsi" w:cs="Arial"/>
          <w:spacing w:val="-3"/>
          <w:sz w:val="22"/>
          <w:szCs w:val="22"/>
        </w:rPr>
        <w:t xml:space="preserve">physical presence in the State), then submit proof of that exemption to the City.  All costs for any licenses, permits and associated tax payments due to the State </w:t>
      </w:r>
      <w:r w:rsidR="006C2BB3" w:rsidRPr="009273C2">
        <w:rPr>
          <w:rFonts w:asciiTheme="majorHAnsi" w:hAnsiTheme="majorHAnsi" w:cs="Arial"/>
          <w:spacing w:val="-3"/>
          <w:sz w:val="22"/>
          <w:szCs w:val="22"/>
        </w:rPr>
        <w:t xml:space="preserve">because of </w:t>
      </w:r>
      <w:r w:rsidRPr="009273C2">
        <w:rPr>
          <w:rFonts w:asciiTheme="majorHAnsi" w:hAnsiTheme="majorHAnsi" w:cs="Arial"/>
          <w:spacing w:val="-3"/>
          <w:sz w:val="22"/>
          <w:szCs w:val="22"/>
        </w:rPr>
        <w:t xml:space="preserve">licensing shall be borne by the Consultant and not charged separately to the City.  Instructions and applications are at </w:t>
      </w:r>
      <w:hyperlink r:id="rId18" w:history="1">
        <w:r w:rsidR="008D19BA" w:rsidRPr="009273C2">
          <w:rPr>
            <w:rFonts w:asciiTheme="majorHAnsi" w:hAnsiTheme="majorHAnsi" w:cs="Arial"/>
            <w:spacing w:val="-3"/>
            <w:sz w:val="22"/>
            <w:szCs w:val="22"/>
          </w:rPr>
          <w:t>http://bls.dor.wa.gov/file.aspx</w:t>
        </w:r>
      </w:hyperlink>
      <w:r w:rsidR="00C14976" w:rsidRPr="009273C2">
        <w:rPr>
          <w:rFonts w:asciiTheme="majorHAnsi" w:hAnsiTheme="majorHAnsi" w:cs="Arial"/>
          <w:spacing w:val="-3"/>
          <w:sz w:val="22"/>
          <w:szCs w:val="22"/>
        </w:rPr>
        <w:t xml:space="preserve">  and the State of Washington Department of Revenue is available at 1-800-647-7706.</w:t>
      </w:r>
    </w:p>
    <w:p w14:paraId="3757BD52" w14:textId="77777777" w:rsidR="004E3290" w:rsidRDefault="00054D7D" w:rsidP="00F47D3D">
      <w:pPr>
        <w:pStyle w:val="Heading2"/>
        <w:keepLines/>
        <w:numPr>
          <w:ilvl w:val="1"/>
          <w:numId w:val="0"/>
        </w:numPr>
        <w:tabs>
          <w:tab w:val="left" w:pos="-1440"/>
          <w:tab w:val="left" w:pos="0"/>
        </w:tabs>
        <w:spacing w:after="0"/>
        <w:ind w:left="720"/>
        <w:rPr>
          <w:rFonts w:asciiTheme="majorHAnsi" w:hAnsiTheme="majorHAnsi"/>
          <w:b w:val="0"/>
          <w:i w:val="0"/>
          <w:color w:val="31849B"/>
          <w:sz w:val="22"/>
          <w:szCs w:val="22"/>
        </w:rPr>
      </w:pPr>
      <w:r w:rsidRPr="009273C2">
        <w:rPr>
          <w:rFonts w:asciiTheme="majorHAnsi" w:hAnsiTheme="majorHAnsi"/>
          <w:i w:val="0"/>
          <w:color w:val="31849B"/>
          <w:sz w:val="22"/>
          <w:szCs w:val="22"/>
        </w:rPr>
        <w:t xml:space="preserve">Federal Excise </w:t>
      </w:r>
      <w:r w:rsidR="00FC4D5F" w:rsidRPr="009273C2">
        <w:rPr>
          <w:rFonts w:asciiTheme="majorHAnsi" w:hAnsiTheme="majorHAnsi"/>
          <w:i w:val="0"/>
          <w:color w:val="31849B"/>
          <w:sz w:val="22"/>
          <w:szCs w:val="22"/>
        </w:rPr>
        <w:t>Tax</w:t>
      </w:r>
      <w:r w:rsidR="001D01E0" w:rsidRPr="009273C2">
        <w:rPr>
          <w:rFonts w:asciiTheme="majorHAnsi" w:hAnsiTheme="majorHAnsi"/>
          <w:b w:val="0"/>
          <w:i w:val="0"/>
          <w:color w:val="31849B"/>
          <w:sz w:val="22"/>
          <w:szCs w:val="22"/>
        </w:rPr>
        <w:t>.</w:t>
      </w:r>
      <w:r w:rsidR="00D02775" w:rsidRPr="009273C2">
        <w:rPr>
          <w:rFonts w:asciiTheme="majorHAnsi" w:hAnsiTheme="majorHAnsi"/>
          <w:b w:val="0"/>
          <w:i w:val="0"/>
          <w:color w:val="31849B"/>
          <w:sz w:val="22"/>
          <w:szCs w:val="22"/>
        </w:rPr>
        <w:t xml:space="preserve"> </w:t>
      </w:r>
    </w:p>
    <w:p w14:paraId="73C2551A" w14:textId="78998AC7" w:rsidR="001D01E0" w:rsidRPr="004E3290" w:rsidRDefault="001D01E0" w:rsidP="00F47D3D">
      <w:pPr>
        <w:pStyle w:val="Heading2"/>
        <w:keepLines/>
        <w:numPr>
          <w:ilvl w:val="1"/>
          <w:numId w:val="0"/>
        </w:numPr>
        <w:tabs>
          <w:tab w:val="left" w:pos="-1440"/>
          <w:tab w:val="left" w:pos="0"/>
        </w:tabs>
        <w:spacing w:before="0" w:after="0"/>
        <w:ind w:left="720"/>
        <w:rPr>
          <w:rFonts w:asciiTheme="majorHAnsi" w:hAnsiTheme="majorHAnsi"/>
          <w:b w:val="0"/>
          <w:i w:val="0"/>
          <w:color w:val="31849B"/>
          <w:sz w:val="22"/>
          <w:szCs w:val="22"/>
        </w:rPr>
      </w:pPr>
      <w:r w:rsidRPr="009273C2">
        <w:rPr>
          <w:rFonts w:asciiTheme="majorHAnsi" w:hAnsiTheme="majorHAnsi"/>
          <w:b w:val="0"/>
          <w:i w:val="0"/>
          <w:sz w:val="22"/>
          <w:szCs w:val="22"/>
        </w:rPr>
        <w:t>The City is exempt from Federal Excise Tax (Certificate of Registry #9173 0099K exempts the</w:t>
      </w:r>
      <w:r w:rsidR="00D02775" w:rsidRPr="009273C2">
        <w:rPr>
          <w:rFonts w:asciiTheme="majorHAnsi" w:hAnsiTheme="majorHAnsi"/>
          <w:b w:val="0"/>
          <w:i w:val="0"/>
          <w:sz w:val="22"/>
          <w:szCs w:val="22"/>
        </w:rPr>
        <w:t xml:space="preserve"> </w:t>
      </w:r>
      <w:r w:rsidRPr="009273C2">
        <w:rPr>
          <w:rFonts w:asciiTheme="majorHAnsi" w:hAnsiTheme="majorHAnsi"/>
          <w:b w:val="0"/>
          <w:i w:val="0"/>
          <w:sz w:val="22"/>
          <w:szCs w:val="22"/>
        </w:rPr>
        <w:t xml:space="preserve">City). </w:t>
      </w:r>
    </w:p>
    <w:p w14:paraId="73C2551B" w14:textId="77777777" w:rsidR="005D6CD0" w:rsidRPr="009273C2" w:rsidRDefault="005D6CD0" w:rsidP="00F47D3D">
      <w:pPr>
        <w:tabs>
          <w:tab w:val="left" w:pos="360"/>
        </w:tabs>
        <w:ind w:left="720"/>
        <w:rPr>
          <w:rFonts w:asciiTheme="majorHAnsi" w:hAnsiTheme="majorHAnsi" w:cs="Arial"/>
          <w:sz w:val="22"/>
          <w:szCs w:val="22"/>
        </w:rPr>
      </w:pPr>
    </w:p>
    <w:p w14:paraId="75DA7CCD" w14:textId="7A84A0B9" w:rsidR="00F37275" w:rsidRPr="009273C2" w:rsidRDefault="009755FE" w:rsidP="00F47D3D">
      <w:pPr>
        <w:pStyle w:val="BodyText2"/>
        <w:spacing w:after="0" w:line="240" w:lineRule="auto"/>
        <w:ind w:left="720"/>
        <w:jc w:val="both"/>
        <w:rPr>
          <w:rFonts w:asciiTheme="majorHAnsi" w:hAnsiTheme="majorHAnsi" w:cs="Arial"/>
          <w:b/>
          <w:color w:val="31849B"/>
          <w:sz w:val="22"/>
          <w:szCs w:val="22"/>
        </w:rPr>
      </w:pPr>
      <w:r w:rsidRPr="009273C2">
        <w:rPr>
          <w:rFonts w:asciiTheme="majorHAnsi" w:hAnsiTheme="majorHAnsi" w:cs="Arial"/>
          <w:b/>
          <w:color w:val="31849B"/>
          <w:sz w:val="22"/>
          <w:szCs w:val="22"/>
        </w:rPr>
        <w:t>7</w:t>
      </w:r>
      <w:r w:rsidR="004072E1" w:rsidRPr="009273C2">
        <w:rPr>
          <w:rFonts w:asciiTheme="majorHAnsi" w:hAnsiTheme="majorHAnsi" w:cs="Arial"/>
          <w:b/>
          <w:color w:val="31849B"/>
          <w:sz w:val="22"/>
          <w:szCs w:val="22"/>
        </w:rPr>
        <w:t xml:space="preserve">.8 </w:t>
      </w:r>
      <w:r w:rsidR="003D7742" w:rsidRPr="009273C2">
        <w:rPr>
          <w:rFonts w:asciiTheme="majorHAnsi" w:hAnsiTheme="majorHAnsi" w:cs="Arial"/>
          <w:b/>
          <w:color w:val="31849B"/>
          <w:sz w:val="22"/>
          <w:szCs w:val="22"/>
        </w:rPr>
        <w:t>Proposer Responsibility to Provide Full Response.</w:t>
      </w:r>
    </w:p>
    <w:p w14:paraId="73C2551D" w14:textId="6F9E3312" w:rsidR="003D7742" w:rsidRPr="009273C2" w:rsidRDefault="003D7742" w:rsidP="00F47D3D">
      <w:pPr>
        <w:ind w:left="720"/>
        <w:jc w:val="both"/>
        <w:rPr>
          <w:rFonts w:asciiTheme="majorHAnsi" w:hAnsiTheme="majorHAnsi" w:cs="Arial"/>
          <w:sz w:val="22"/>
          <w:szCs w:val="22"/>
        </w:rPr>
      </w:pPr>
      <w:r w:rsidRPr="00F47D3D">
        <w:rPr>
          <w:rFonts w:asciiTheme="majorHAnsi" w:hAnsiTheme="majorHAnsi" w:cs="Arial"/>
          <w:spacing w:val="-3"/>
          <w:sz w:val="22"/>
          <w:szCs w:val="22"/>
        </w:rPr>
        <w:t xml:space="preserve">It is the Proposer’s responsibility to </w:t>
      </w:r>
      <w:r w:rsidR="00D34E4A" w:rsidRPr="00F47D3D">
        <w:rPr>
          <w:rFonts w:asciiTheme="majorHAnsi" w:hAnsiTheme="majorHAnsi" w:cs="Arial"/>
          <w:spacing w:val="-3"/>
          <w:sz w:val="22"/>
          <w:szCs w:val="22"/>
        </w:rPr>
        <w:t xml:space="preserve">respond </w:t>
      </w:r>
      <w:r w:rsidR="00C05BB1" w:rsidRPr="00F47D3D">
        <w:rPr>
          <w:rFonts w:asciiTheme="majorHAnsi" w:hAnsiTheme="majorHAnsi" w:cs="Arial"/>
          <w:spacing w:val="-3"/>
          <w:sz w:val="22"/>
          <w:szCs w:val="22"/>
        </w:rPr>
        <w:t xml:space="preserve">in a manner </w:t>
      </w:r>
      <w:r w:rsidR="00A54491" w:rsidRPr="00F47D3D">
        <w:rPr>
          <w:rFonts w:asciiTheme="majorHAnsi" w:hAnsiTheme="majorHAnsi" w:cs="Arial"/>
          <w:spacing w:val="-3"/>
          <w:sz w:val="22"/>
          <w:szCs w:val="22"/>
        </w:rPr>
        <w:t xml:space="preserve">that </w:t>
      </w:r>
      <w:r w:rsidRPr="00F47D3D">
        <w:rPr>
          <w:rFonts w:asciiTheme="majorHAnsi" w:hAnsiTheme="majorHAnsi" w:cs="Arial"/>
          <w:spacing w:val="-3"/>
          <w:sz w:val="22"/>
          <w:szCs w:val="22"/>
        </w:rPr>
        <w:t>does not require interpretation or clarification by the</w:t>
      </w:r>
      <w:r w:rsidR="00A54491" w:rsidRPr="00F47D3D">
        <w:rPr>
          <w:rFonts w:asciiTheme="majorHAnsi" w:hAnsiTheme="majorHAnsi" w:cs="Arial"/>
          <w:spacing w:val="-3"/>
          <w:sz w:val="22"/>
          <w:szCs w:val="22"/>
        </w:rPr>
        <w:t xml:space="preserve"> City</w:t>
      </w:r>
      <w:r w:rsidRPr="00F47D3D">
        <w:rPr>
          <w:rFonts w:asciiTheme="majorHAnsi" w:hAnsiTheme="majorHAnsi" w:cs="Arial"/>
          <w:spacing w:val="-3"/>
          <w:sz w:val="22"/>
          <w:szCs w:val="22"/>
        </w:rPr>
        <w:t>.  The Proposer is to provide all requested materials, forms and information. The Proposer is to ensure the materials submitted properly and accurately reflect</w:t>
      </w:r>
      <w:r w:rsidR="00A54491" w:rsidRPr="00F47D3D">
        <w:rPr>
          <w:rFonts w:asciiTheme="majorHAnsi" w:hAnsiTheme="majorHAnsi" w:cs="Arial"/>
          <w:spacing w:val="-3"/>
          <w:sz w:val="22"/>
          <w:szCs w:val="22"/>
        </w:rPr>
        <w:t xml:space="preserve">s the Proposer’s </w:t>
      </w:r>
      <w:r w:rsidRPr="00F47D3D">
        <w:rPr>
          <w:rFonts w:asciiTheme="majorHAnsi" w:hAnsiTheme="majorHAnsi" w:cs="Arial"/>
          <w:spacing w:val="-3"/>
          <w:sz w:val="22"/>
          <w:szCs w:val="22"/>
        </w:rPr>
        <w:t>offering.  During scoring and evaluation (prior to interviews if any), the City will rely upon the submitted materials and shall not accept materials from the Proposer after the RFP</w:t>
      </w:r>
      <w:r w:rsidR="0019291E" w:rsidRPr="00F47D3D">
        <w:rPr>
          <w:rFonts w:asciiTheme="majorHAnsi" w:hAnsiTheme="majorHAnsi" w:cs="Arial"/>
          <w:spacing w:val="-3"/>
          <w:sz w:val="22"/>
          <w:szCs w:val="22"/>
        </w:rPr>
        <w:t>/RFQ</w:t>
      </w:r>
      <w:r w:rsidRPr="00F47D3D">
        <w:rPr>
          <w:rFonts w:asciiTheme="majorHAnsi" w:hAnsiTheme="majorHAnsi" w:cs="Arial"/>
          <w:spacing w:val="-3"/>
          <w:sz w:val="22"/>
          <w:szCs w:val="22"/>
        </w:rPr>
        <w:t xml:space="preserve"> deadline; this does not limit the City</w:t>
      </w:r>
      <w:r w:rsidRPr="009273C2">
        <w:rPr>
          <w:rFonts w:asciiTheme="majorHAnsi" w:hAnsiTheme="majorHAnsi" w:cs="Arial"/>
          <w:sz w:val="22"/>
          <w:szCs w:val="22"/>
        </w:rPr>
        <w:t xml:space="preserve"> </w:t>
      </w:r>
      <w:r w:rsidR="00A54491" w:rsidRPr="009273C2">
        <w:rPr>
          <w:rFonts w:asciiTheme="majorHAnsi" w:hAnsiTheme="majorHAnsi" w:cs="Arial"/>
          <w:sz w:val="22"/>
          <w:szCs w:val="22"/>
        </w:rPr>
        <w:t xml:space="preserve">right </w:t>
      </w:r>
      <w:r w:rsidRPr="009273C2">
        <w:rPr>
          <w:rFonts w:asciiTheme="majorHAnsi" w:hAnsiTheme="majorHAnsi" w:cs="Arial"/>
          <w:sz w:val="22"/>
          <w:szCs w:val="22"/>
        </w:rPr>
        <w:t xml:space="preserve">to consider additional information (such as references that are not </w:t>
      </w:r>
      <w:r w:rsidRPr="009273C2">
        <w:rPr>
          <w:rFonts w:asciiTheme="majorHAnsi" w:hAnsiTheme="majorHAnsi" w:cs="Arial"/>
          <w:sz w:val="22"/>
          <w:szCs w:val="22"/>
        </w:rPr>
        <w:lastRenderedPageBreak/>
        <w:t xml:space="preserve">provided by the Proposer but are known </w:t>
      </w:r>
      <w:r w:rsidR="00A54491" w:rsidRPr="009273C2">
        <w:rPr>
          <w:rFonts w:asciiTheme="majorHAnsi" w:hAnsiTheme="majorHAnsi" w:cs="Arial"/>
          <w:sz w:val="22"/>
          <w:szCs w:val="22"/>
        </w:rPr>
        <w:t>to the City, or past City experience with the consultant</w:t>
      </w:r>
      <w:r w:rsidRPr="009273C2">
        <w:rPr>
          <w:rFonts w:asciiTheme="majorHAnsi" w:hAnsiTheme="majorHAnsi" w:cs="Arial"/>
          <w:sz w:val="22"/>
          <w:szCs w:val="22"/>
        </w:rPr>
        <w:t xml:space="preserve">), or to seek clarifications as needed. </w:t>
      </w:r>
    </w:p>
    <w:p w14:paraId="73C2551E" w14:textId="77777777" w:rsidR="003D7742" w:rsidRPr="009273C2" w:rsidRDefault="003D7742" w:rsidP="003D7742">
      <w:pPr>
        <w:jc w:val="both"/>
        <w:rPr>
          <w:rFonts w:asciiTheme="majorHAnsi" w:hAnsiTheme="majorHAnsi" w:cs="Arial"/>
          <w:sz w:val="22"/>
          <w:szCs w:val="22"/>
        </w:rPr>
      </w:pPr>
    </w:p>
    <w:p w14:paraId="73C2551F" w14:textId="77777777" w:rsidR="00811027" w:rsidRPr="00F47D3D" w:rsidRDefault="009755FE" w:rsidP="00F47D3D">
      <w:pPr>
        <w:pStyle w:val="BodyText2"/>
        <w:spacing w:after="0" w:line="240" w:lineRule="auto"/>
        <w:ind w:left="720"/>
        <w:jc w:val="both"/>
        <w:rPr>
          <w:rFonts w:asciiTheme="majorHAnsi" w:hAnsiTheme="majorHAnsi" w:cs="Arial"/>
          <w:b/>
          <w:color w:val="31849B"/>
          <w:sz w:val="22"/>
          <w:szCs w:val="22"/>
        </w:rPr>
      </w:pPr>
      <w:r w:rsidRPr="009273C2">
        <w:rPr>
          <w:rFonts w:asciiTheme="majorHAnsi" w:hAnsiTheme="majorHAnsi" w:cs="Arial"/>
          <w:b/>
          <w:color w:val="31849B"/>
          <w:sz w:val="22"/>
          <w:szCs w:val="22"/>
        </w:rPr>
        <w:t>7</w:t>
      </w:r>
      <w:r w:rsidR="004072E1" w:rsidRPr="009273C2">
        <w:rPr>
          <w:rFonts w:asciiTheme="majorHAnsi" w:hAnsiTheme="majorHAnsi" w:cs="Arial"/>
          <w:b/>
          <w:color w:val="31849B"/>
          <w:sz w:val="22"/>
          <w:szCs w:val="22"/>
        </w:rPr>
        <w:t xml:space="preserve">.9 </w:t>
      </w:r>
      <w:r w:rsidR="005D6CD0" w:rsidRPr="009273C2">
        <w:rPr>
          <w:rFonts w:asciiTheme="majorHAnsi" w:hAnsiTheme="majorHAnsi" w:cs="Arial"/>
          <w:b/>
          <w:color w:val="31849B"/>
          <w:sz w:val="22"/>
          <w:szCs w:val="22"/>
        </w:rPr>
        <w:t>No Guaranteed Utilization</w:t>
      </w:r>
      <w:r w:rsidR="00811027" w:rsidRPr="009273C2">
        <w:rPr>
          <w:rFonts w:asciiTheme="majorHAnsi" w:hAnsiTheme="majorHAnsi" w:cs="Arial"/>
          <w:b/>
          <w:color w:val="31849B"/>
          <w:sz w:val="22"/>
          <w:szCs w:val="22"/>
        </w:rPr>
        <w:t>.</w:t>
      </w:r>
      <w:r w:rsidR="005D6CD0" w:rsidRPr="00F47D3D">
        <w:rPr>
          <w:rFonts w:asciiTheme="majorHAnsi" w:hAnsiTheme="majorHAnsi" w:cs="Arial"/>
          <w:b/>
          <w:color w:val="31849B"/>
          <w:sz w:val="22"/>
          <w:szCs w:val="22"/>
        </w:rPr>
        <w:t xml:space="preserve"> </w:t>
      </w:r>
    </w:p>
    <w:p w14:paraId="73C25520" w14:textId="3044EB3B" w:rsidR="005D6CD0" w:rsidRPr="00F47D3D" w:rsidRDefault="005D6CD0" w:rsidP="00F47D3D">
      <w:pPr>
        <w:ind w:left="720"/>
        <w:jc w:val="both"/>
        <w:rPr>
          <w:rFonts w:asciiTheme="majorHAnsi" w:hAnsiTheme="majorHAnsi" w:cs="Arial"/>
          <w:spacing w:val="-3"/>
          <w:sz w:val="22"/>
          <w:szCs w:val="22"/>
        </w:rPr>
      </w:pPr>
      <w:r w:rsidRPr="00F47D3D">
        <w:rPr>
          <w:rFonts w:asciiTheme="majorHAnsi" w:hAnsiTheme="majorHAnsi" w:cs="Arial"/>
          <w:spacing w:val="-3"/>
          <w:sz w:val="22"/>
          <w:szCs w:val="22"/>
        </w:rPr>
        <w:t>The</w:t>
      </w:r>
      <w:r w:rsidR="00C14976" w:rsidRPr="00F47D3D">
        <w:rPr>
          <w:rFonts w:asciiTheme="majorHAnsi" w:hAnsiTheme="majorHAnsi" w:cs="Arial"/>
          <w:spacing w:val="-3"/>
          <w:sz w:val="22"/>
          <w:szCs w:val="22"/>
        </w:rPr>
        <w:t xml:space="preserve"> </w:t>
      </w:r>
      <w:r w:rsidRPr="00F47D3D">
        <w:rPr>
          <w:rFonts w:asciiTheme="majorHAnsi" w:hAnsiTheme="majorHAnsi" w:cs="Arial"/>
          <w:spacing w:val="-3"/>
          <w:sz w:val="22"/>
          <w:szCs w:val="22"/>
        </w:rPr>
        <w:t xml:space="preserve">City does not guarantee utilization </w:t>
      </w:r>
      <w:r w:rsidR="00130E17" w:rsidRPr="00F47D3D">
        <w:rPr>
          <w:rFonts w:asciiTheme="majorHAnsi" w:hAnsiTheme="majorHAnsi" w:cs="Arial"/>
          <w:spacing w:val="-3"/>
          <w:sz w:val="22"/>
          <w:szCs w:val="22"/>
        </w:rPr>
        <w:t xml:space="preserve">of </w:t>
      </w:r>
      <w:r w:rsidR="00CD48FB" w:rsidRPr="00F47D3D">
        <w:rPr>
          <w:rFonts w:asciiTheme="majorHAnsi" w:hAnsiTheme="majorHAnsi" w:cs="Arial"/>
          <w:spacing w:val="-3"/>
          <w:sz w:val="22"/>
          <w:szCs w:val="22"/>
        </w:rPr>
        <w:t xml:space="preserve">any </w:t>
      </w:r>
      <w:r w:rsidR="00130E17" w:rsidRPr="00F47D3D">
        <w:rPr>
          <w:rFonts w:asciiTheme="majorHAnsi" w:hAnsiTheme="majorHAnsi" w:cs="Arial"/>
          <w:spacing w:val="-3"/>
          <w:sz w:val="22"/>
          <w:szCs w:val="22"/>
        </w:rPr>
        <w:t>contract(s)</w:t>
      </w:r>
      <w:r w:rsidR="00CD48FB" w:rsidRPr="00F47D3D">
        <w:rPr>
          <w:rFonts w:asciiTheme="majorHAnsi" w:hAnsiTheme="majorHAnsi" w:cs="Arial"/>
          <w:spacing w:val="-3"/>
          <w:sz w:val="22"/>
          <w:szCs w:val="22"/>
        </w:rPr>
        <w:t xml:space="preserve"> </w:t>
      </w:r>
      <w:r w:rsidR="00130E17" w:rsidRPr="00F47D3D">
        <w:rPr>
          <w:rFonts w:asciiTheme="majorHAnsi" w:hAnsiTheme="majorHAnsi" w:cs="Arial"/>
          <w:spacing w:val="-3"/>
          <w:sz w:val="22"/>
          <w:szCs w:val="22"/>
        </w:rPr>
        <w:t xml:space="preserve">awarded through </w:t>
      </w:r>
      <w:r w:rsidRPr="00F47D3D">
        <w:rPr>
          <w:rFonts w:asciiTheme="majorHAnsi" w:hAnsiTheme="majorHAnsi" w:cs="Arial"/>
          <w:spacing w:val="-3"/>
          <w:sz w:val="22"/>
          <w:szCs w:val="22"/>
        </w:rPr>
        <w:t xml:space="preserve">this </w:t>
      </w:r>
      <w:r w:rsidR="00B02F40">
        <w:rPr>
          <w:rFonts w:asciiTheme="majorHAnsi" w:hAnsiTheme="majorHAnsi" w:cs="Arial"/>
          <w:spacing w:val="-3"/>
          <w:sz w:val="22"/>
          <w:szCs w:val="22"/>
        </w:rPr>
        <w:t xml:space="preserve">RFP </w:t>
      </w:r>
      <w:r w:rsidR="00130E17" w:rsidRPr="00F47D3D">
        <w:rPr>
          <w:rFonts w:asciiTheme="majorHAnsi" w:hAnsiTheme="majorHAnsi" w:cs="Arial"/>
          <w:spacing w:val="-3"/>
          <w:sz w:val="22"/>
          <w:szCs w:val="22"/>
        </w:rPr>
        <w:t>process</w:t>
      </w:r>
      <w:r w:rsidRPr="00F47D3D">
        <w:rPr>
          <w:rFonts w:asciiTheme="majorHAnsi" w:hAnsiTheme="majorHAnsi" w:cs="Arial"/>
          <w:spacing w:val="-3"/>
          <w:sz w:val="22"/>
          <w:szCs w:val="22"/>
        </w:rPr>
        <w:t xml:space="preserve">.  The solicitation may provide estimates of utilization; such information is for Consultant </w:t>
      </w:r>
      <w:r w:rsidR="00A54491" w:rsidRPr="00F47D3D">
        <w:rPr>
          <w:rFonts w:asciiTheme="majorHAnsi" w:hAnsiTheme="majorHAnsi" w:cs="Arial"/>
          <w:spacing w:val="-3"/>
          <w:sz w:val="22"/>
          <w:szCs w:val="22"/>
        </w:rPr>
        <w:t xml:space="preserve">convenience </w:t>
      </w:r>
      <w:r w:rsidRPr="00F47D3D">
        <w:rPr>
          <w:rFonts w:asciiTheme="majorHAnsi" w:hAnsiTheme="majorHAnsi" w:cs="Arial"/>
          <w:spacing w:val="-3"/>
          <w:sz w:val="22"/>
          <w:szCs w:val="22"/>
        </w:rPr>
        <w:t xml:space="preserve">and not a </w:t>
      </w:r>
      <w:r w:rsidR="00A54491" w:rsidRPr="00F47D3D">
        <w:rPr>
          <w:rFonts w:asciiTheme="majorHAnsi" w:hAnsiTheme="majorHAnsi" w:cs="Arial"/>
          <w:spacing w:val="-3"/>
          <w:sz w:val="22"/>
          <w:szCs w:val="22"/>
        </w:rPr>
        <w:t xml:space="preserve">usage </w:t>
      </w:r>
      <w:r w:rsidRPr="00F47D3D">
        <w:rPr>
          <w:rFonts w:asciiTheme="majorHAnsi" w:hAnsiTheme="majorHAnsi" w:cs="Arial"/>
          <w:spacing w:val="-3"/>
          <w:sz w:val="22"/>
          <w:szCs w:val="22"/>
        </w:rPr>
        <w:t xml:space="preserve">guarantee.  The City reserves the right to multiple or partial awards, and/or to order </w:t>
      </w:r>
      <w:r w:rsidR="00A54491" w:rsidRPr="00F47D3D">
        <w:rPr>
          <w:rFonts w:asciiTheme="majorHAnsi" w:hAnsiTheme="majorHAnsi" w:cs="Arial"/>
          <w:spacing w:val="-3"/>
          <w:sz w:val="22"/>
          <w:szCs w:val="22"/>
        </w:rPr>
        <w:t xml:space="preserve">work </w:t>
      </w:r>
      <w:r w:rsidRPr="00F47D3D">
        <w:rPr>
          <w:rFonts w:asciiTheme="majorHAnsi" w:hAnsiTheme="majorHAnsi" w:cs="Arial"/>
          <w:spacing w:val="-3"/>
          <w:sz w:val="22"/>
          <w:szCs w:val="22"/>
        </w:rPr>
        <w:t xml:space="preserve">based on City needs. The City </w:t>
      </w:r>
      <w:r w:rsidR="00A54491" w:rsidRPr="00F47D3D">
        <w:rPr>
          <w:rFonts w:asciiTheme="majorHAnsi" w:hAnsiTheme="majorHAnsi" w:cs="Arial"/>
          <w:spacing w:val="-3"/>
          <w:sz w:val="22"/>
          <w:szCs w:val="22"/>
        </w:rPr>
        <w:t xml:space="preserve">may turn to </w:t>
      </w:r>
      <w:r w:rsidRPr="00F47D3D">
        <w:rPr>
          <w:rFonts w:asciiTheme="majorHAnsi" w:hAnsiTheme="majorHAnsi" w:cs="Arial"/>
          <w:spacing w:val="-3"/>
          <w:sz w:val="22"/>
          <w:szCs w:val="22"/>
        </w:rPr>
        <w:t xml:space="preserve">other appropriate contract sources </w:t>
      </w:r>
      <w:r w:rsidR="00A54491" w:rsidRPr="00F47D3D">
        <w:rPr>
          <w:rFonts w:asciiTheme="majorHAnsi" w:hAnsiTheme="majorHAnsi" w:cs="Arial"/>
          <w:spacing w:val="-3"/>
          <w:sz w:val="22"/>
          <w:szCs w:val="22"/>
        </w:rPr>
        <w:t xml:space="preserve">or supplemental contracts, </w:t>
      </w:r>
      <w:r w:rsidRPr="00F47D3D">
        <w:rPr>
          <w:rFonts w:asciiTheme="majorHAnsi" w:hAnsiTheme="majorHAnsi" w:cs="Arial"/>
          <w:spacing w:val="-3"/>
          <w:sz w:val="22"/>
          <w:szCs w:val="22"/>
        </w:rPr>
        <w:t xml:space="preserve">to obtain these </w:t>
      </w:r>
      <w:r w:rsidR="00A54491" w:rsidRPr="00F47D3D">
        <w:rPr>
          <w:rFonts w:asciiTheme="majorHAnsi" w:hAnsiTheme="majorHAnsi" w:cs="Arial"/>
          <w:spacing w:val="-3"/>
          <w:sz w:val="22"/>
          <w:szCs w:val="22"/>
        </w:rPr>
        <w:t xml:space="preserve">same or similar </w:t>
      </w:r>
      <w:r w:rsidRPr="00F47D3D">
        <w:rPr>
          <w:rFonts w:asciiTheme="majorHAnsi" w:hAnsiTheme="majorHAnsi" w:cs="Arial"/>
          <w:spacing w:val="-3"/>
          <w:sz w:val="22"/>
          <w:szCs w:val="22"/>
        </w:rPr>
        <w:t>services. The City may re</w:t>
      </w:r>
      <w:r w:rsidR="00CD48FB" w:rsidRPr="00F47D3D">
        <w:rPr>
          <w:rFonts w:asciiTheme="majorHAnsi" w:hAnsiTheme="majorHAnsi" w:cs="Arial"/>
          <w:spacing w:val="-3"/>
          <w:sz w:val="22"/>
          <w:szCs w:val="22"/>
        </w:rPr>
        <w:t>-</w:t>
      </w:r>
      <w:r w:rsidRPr="00F47D3D">
        <w:rPr>
          <w:rFonts w:asciiTheme="majorHAnsi" w:hAnsiTheme="majorHAnsi" w:cs="Arial"/>
          <w:spacing w:val="-3"/>
          <w:sz w:val="22"/>
          <w:szCs w:val="22"/>
        </w:rPr>
        <w:t>solicit for new additions to the Consultant pool.  Use of such supplemental contracts does not limit the right of the City to terminate existing contracts for convenience or cause.</w:t>
      </w:r>
    </w:p>
    <w:p w14:paraId="02DE6329" w14:textId="77777777" w:rsidR="00001BD9" w:rsidRDefault="00001BD9" w:rsidP="000E579D">
      <w:pPr>
        <w:tabs>
          <w:tab w:val="left" w:pos="540"/>
        </w:tabs>
        <w:rPr>
          <w:rFonts w:asciiTheme="majorHAnsi" w:hAnsiTheme="majorHAnsi" w:cs="Arial"/>
          <w:b/>
          <w:color w:val="31849B"/>
          <w:sz w:val="22"/>
          <w:szCs w:val="22"/>
        </w:rPr>
      </w:pPr>
    </w:p>
    <w:p w14:paraId="59F2BB4F" w14:textId="4D16DDC1" w:rsidR="00F37275" w:rsidRPr="00F47D3D" w:rsidRDefault="009755FE" w:rsidP="00F47D3D">
      <w:pPr>
        <w:pStyle w:val="BodyText2"/>
        <w:spacing w:after="0" w:line="240" w:lineRule="auto"/>
        <w:ind w:left="720"/>
        <w:jc w:val="both"/>
        <w:rPr>
          <w:rFonts w:asciiTheme="majorHAnsi" w:hAnsiTheme="majorHAnsi" w:cs="Arial"/>
          <w:b/>
          <w:color w:val="31849B"/>
          <w:sz w:val="22"/>
          <w:szCs w:val="22"/>
        </w:rPr>
      </w:pPr>
      <w:r w:rsidRPr="009273C2">
        <w:rPr>
          <w:rFonts w:asciiTheme="majorHAnsi" w:hAnsiTheme="majorHAnsi" w:cs="Arial"/>
          <w:b/>
          <w:color w:val="31849B"/>
          <w:sz w:val="22"/>
          <w:szCs w:val="22"/>
        </w:rPr>
        <w:t>7</w:t>
      </w:r>
      <w:r w:rsidR="004072E1" w:rsidRPr="009273C2">
        <w:rPr>
          <w:rFonts w:asciiTheme="majorHAnsi" w:hAnsiTheme="majorHAnsi" w:cs="Arial"/>
          <w:b/>
          <w:color w:val="31849B"/>
          <w:sz w:val="22"/>
          <w:szCs w:val="22"/>
        </w:rPr>
        <w:t xml:space="preserve">.10 </w:t>
      </w:r>
      <w:r w:rsidR="005D6CD0" w:rsidRPr="009273C2">
        <w:rPr>
          <w:rFonts w:asciiTheme="majorHAnsi" w:hAnsiTheme="majorHAnsi" w:cs="Arial"/>
          <w:b/>
          <w:color w:val="31849B"/>
          <w:sz w:val="22"/>
          <w:szCs w:val="22"/>
        </w:rPr>
        <w:t>Expansion Clause</w:t>
      </w:r>
      <w:r w:rsidR="00811027" w:rsidRPr="00F47D3D">
        <w:rPr>
          <w:rFonts w:asciiTheme="majorHAnsi" w:hAnsiTheme="majorHAnsi" w:cs="Arial"/>
          <w:b/>
          <w:color w:val="31849B"/>
          <w:sz w:val="22"/>
          <w:szCs w:val="22"/>
        </w:rPr>
        <w:t>.</w:t>
      </w:r>
    </w:p>
    <w:p w14:paraId="73C25523" w14:textId="62587035" w:rsidR="000E579D" w:rsidRPr="00F47D3D" w:rsidRDefault="006D7517" w:rsidP="00F47D3D">
      <w:pPr>
        <w:ind w:left="720"/>
        <w:jc w:val="both"/>
        <w:rPr>
          <w:rFonts w:asciiTheme="majorHAnsi" w:hAnsiTheme="majorHAnsi" w:cs="Arial"/>
          <w:spacing w:val="-3"/>
          <w:sz w:val="22"/>
          <w:szCs w:val="22"/>
        </w:rPr>
      </w:pPr>
      <w:r w:rsidRPr="00F47D3D">
        <w:rPr>
          <w:rFonts w:asciiTheme="majorHAnsi" w:hAnsiTheme="majorHAnsi" w:cs="Arial"/>
          <w:spacing w:val="-3"/>
          <w:sz w:val="22"/>
          <w:szCs w:val="22"/>
        </w:rPr>
        <w:t>T</w:t>
      </w:r>
      <w:r w:rsidR="00062D0D" w:rsidRPr="00F47D3D">
        <w:rPr>
          <w:rFonts w:asciiTheme="majorHAnsi" w:hAnsiTheme="majorHAnsi" w:cs="Arial"/>
          <w:spacing w:val="-3"/>
          <w:sz w:val="22"/>
          <w:szCs w:val="22"/>
        </w:rPr>
        <w:t xml:space="preserve">he contract limits expansion of scope and new work not expressly provided for within the </w:t>
      </w:r>
      <w:r w:rsidR="00B02F40">
        <w:rPr>
          <w:rFonts w:asciiTheme="majorHAnsi" w:hAnsiTheme="majorHAnsi" w:cs="Arial"/>
          <w:spacing w:val="-3"/>
          <w:sz w:val="22"/>
          <w:szCs w:val="22"/>
        </w:rPr>
        <w:t>RFP</w:t>
      </w:r>
      <w:r w:rsidR="000E579D" w:rsidRPr="00F47D3D">
        <w:rPr>
          <w:rFonts w:asciiTheme="majorHAnsi" w:hAnsiTheme="majorHAnsi" w:cs="Arial"/>
          <w:spacing w:val="-3"/>
          <w:sz w:val="22"/>
          <w:szCs w:val="22"/>
        </w:rPr>
        <w:t xml:space="preserve">.  </w:t>
      </w:r>
    </w:p>
    <w:p w14:paraId="73C25524" w14:textId="77777777" w:rsidR="00E14C04" w:rsidRPr="00613147" w:rsidRDefault="00E14C04" w:rsidP="00613147">
      <w:pPr>
        <w:ind w:left="720"/>
        <w:jc w:val="both"/>
        <w:rPr>
          <w:rFonts w:asciiTheme="majorHAnsi" w:hAnsiTheme="majorHAnsi" w:cs="Arial"/>
          <w:spacing w:val="-3"/>
          <w:sz w:val="22"/>
          <w:szCs w:val="22"/>
        </w:rPr>
      </w:pPr>
    </w:p>
    <w:p w14:paraId="73C25525" w14:textId="77777777" w:rsidR="002B1502" w:rsidRPr="00F47D3D" w:rsidRDefault="006D7517" w:rsidP="00F47D3D">
      <w:pPr>
        <w:ind w:left="720"/>
        <w:jc w:val="both"/>
        <w:rPr>
          <w:rFonts w:asciiTheme="majorHAnsi" w:hAnsiTheme="majorHAnsi" w:cs="Arial"/>
          <w:spacing w:val="-3"/>
          <w:sz w:val="22"/>
          <w:szCs w:val="22"/>
        </w:rPr>
      </w:pPr>
      <w:r w:rsidRPr="00F47D3D">
        <w:rPr>
          <w:rFonts w:asciiTheme="majorHAnsi" w:hAnsiTheme="majorHAnsi" w:cs="Arial"/>
          <w:spacing w:val="-3"/>
          <w:sz w:val="22"/>
          <w:szCs w:val="22"/>
        </w:rPr>
        <w:t>E</w:t>
      </w:r>
      <w:r w:rsidR="00E14C04" w:rsidRPr="00F47D3D">
        <w:rPr>
          <w:rFonts w:asciiTheme="majorHAnsi" w:hAnsiTheme="majorHAnsi" w:cs="Arial"/>
          <w:spacing w:val="-3"/>
          <w:sz w:val="22"/>
          <w:szCs w:val="22"/>
        </w:rPr>
        <w:t>xpansion for New Work (work not specified within the original Scope of Work Section of this Agreement, and/or not specified in the original RFP as intended work for the Agreement) must comply with the following:</w:t>
      </w:r>
    </w:p>
    <w:p w14:paraId="73C25526" w14:textId="77777777" w:rsidR="006D7517" w:rsidRPr="00613147" w:rsidRDefault="00E14C04" w:rsidP="00613147">
      <w:pPr>
        <w:ind w:left="720"/>
        <w:jc w:val="both"/>
        <w:rPr>
          <w:rFonts w:asciiTheme="majorHAnsi" w:hAnsiTheme="majorHAnsi" w:cs="Arial"/>
          <w:spacing w:val="-3"/>
          <w:sz w:val="22"/>
          <w:szCs w:val="22"/>
        </w:rPr>
      </w:pPr>
      <w:r w:rsidRPr="00613147">
        <w:rPr>
          <w:rFonts w:asciiTheme="majorHAnsi" w:hAnsiTheme="majorHAnsi" w:cs="Arial"/>
          <w:spacing w:val="-3"/>
          <w:sz w:val="22"/>
          <w:szCs w:val="22"/>
        </w:rPr>
        <w:t xml:space="preserve"> </w:t>
      </w:r>
    </w:p>
    <w:p w14:paraId="73C25527" w14:textId="77777777" w:rsidR="00E14C04" w:rsidRPr="00613147" w:rsidRDefault="00E14C04" w:rsidP="00613147">
      <w:pPr>
        <w:ind w:left="720"/>
        <w:jc w:val="both"/>
        <w:rPr>
          <w:rFonts w:asciiTheme="majorHAnsi" w:hAnsiTheme="majorHAnsi" w:cs="Arial"/>
          <w:spacing w:val="-3"/>
          <w:sz w:val="22"/>
          <w:szCs w:val="22"/>
        </w:rPr>
      </w:pPr>
      <w:r w:rsidRPr="00613147">
        <w:rPr>
          <w:rFonts w:asciiTheme="majorHAnsi" w:hAnsiTheme="majorHAnsi" w:cs="Arial"/>
          <w:spacing w:val="-3"/>
          <w:sz w:val="22"/>
          <w:szCs w:val="22"/>
        </w:rPr>
        <w:t xml:space="preserve">(a) New Work </w:t>
      </w:r>
      <w:r w:rsidR="006D7517" w:rsidRPr="00613147">
        <w:rPr>
          <w:rFonts w:asciiTheme="majorHAnsi" w:hAnsiTheme="majorHAnsi" w:cs="Arial"/>
          <w:spacing w:val="-3"/>
          <w:sz w:val="22"/>
          <w:szCs w:val="22"/>
        </w:rPr>
        <w:t xml:space="preserve">is </w:t>
      </w:r>
      <w:r w:rsidRPr="00613147">
        <w:rPr>
          <w:rFonts w:asciiTheme="majorHAnsi" w:hAnsiTheme="majorHAnsi" w:cs="Arial"/>
          <w:spacing w:val="-3"/>
          <w:sz w:val="22"/>
          <w:szCs w:val="22"/>
        </w:rPr>
        <w:t xml:space="preserve">not reasonable to solicit separately; (b) is for reasonable purpose; (c) was not reasonably known </w:t>
      </w:r>
      <w:r w:rsidR="006D7517" w:rsidRPr="00613147">
        <w:rPr>
          <w:rFonts w:asciiTheme="majorHAnsi" w:hAnsiTheme="majorHAnsi" w:cs="Arial"/>
          <w:spacing w:val="-3"/>
          <w:sz w:val="22"/>
          <w:szCs w:val="22"/>
        </w:rPr>
        <w:t xml:space="preserve">by </w:t>
      </w:r>
      <w:r w:rsidRPr="00613147">
        <w:rPr>
          <w:rFonts w:asciiTheme="majorHAnsi" w:hAnsiTheme="majorHAnsi" w:cs="Arial"/>
          <w:spacing w:val="-3"/>
          <w:sz w:val="22"/>
          <w:szCs w:val="22"/>
        </w:rPr>
        <w:t xml:space="preserve">the City or Consultant at time of </w:t>
      </w:r>
      <w:r w:rsidR="006D7517" w:rsidRPr="00613147">
        <w:rPr>
          <w:rFonts w:asciiTheme="majorHAnsi" w:hAnsiTheme="majorHAnsi" w:cs="Arial"/>
          <w:spacing w:val="-3"/>
          <w:sz w:val="22"/>
          <w:szCs w:val="22"/>
        </w:rPr>
        <w:t xml:space="preserve">solicitation </w:t>
      </w:r>
      <w:r w:rsidRPr="00613147">
        <w:rPr>
          <w:rFonts w:asciiTheme="majorHAnsi" w:hAnsiTheme="majorHAnsi" w:cs="Arial"/>
          <w:spacing w:val="-3"/>
          <w:sz w:val="22"/>
          <w:szCs w:val="22"/>
        </w:rPr>
        <w:t>or was mentioned as a possibility in the solicitation (</w:t>
      </w:r>
      <w:r w:rsidR="006D7517" w:rsidRPr="00613147">
        <w:rPr>
          <w:rFonts w:asciiTheme="majorHAnsi" w:hAnsiTheme="majorHAnsi" w:cs="Arial"/>
          <w:spacing w:val="-3"/>
          <w:sz w:val="22"/>
          <w:szCs w:val="22"/>
        </w:rPr>
        <w:t xml:space="preserve">i.e. </w:t>
      </w:r>
      <w:r w:rsidRPr="00613147">
        <w:rPr>
          <w:rFonts w:asciiTheme="majorHAnsi" w:hAnsiTheme="majorHAnsi" w:cs="Arial"/>
          <w:spacing w:val="-3"/>
          <w:sz w:val="22"/>
          <w:szCs w:val="22"/>
        </w:rPr>
        <w:t xml:space="preserve">future phases of work, or a change in law); (d) is not significant enough to be regarded as an independent body of work; (e) would not attract a different field of competition; and (f) does not vary the identity or purpose of the Agreement.  The City may make exceptions for immaterial changes, emergency or sole source conditions, or other situations required in City opinion. Certain changes are not subject to these limitations, such as additional phases of Work anticipated </w:t>
      </w:r>
      <w:r w:rsidR="006D7517" w:rsidRPr="00613147">
        <w:rPr>
          <w:rFonts w:asciiTheme="majorHAnsi" w:hAnsiTheme="majorHAnsi" w:cs="Arial"/>
          <w:spacing w:val="-3"/>
          <w:sz w:val="22"/>
          <w:szCs w:val="22"/>
        </w:rPr>
        <w:t xml:space="preserve">during </w:t>
      </w:r>
      <w:r w:rsidRPr="00613147">
        <w:rPr>
          <w:rFonts w:asciiTheme="majorHAnsi" w:hAnsiTheme="majorHAnsi" w:cs="Arial"/>
          <w:spacing w:val="-3"/>
          <w:sz w:val="22"/>
          <w:szCs w:val="22"/>
        </w:rPr>
        <w:t xml:space="preserve">solicitation, time extensions, </w:t>
      </w:r>
      <w:r w:rsidR="006D7517" w:rsidRPr="00613147">
        <w:rPr>
          <w:rFonts w:asciiTheme="majorHAnsi" w:hAnsiTheme="majorHAnsi" w:cs="Arial"/>
          <w:spacing w:val="-3"/>
          <w:sz w:val="22"/>
          <w:szCs w:val="22"/>
        </w:rPr>
        <w:t xml:space="preserve">and </w:t>
      </w:r>
      <w:r w:rsidRPr="00613147">
        <w:rPr>
          <w:rFonts w:asciiTheme="majorHAnsi" w:hAnsiTheme="majorHAnsi" w:cs="Arial"/>
          <w:spacing w:val="-3"/>
          <w:sz w:val="22"/>
          <w:szCs w:val="22"/>
        </w:rPr>
        <w:t xml:space="preserve">Work Orders issued on an On-Call contract.  </w:t>
      </w:r>
      <w:r w:rsidR="006D7517" w:rsidRPr="00613147">
        <w:rPr>
          <w:rFonts w:asciiTheme="majorHAnsi" w:hAnsiTheme="majorHAnsi" w:cs="Arial"/>
          <w:spacing w:val="-3"/>
          <w:sz w:val="22"/>
          <w:szCs w:val="22"/>
        </w:rPr>
        <w:t xml:space="preserve">Expansion </w:t>
      </w:r>
      <w:r w:rsidRPr="00613147">
        <w:rPr>
          <w:rFonts w:asciiTheme="majorHAnsi" w:hAnsiTheme="majorHAnsi" w:cs="Arial"/>
          <w:spacing w:val="-3"/>
          <w:sz w:val="22"/>
          <w:szCs w:val="22"/>
        </w:rPr>
        <w:t>must be mutually agreed and issued by the City through written Addenda.  New Work performed before an authorizing Amendment may not be eligible for payment.</w:t>
      </w:r>
    </w:p>
    <w:p w14:paraId="73C25528" w14:textId="77777777" w:rsidR="00E14C04" w:rsidRPr="00613147" w:rsidRDefault="00E14C04" w:rsidP="00613147">
      <w:pPr>
        <w:ind w:left="720"/>
        <w:jc w:val="both"/>
        <w:rPr>
          <w:rFonts w:asciiTheme="majorHAnsi" w:hAnsiTheme="majorHAnsi" w:cs="Arial"/>
          <w:spacing w:val="-3"/>
          <w:sz w:val="22"/>
          <w:szCs w:val="22"/>
        </w:rPr>
      </w:pPr>
    </w:p>
    <w:p w14:paraId="765BBD1C" w14:textId="7C95184D" w:rsidR="00F37275" w:rsidRPr="00F47D3D" w:rsidRDefault="009755FE" w:rsidP="00F47D3D">
      <w:pPr>
        <w:pStyle w:val="BodyText2"/>
        <w:spacing w:after="0" w:line="240" w:lineRule="auto"/>
        <w:ind w:left="720"/>
        <w:jc w:val="both"/>
        <w:rPr>
          <w:rFonts w:asciiTheme="majorHAnsi" w:hAnsiTheme="majorHAnsi" w:cs="Arial"/>
          <w:b/>
          <w:color w:val="31849B"/>
          <w:sz w:val="22"/>
          <w:szCs w:val="22"/>
        </w:rPr>
      </w:pPr>
      <w:r w:rsidRPr="00F47D3D">
        <w:rPr>
          <w:rFonts w:asciiTheme="majorHAnsi" w:hAnsiTheme="majorHAnsi" w:cs="Arial"/>
          <w:b/>
          <w:color w:val="31849B"/>
          <w:sz w:val="22"/>
          <w:szCs w:val="22"/>
        </w:rPr>
        <w:t>7</w:t>
      </w:r>
      <w:r w:rsidR="004072E1" w:rsidRPr="00F47D3D">
        <w:rPr>
          <w:rFonts w:asciiTheme="majorHAnsi" w:hAnsiTheme="majorHAnsi" w:cs="Arial"/>
          <w:b/>
          <w:color w:val="31849B"/>
          <w:sz w:val="22"/>
          <w:szCs w:val="22"/>
        </w:rPr>
        <w:t xml:space="preserve">.11 </w:t>
      </w:r>
      <w:r w:rsidR="005D6CD0" w:rsidRPr="00F47D3D">
        <w:rPr>
          <w:rFonts w:asciiTheme="majorHAnsi" w:hAnsiTheme="majorHAnsi" w:cs="Arial"/>
          <w:b/>
          <w:color w:val="31849B"/>
          <w:sz w:val="22"/>
          <w:szCs w:val="22"/>
        </w:rPr>
        <w:t xml:space="preserve">Right to Award to </w:t>
      </w:r>
      <w:r w:rsidR="00163B14" w:rsidRPr="00F47D3D">
        <w:rPr>
          <w:rFonts w:asciiTheme="majorHAnsi" w:hAnsiTheme="majorHAnsi" w:cs="Arial"/>
          <w:b/>
          <w:color w:val="31849B"/>
          <w:sz w:val="22"/>
          <w:szCs w:val="22"/>
        </w:rPr>
        <w:t xml:space="preserve">next ranked </w:t>
      </w:r>
      <w:r w:rsidR="005D6CD0" w:rsidRPr="00F47D3D">
        <w:rPr>
          <w:rFonts w:asciiTheme="majorHAnsi" w:hAnsiTheme="majorHAnsi" w:cs="Arial"/>
          <w:b/>
          <w:color w:val="31849B"/>
          <w:sz w:val="22"/>
          <w:szCs w:val="22"/>
        </w:rPr>
        <w:t>Consultant</w:t>
      </w:r>
      <w:r w:rsidR="00811027" w:rsidRPr="00F47D3D">
        <w:rPr>
          <w:rFonts w:asciiTheme="majorHAnsi" w:hAnsiTheme="majorHAnsi" w:cs="Arial"/>
          <w:b/>
          <w:color w:val="31849B"/>
          <w:sz w:val="22"/>
          <w:szCs w:val="22"/>
        </w:rPr>
        <w:t>.</w:t>
      </w:r>
    </w:p>
    <w:p w14:paraId="73C2552B" w14:textId="77777777" w:rsidR="000E579D" w:rsidRPr="00613147" w:rsidRDefault="000E579D" w:rsidP="00613147">
      <w:pPr>
        <w:ind w:left="720"/>
        <w:jc w:val="both"/>
        <w:rPr>
          <w:rFonts w:asciiTheme="majorHAnsi" w:hAnsiTheme="majorHAnsi" w:cs="Arial"/>
          <w:spacing w:val="-3"/>
          <w:sz w:val="22"/>
          <w:szCs w:val="22"/>
        </w:rPr>
      </w:pPr>
      <w:r w:rsidRPr="00613147">
        <w:rPr>
          <w:rFonts w:asciiTheme="majorHAnsi" w:hAnsiTheme="majorHAnsi" w:cs="Arial"/>
          <w:spacing w:val="-3"/>
          <w:sz w:val="22"/>
          <w:szCs w:val="22"/>
        </w:rPr>
        <w:t xml:space="preserve">If a contract is executed </w:t>
      </w:r>
      <w:r w:rsidR="006D7517" w:rsidRPr="00613147">
        <w:rPr>
          <w:rFonts w:asciiTheme="majorHAnsi" w:hAnsiTheme="majorHAnsi" w:cs="Arial"/>
          <w:spacing w:val="-3"/>
          <w:sz w:val="22"/>
          <w:szCs w:val="22"/>
        </w:rPr>
        <w:t xml:space="preserve">resulting from this </w:t>
      </w:r>
      <w:r w:rsidRPr="00613147">
        <w:rPr>
          <w:rFonts w:asciiTheme="majorHAnsi" w:hAnsiTheme="majorHAnsi" w:cs="Arial"/>
          <w:spacing w:val="-3"/>
          <w:sz w:val="22"/>
          <w:szCs w:val="22"/>
        </w:rPr>
        <w:t>solicitation and is terminated within</w:t>
      </w:r>
      <w:r w:rsidR="00FC2797" w:rsidRPr="00613147">
        <w:rPr>
          <w:rFonts w:asciiTheme="majorHAnsi" w:hAnsiTheme="majorHAnsi" w:cs="Arial"/>
          <w:spacing w:val="-3"/>
          <w:sz w:val="22"/>
          <w:szCs w:val="22"/>
        </w:rPr>
        <w:t xml:space="preserve"> 90-days</w:t>
      </w:r>
      <w:r w:rsidRPr="00613147">
        <w:rPr>
          <w:rFonts w:asciiTheme="majorHAnsi" w:hAnsiTheme="majorHAnsi" w:cs="Arial"/>
          <w:spacing w:val="-3"/>
          <w:sz w:val="22"/>
          <w:szCs w:val="22"/>
        </w:rPr>
        <w:t xml:space="preserve">, the City </w:t>
      </w:r>
      <w:r w:rsidR="006D7517" w:rsidRPr="00613147">
        <w:rPr>
          <w:rFonts w:asciiTheme="majorHAnsi" w:hAnsiTheme="majorHAnsi" w:cs="Arial"/>
          <w:spacing w:val="-3"/>
          <w:sz w:val="22"/>
          <w:szCs w:val="22"/>
        </w:rPr>
        <w:t xml:space="preserve">may </w:t>
      </w:r>
      <w:r w:rsidRPr="00613147">
        <w:rPr>
          <w:rFonts w:asciiTheme="majorHAnsi" w:hAnsiTheme="majorHAnsi" w:cs="Arial"/>
          <w:spacing w:val="-3"/>
          <w:sz w:val="22"/>
          <w:szCs w:val="22"/>
        </w:rPr>
        <w:t xml:space="preserve">return to the solicitation process to award to the next highest ranked responsive Consultant by mutual agreement with such Consultant.  </w:t>
      </w:r>
      <w:r w:rsidR="006D7517" w:rsidRPr="00613147">
        <w:rPr>
          <w:rFonts w:asciiTheme="majorHAnsi" w:hAnsiTheme="majorHAnsi" w:cs="Arial"/>
          <w:spacing w:val="-3"/>
          <w:sz w:val="22"/>
          <w:szCs w:val="22"/>
        </w:rPr>
        <w:t xml:space="preserve"> New awards thereafter are also extended </w:t>
      </w:r>
      <w:r w:rsidR="00FC2797" w:rsidRPr="00613147">
        <w:rPr>
          <w:rFonts w:asciiTheme="majorHAnsi" w:hAnsiTheme="majorHAnsi" w:cs="Arial"/>
          <w:spacing w:val="-3"/>
          <w:sz w:val="22"/>
          <w:szCs w:val="22"/>
        </w:rPr>
        <w:t>this right</w:t>
      </w:r>
      <w:r w:rsidRPr="00613147">
        <w:rPr>
          <w:rFonts w:asciiTheme="majorHAnsi" w:hAnsiTheme="majorHAnsi" w:cs="Arial"/>
          <w:spacing w:val="-3"/>
          <w:sz w:val="22"/>
          <w:szCs w:val="22"/>
        </w:rPr>
        <w:t xml:space="preserve">.  </w:t>
      </w:r>
    </w:p>
    <w:p w14:paraId="73C2552C" w14:textId="77777777" w:rsidR="003D7742" w:rsidRPr="009273C2" w:rsidRDefault="003D7742" w:rsidP="00D80316">
      <w:pPr>
        <w:autoSpaceDE w:val="0"/>
        <w:autoSpaceDN w:val="0"/>
        <w:adjustRightInd w:val="0"/>
        <w:jc w:val="both"/>
        <w:rPr>
          <w:rFonts w:asciiTheme="majorHAnsi" w:hAnsiTheme="majorHAnsi" w:cs="Arial"/>
          <w:b/>
          <w:sz w:val="22"/>
          <w:szCs w:val="22"/>
        </w:rPr>
      </w:pPr>
    </w:p>
    <w:p w14:paraId="5008A2D6" w14:textId="7ED2337C" w:rsidR="00F37275" w:rsidRPr="009273C2" w:rsidRDefault="009755FE" w:rsidP="00F47D3D">
      <w:pPr>
        <w:pStyle w:val="BodyText2"/>
        <w:spacing w:after="0" w:line="240" w:lineRule="auto"/>
        <w:ind w:left="720"/>
        <w:jc w:val="both"/>
        <w:rPr>
          <w:rFonts w:asciiTheme="majorHAnsi" w:hAnsiTheme="majorHAnsi" w:cs="Arial"/>
          <w:b/>
          <w:color w:val="31849B"/>
          <w:sz w:val="22"/>
          <w:szCs w:val="22"/>
        </w:rPr>
      </w:pPr>
      <w:r w:rsidRPr="009273C2">
        <w:rPr>
          <w:rFonts w:asciiTheme="majorHAnsi" w:hAnsiTheme="majorHAnsi" w:cs="Arial"/>
          <w:b/>
          <w:color w:val="31849B"/>
          <w:sz w:val="22"/>
          <w:szCs w:val="22"/>
        </w:rPr>
        <w:t>7</w:t>
      </w:r>
      <w:r w:rsidR="004072E1" w:rsidRPr="009273C2">
        <w:rPr>
          <w:rFonts w:asciiTheme="majorHAnsi" w:hAnsiTheme="majorHAnsi" w:cs="Arial"/>
          <w:b/>
          <w:color w:val="31849B"/>
          <w:sz w:val="22"/>
          <w:szCs w:val="22"/>
        </w:rPr>
        <w:t>.1</w:t>
      </w:r>
      <w:r w:rsidR="00BE71CE" w:rsidRPr="009273C2">
        <w:rPr>
          <w:rFonts w:asciiTheme="majorHAnsi" w:hAnsiTheme="majorHAnsi" w:cs="Arial"/>
          <w:b/>
          <w:color w:val="31849B"/>
          <w:sz w:val="22"/>
          <w:szCs w:val="22"/>
        </w:rPr>
        <w:t>2</w:t>
      </w:r>
      <w:r w:rsidR="004072E1" w:rsidRPr="009273C2">
        <w:rPr>
          <w:rFonts w:asciiTheme="majorHAnsi" w:hAnsiTheme="majorHAnsi" w:cs="Arial"/>
          <w:b/>
          <w:color w:val="31849B"/>
          <w:sz w:val="22"/>
          <w:szCs w:val="22"/>
        </w:rPr>
        <w:t xml:space="preserve"> </w:t>
      </w:r>
      <w:r w:rsidR="003D7742" w:rsidRPr="009273C2">
        <w:rPr>
          <w:rFonts w:asciiTheme="majorHAnsi" w:hAnsiTheme="majorHAnsi" w:cs="Arial"/>
          <w:b/>
          <w:color w:val="31849B"/>
          <w:sz w:val="22"/>
          <w:szCs w:val="22"/>
        </w:rPr>
        <w:t>Negotiations.</w:t>
      </w:r>
    </w:p>
    <w:p w14:paraId="73C2552E" w14:textId="77777777" w:rsidR="003D7742" w:rsidRDefault="009F2F41" w:rsidP="00613147">
      <w:pPr>
        <w:ind w:left="720"/>
        <w:jc w:val="both"/>
        <w:rPr>
          <w:rFonts w:asciiTheme="majorHAnsi" w:hAnsiTheme="majorHAnsi" w:cs="Arial"/>
          <w:spacing w:val="-3"/>
          <w:sz w:val="22"/>
          <w:szCs w:val="22"/>
        </w:rPr>
      </w:pPr>
      <w:r w:rsidRPr="00613147">
        <w:rPr>
          <w:rFonts w:asciiTheme="majorHAnsi" w:hAnsiTheme="majorHAnsi" w:cs="Arial"/>
          <w:spacing w:val="-3"/>
          <w:sz w:val="22"/>
          <w:szCs w:val="22"/>
        </w:rPr>
        <w:t xml:space="preserve">The </w:t>
      </w:r>
      <w:r w:rsidR="003D7742" w:rsidRPr="00613147">
        <w:rPr>
          <w:rFonts w:asciiTheme="majorHAnsi" w:hAnsiTheme="majorHAnsi" w:cs="Arial"/>
          <w:spacing w:val="-3"/>
          <w:sz w:val="22"/>
          <w:szCs w:val="22"/>
        </w:rPr>
        <w:t xml:space="preserve">City </w:t>
      </w:r>
      <w:r w:rsidRPr="00613147">
        <w:rPr>
          <w:rFonts w:asciiTheme="majorHAnsi" w:hAnsiTheme="majorHAnsi" w:cs="Arial"/>
          <w:spacing w:val="-3"/>
          <w:sz w:val="22"/>
          <w:szCs w:val="22"/>
        </w:rPr>
        <w:t xml:space="preserve">may </w:t>
      </w:r>
      <w:r w:rsidR="003D7742" w:rsidRPr="00613147">
        <w:rPr>
          <w:rFonts w:asciiTheme="majorHAnsi" w:hAnsiTheme="majorHAnsi" w:cs="Arial"/>
          <w:spacing w:val="-3"/>
          <w:sz w:val="22"/>
          <w:szCs w:val="22"/>
        </w:rPr>
        <w:t>open discussions with the apparent successful Proposer, to negotiate costs and modifications to</w:t>
      </w:r>
      <w:r w:rsidR="006D7517" w:rsidRPr="00613147">
        <w:rPr>
          <w:rFonts w:asciiTheme="majorHAnsi" w:hAnsiTheme="majorHAnsi" w:cs="Arial"/>
          <w:spacing w:val="-3"/>
          <w:sz w:val="22"/>
          <w:szCs w:val="22"/>
        </w:rPr>
        <w:t xml:space="preserve"> </w:t>
      </w:r>
      <w:r w:rsidR="003D7742" w:rsidRPr="00613147">
        <w:rPr>
          <w:rFonts w:asciiTheme="majorHAnsi" w:hAnsiTheme="majorHAnsi" w:cs="Arial"/>
          <w:spacing w:val="-3"/>
          <w:sz w:val="22"/>
          <w:szCs w:val="22"/>
        </w:rPr>
        <w:t xml:space="preserve">align the proposal or contract to meet City </w:t>
      </w:r>
      <w:r w:rsidRPr="00613147">
        <w:rPr>
          <w:rFonts w:asciiTheme="majorHAnsi" w:hAnsiTheme="majorHAnsi" w:cs="Arial"/>
          <w:spacing w:val="-3"/>
          <w:sz w:val="22"/>
          <w:szCs w:val="22"/>
        </w:rPr>
        <w:t xml:space="preserve">needs </w:t>
      </w:r>
      <w:r w:rsidR="003D7742" w:rsidRPr="00613147">
        <w:rPr>
          <w:rFonts w:asciiTheme="majorHAnsi" w:hAnsiTheme="majorHAnsi" w:cs="Arial"/>
          <w:spacing w:val="-3"/>
          <w:sz w:val="22"/>
          <w:szCs w:val="22"/>
        </w:rPr>
        <w:t xml:space="preserve">within the scope sought by the </w:t>
      </w:r>
      <w:r w:rsidR="00163B14" w:rsidRPr="00613147">
        <w:rPr>
          <w:rFonts w:asciiTheme="majorHAnsi" w:hAnsiTheme="majorHAnsi" w:cs="Arial"/>
          <w:spacing w:val="-3"/>
          <w:sz w:val="22"/>
          <w:szCs w:val="22"/>
        </w:rPr>
        <w:t>solicitation</w:t>
      </w:r>
      <w:r w:rsidR="003D7742" w:rsidRPr="00613147">
        <w:rPr>
          <w:rFonts w:asciiTheme="majorHAnsi" w:hAnsiTheme="majorHAnsi" w:cs="Arial"/>
          <w:spacing w:val="-3"/>
          <w:sz w:val="22"/>
          <w:szCs w:val="22"/>
        </w:rPr>
        <w:t xml:space="preserve">. </w:t>
      </w:r>
    </w:p>
    <w:p w14:paraId="4123A004" w14:textId="77777777" w:rsidR="00613147" w:rsidRPr="00613147" w:rsidRDefault="00613147" w:rsidP="00613147">
      <w:pPr>
        <w:ind w:left="720"/>
        <w:jc w:val="both"/>
        <w:rPr>
          <w:rFonts w:asciiTheme="majorHAnsi" w:hAnsiTheme="majorHAnsi" w:cs="Arial"/>
          <w:spacing w:val="-3"/>
          <w:sz w:val="22"/>
          <w:szCs w:val="22"/>
        </w:rPr>
      </w:pPr>
    </w:p>
    <w:p w14:paraId="73C2552F" w14:textId="77777777" w:rsidR="003D7742" w:rsidRPr="00F47D3D" w:rsidRDefault="009755FE" w:rsidP="00F47D3D">
      <w:pPr>
        <w:pStyle w:val="BodyText2"/>
        <w:spacing w:after="0" w:line="240" w:lineRule="auto"/>
        <w:ind w:left="720"/>
        <w:jc w:val="both"/>
        <w:rPr>
          <w:rFonts w:asciiTheme="majorHAnsi" w:hAnsiTheme="majorHAnsi" w:cs="Arial"/>
          <w:b/>
          <w:color w:val="31849B"/>
          <w:sz w:val="22"/>
          <w:szCs w:val="22"/>
        </w:rPr>
      </w:pPr>
      <w:r w:rsidRPr="00F47D3D">
        <w:rPr>
          <w:rFonts w:asciiTheme="majorHAnsi" w:hAnsiTheme="majorHAnsi" w:cs="Arial"/>
          <w:b/>
          <w:color w:val="31849B"/>
          <w:sz w:val="22"/>
          <w:szCs w:val="22"/>
        </w:rPr>
        <w:t>7.1</w:t>
      </w:r>
      <w:r w:rsidR="00BE71CE" w:rsidRPr="00F47D3D">
        <w:rPr>
          <w:rFonts w:asciiTheme="majorHAnsi" w:hAnsiTheme="majorHAnsi" w:cs="Arial"/>
          <w:b/>
          <w:color w:val="31849B"/>
          <w:sz w:val="22"/>
          <w:szCs w:val="22"/>
        </w:rPr>
        <w:t>3</w:t>
      </w:r>
      <w:r w:rsidRPr="00F47D3D">
        <w:rPr>
          <w:rFonts w:asciiTheme="majorHAnsi" w:hAnsiTheme="majorHAnsi" w:cs="Arial"/>
          <w:b/>
          <w:color w:val="31849B"/>
          <w:sz w:val="22"/>
          <w:szCs w:val="22"/>
        </w:rPr>
        <w:t xml:space="preserve"> </w:t>
      </w:r>
      <w:r w:rsidR="003D7742" w:rsidRPr="00F47D3D">
        <w:rPr>
          <w:rFonts w:asciiTheme="majorHAnsi" w:hAnsiTheme="majorHAnsi" w:cs="Arial"/>
          <w:b/>
          <w:color w:val="31849B"/>
          <w:sz w:val="22"/>
          <w:szCs w:val="22"/>
        </w:rPr>
        <w:t>Effective Dates of Offer.</w:t>
      </w:r>
    </w:p>
    <w:p w14:paraId="73C25530" w14:textId="77777777" w:rsidR="003D7742" w:rsidRDefault="003D7742" w:rsidP="00613147">
      <w:pPr>
        <w:ind w:left="720"/>
        <w:jc w:val="both"/>
        <w:rPr>
          <w:rFonts w:asciiTheme="majorHAnsi" w:hAnsiTheme="majorHAnsi" w:cs="Arial"/>
          <w:spacing w:val="-3"/>
          <w:sz w:val="22"/>
          <w:szCs w:val="22"/>
        </w:rPr>
      </w:pPr>
      <w:r w:rsidRPr="00613147">
        <w:rPr>
          <w:rFonts w:asciiTheme="majorHAnsi" w:hAnsiTheme="majorHAnsi" w:cs="Arial"/>
          <w:spacing w:val="-3"/>
          <w:sz w:val="22"/>
          <w:szCs w:val="22"/>
        </w:rPr>
        <w:t xml:space="preserve">Solicitation responses are valid until the City completes award.  Should any Proposer object to this condition, the Proposer must </w:t>
      </w:r>
      <w:r w:rsidR="009F2F41" w:rsidRPr="00613147">
        <w:rPr>
          <w:rFonts w:asciiTheme="majorHAnsi" w:hAnsiTheme="majorHAnsi" w:cs="Arial"/>
          <w:spacing w:val="-3"/>
          <w:sz w:val="22"/>
          <w:szCs w:val="22"/>
        </w:rPr>
        <w:t>object prior to the Q&amp;A deadline on page 1.</w:t>
      </w:r>
    </w:p>
    <w:p w14:paraId="0EBE9F6F" w14:textId="77777777" w:rsidR="00613147" w:rsidRPr="00613147" w:rsidRDefault="00613147" w:rsidP="003D7742">
      <w:pPr>
        <w:jc w:val="both"/>
        <w:rPr>
          <w:rFonts w:asciiTheme="majorHAnsi" w:hAnsiTheme="majorHAnsi" w:cs="Arial"/>
          <w:spacing w:val="-3"/>
          <w:sz w:val="22"/>
          <w:szCs w:val="22"/>
        </w:rPr>
      </w:pPr>
    </w:p>
    <w:p w14:paraId="73C25531" w14:textId="77777777" w:rsidR="003D7742" w:rsidRPr="00F47D3D" w:rsidRDefault="00BE71CE" w:rsidP="00F47D3D">
      <w:pPr>
        <w:pStyle w:val="BodyText2"/>
        <w:spacing w:after="0" w:line="240" w:lineRule="auto"/>
        <w:ind w:left="720"/>
        <w:jc w:val="both"/>
        <w:rPr>
          <w:rFonts w:asciiTheme="majorHAnsi" w:hAnsiTheme="majorHAnsi" w:cs="Arial"/>
          <w:b/>
          <w:color w:val="31849B"/>
          <w:sz w:val="22"/>
          <w:szCs w:val="22"/>
        </w:rPr>
      </w:pPr>
      <w:r w:rsidRPr="00F47D3D">
        <w:rPr>
          <w:rFonts w:asciiTheme="majorHAnsi" w:hAnsiTheme="majorHAnsi" w:cs="Arial"/>
          <w:b/>
          <w:color w:val="31849B"/>
          <w:sz w:val="22"/>
          <w:szCs w:val="22"/>
        </w:rPr>
        <w:t>7.14</w:t>
      </w:r>
      <w:r w:rsidR="009755FE" w:rsidRPr="00F47D3D">
        <w:rPr>
          <w:rFonts w:asciiTheme="majorHAnsi" w:hAnsiTheme="majorHAnsi" w:cs="Arial"/>
          <w:b/>
          <w:color w:val="31849B"/>
          <w:sz w:val="22"/>
          <w:szCs w:val="22"/>
        </w:rPr>
        <w:t xml:space="preserve"> </w:t>
      </w:r>
      <w:r w:rsidR="003D7742" w:rsidRPr="00F47D3D">
        <w:rPr>
          <w:rFonts w:asciiTheme="majorHAnsi" w:hAnsiTheme="majorHAnsi" w:cs="Arial"/>
          <w:b/>
          <w:color w:val="31849B"/>
          <w:sz w:val="22"/>
          <w:szCs w:val="22"/>
        </w:rPr>
        <w:t>Cost of Preparing Proposals</w:t>
      </w:r>
      <w:r w:rsidR="00054D7D" w:rsidRPr="00F47D3D">
        <w:rPr>
          <w:rFonts w:asciiTheme="majorHAnsi" w:hAnsiTheme="majorHAnsi" w:cs="Arial"/>
          <w:b/>
          <w:color w:val="31849B"/>
          <w:sz w:val="22"/>
          <w:szCs w:val="22"/>
        </w:rPr>
        <w:t>.</w:t>
      </w:r>
    </w:p>
    <w:p w14:paraId="73C25532" w14:textId="77777777" w:rsidR="003D7742" w:rsidRPr="00613147" w:rsidRDefault="003D7742" w:rsidP="00613147">
      <w:pPr>
        <w:ind w:left="720"/>
        <w:jc w:val="both"/>
        <w:rPr>
          <w:rFonts w:asciiTheme="majorHAnsi" w:hAnsiTheme="majorHAnsi" w:cs="Arial"/>
          <w:spacing w:val="-3"/>
          <w:sz w:val="22"/>
          <w:szCs w:val="22"/>
        </w:rPr>
      </w:pPr>
      <w:r w:rsidRPr="00613147">
        <w:rPr>
          <w:rFonts w:asciiTheme="majorHAnsi" w:hAnsiTheme="majorHAnsi" w:cs="Arial"/>
          <w:spacing w:val="-3"/>
          <w:sz w:val="22"/>
          <w:szCs w:val="22"/>
        </w:rPr>
        <w:t xml:space="preserve">The City </w:t>
      </w:r>
      <w:r w:rsidR="006D7517" w:rsidRPr="00613147">
        <w:rPr>
          <w:rFonts w:asciiTheme="majorHAnsi" w:hAnsiTheme="majorHAnsi" w:cs="Arial"/>
          <w:spacing w:val="-3"/>
          <w:sz w:val="22"/>
          <w:szCs w:val="22"/>
        </w:rPr>
        <w:t xml:space="preserve">is not </w:t>
      </w:r>
      <w:r w:rsidRPr="00613147">
        <w:rPr>
          <w:rFonts w:asciiTheme="majorHAnsi" w:hAnsiTheme="majorHAnsi" w:cs="Arial"/>
          <w:spacing w:val="-3"/>
          <w:sz w:val="22"/>
          <w:szCs w:val="22"/>
        </w:rPr>
        <w:t xml:space="preserve">liable for costs incurred by the Proposer </w:t>
      </w:r>
      <w:r w:rsidR="009F2F41" w:rsidRPr="00613147">
        <w:rPr>
          <w:rFonts w:asciiTheme="majorHAnsi" w:hAnsiTheme="majorHAnsi" w:cs="Arial"/>
          <w:spacing w:val="-3"/>
          <w:sz w:val="22"/>
          <w:szCs w:val="22"/>
        </w:rPr>
        <w:t>to prepare, submit and present proposals, interviews and/or demonstrations.</w:t>
      </w:r>
    </w:p>
    <w:p w14:paraId="2F6B4C3A" w14:textId="77777777" w:rsidR="00F37275" w:rsidRDefault="00F37275" w:rsidP="003D7742">
      <w:pPr>
        <w:jc w:val="both"/>
        <w:rPr>
          <w:rFonts w:asciiTheme="majorHAnsi" w:hAnsiTheme="majorHAnsi" w:cs="Arial"/>
          <w:b/>
          <w:color w:val="31849B"/>
          <w:sz w:val="22"/>
          <w:szCs w:val="22"/>
        </w:rPr>
      </w:pPr>
      <w:bookmarkStart w:id="53" w:name="_Toc521141125"/>
      <w:bookmarkStart w:id="54" w:name="_Toc524484972"/>
      <w:bookmarkStart w:id="55" w:name="_Toc524754159"/>
      <w:bookmarkStart w:id="56" w:name="_Toc85261716"/>
      <w:bookmarkStart w:id="57" w:name="_Toc521141129"/>
      <w:bookmarkStart w:id="58" w:name="_Toc524484976"/>
      <w:bookmarkStart w:id="59" w:name="_Toc524754163"/>
      <w:bookmarkStart w:id="60" w:name="_Toc526492405"/>
      <w:bookmarkStart w:id="61" w:name="_Toc528557460"/>
      <w:bookmarkStart w:id="62" w:name="_Toc529153520"/>
      <w:bookmarkStart w:id="63" w:name="_Toc30899418"/>
    </w:p>
    <w:p w14:paraId="73C25533" w14:textId="77777777" w:rsidR="003D7742" w:rsidRDefault="009755FE" w:rsidP="00F47D3D">
      <w:pPr>
        <w:pStyle w:val="BodyText2"/>
        <w:spacing w:after="0" w:line="240" w:lineRule="auto"/>
        <w:ind w:left="720"/>
        <w:jc w:val="both"/>
        <w:rPr>
          <w:rFonts w:asciiTheme="majorHAnsi" w:hAnsiTheme="majorHAnsi" w:cs="Arial"/>
          <w:b/>
          <w:color w:val="31849B"/>
          <w:sz w:val="22"/>
          <w:szCs w:val="22"/>
        </w:rPr>
      </w:pPr>
      <w:r w:rsidRPr="009273C2">
        <w:rPr>
          <w:rFonts w:asciiTheme="majorHAnsi" w:hAnsiTheme="majorHAnsi" w:cs="Arial"/>
          <w:b/>
          <w:color w:val="31849B"/>
          <w:sz w:val="22"/>
          <w:szCs w:val="22"/>
        </w:rPr>
        <w:t>7.1</w:t>
      </w:r>
      <w:r w:rsidR="00BE71CE" w:rsidRPr="009273C2">
        <w:rPr>
          <w:rFonts w:asciiTheme="majorHAnsi" w:hAnsiTheme="majorHAnsi" w:cs="Arial"/>
          <w:b/>
          <w:color w:val="31849B"/>
          <w:sz w:val="22"/>
          <w:szCs w:val="22"/>
        </w:rPr>
        <w:t>5</w:t>
      </w:r>
      <w:r w:rsidRPr="009273C2">
        <w:rPr>
          <w:rFonts w:asciiTheme="majorHAnsi" w:hAnsiTheme="majorHAnsi" w:cs="Arial"/>
          <w:b/>
          <w:color w:val="31849B"/>
          <w:sz w:val="22"/>
          <w:szCs w:val="22"/>
        </w:rPr>
        <w:t xml:space="preserve"> </w:t>
      </w:r>
      <w:r w:rsidR="003D7742" w:rsidRPr="009273C2">
        <w:rPr>
          <w:rFonts w:asciiTheme="majorHAnsi" w:hAnsiTheme="majorHAnsi" w:cs="Arial"/>
          <w:b/>
          <w:color w:val="31849B"/>
          <w:sz w:val="22"/>
          <w:szCs w:val="22"/>
        </w:rPr>
        <w:t>Readability</w:t>
      </w:r>
      <w:bookmarkEnd w:id="53"/>
      <w:bookmarkEnd w:id="54"/>
      <w:bookmarkEnd w:id="55"/>
      <w:bookmarkEnd w:id="56"/>
      <w:r w:rsidR="00054D7D" w:rsidRPr="009273C2">
        <w:rPr>
          <w:rFonts w:asciiTheme="majorHAnsi" w:hAnsiTheme="majorHAnsi" w:cs="Arial"/>
          <w:b/>
          <w:color w:val="31849B"/>
          <w:sz w:val="22"/>
          <w:szCs w:val="22"/>
        </w:rPr>
        <w:t>.</w:t>
      </w:r>
    </w:p>
    <w:p w14:paraId="73C25534" w14:textId="77777777" w:rsidR="003D7742" w:rsidRDefault="006D7517" w:rsidP="00613147">
      <w:pPr>
        <w:ind w:left="720"/>
        <w:jc w:val="both"/>
        <w:rPr>
          <w:rFonts w:asciiTheme="majorHAnsi" w:hAnsiTheme="majorHAnsi" w:cs="Arial"/>
          <w:spacing w:val="-3"/>
          <w:sz w:val="22"/>
          <w:szCs w:val="22"/>
        </w:rPr>
      </w:pPr>
      <w:r w:rsidRPr="00613147">
        <w:rPr>
          <w:rFonts w:asciiTheme="majorHAnsi" w:hAnsiTheme="majorHAnsi" w:cs="Arial"/>
          <w:spacing w:val="-3"/>
          <w:sz w:val="22"/>
          <w:szCs w:val="22"/>
        </w:rPr>
        <w:t xml:space="preserve">The </w:t>
      </w:r>
      <w:r w:rsidR="003D7742" w:rsidRPr="00613147">
        <w:rPr>
          <w:rFonts w:asciiTheme="majorHAnsi" w:hAnsiTheme="majorHAnsi" w:cs="Arial"/>
          <w:spacing w:val="-3"/>
          <w:sz w:val="22"/>
          <w:szCs w:val="22"/>
        </w:rPr>
        <w:t xml:space="preserve">City’s ability to evaluate proposals </w:t>
      </w:r>
      <w:r w:rsidRPr="00613147">
        <w:rPr>
          <w:rFonts w:asciiTheme="majorHAnsi" w:hAnsiTheme="majorHAnsi" w:cs="Arial"/>
          <w:spacing w:val="-3"/>
          <w:sz w:val="22"/>
          <w:szCs w:val="22"/>
        </w:rPr>
        <w:t xml:space="preserve">is influenced by the </w:t>
      </w:r>
      <w:r w:rsidR="009F2F41" w:rsidRPr="00613147">
        <w:rPr>
          <w:rFonts w:asciiTheme="majorHAnsi" w:hAnsiTheme="majorHAnsi" w:cs="Arial"/>
          <w:spacing w:val="-3"/>
          <w:sz w:val="22"/>
          <w:szCs w:val="22"/>
        </w:rPr>
        <w:t>organization, detail, comprehensive material and readable</w:t>
      </w:r>
      <w:r w:rsidRPr="00613147">
        <w:rPr>
          <w:rFonts w:asciiTheme="majorHAnsi" w:hAnsiTheme="majorHAnsi" w:cs="Arial"/>
          <w:spacing w:val="-3"/>
          <w:sz w:val="22"/>
          <w:szCs w:val="22"/>
        </w:rPr>
        <w:t xml:space="preserve"> format of the response</w:t>
      </w:r>
      <w:r w:rsidR="009F2F41" w:rsidRPr="00613147">
        <w:rPr>
          <w:rFonts w:asciiTheme="majorHAnsi" w:hAnsiTheme="majorHAnsi" w:cs="Arial"/>
          <w:spacing w:val="-3"/>
          <w:sz w:val="22"/>
          <w:szCs w:val="22"/>
        </w:rPr>
        <w:t>.</w:t>
      </w:r>
      <w:r w:rsidR="003D7742" w:rsidRPr="00613147">
        <w:rPr>
          <w:rFonts w:asciiTheme="majorHAnsi" w:hAnsiTheme="majorHAnsi" w:cs="Arial"/>
          <w:spacing w:val="-3"/>
          <w:sz w:val="22"/>
          <w:szCs w:val="22"/>
        </w:rPr>
        <w:t xml:space="preserve"> </w:t>
      </w:r>
    </w:p>
    <w:p w14:paraId="70A5BC47" w14:textId="77777777" w:rsidR="00613147" w:rsidRPr="00613147" w:rsidRDefault="00613147" w:rsidP="00613147">
      <w:pPr>
        <w:ind w:left="720"/>
        <w:jc w:val="both"/>
        <w:rPr>
          <w:rFonts w:asciiTheme="majorHAnsi" w:hAnsiTheme="majorHAnsi" w:cs="Arial"/>
          <w:spacing w:val="-3"/>
          <w:sz w:val="22"/>
          <w:szCs w:val="22"/>
        </w:rPr>
      </w:pPr>
    </w:p>
    <w:p w14:paraId="2AD7F24B" w14:textId="34A50AA5" w:rsidR="00F37275" w:rsidRPr="009273C2" w:rsidRDefault="00BE71CE" w:rsidP="00F47D3D">
      <w:pPr>
        <w:pStyle w:val="BodyText2"/>
        <w:spacing w:after="0" w:line="240" w:lineRule="auto"/>
        <w:ind w:left="720"/>
        <w:jc w:val="both"/>
        <w:rPr>
          <w:rFonts w:asciiTheme="majorHAnsi" w:hAnsiTheme="majorHAnsi" w:cs="Arial"/>
          <w:b/>
          <w:color w:val="31849B"/>
          <w:sz w:val="22"/>
          <w:szCs w:val="22"/>
        </w:rPr>
      </w:pPr>
      <w:r w:rsidRPr="009273C2">
        <w:rPr>
          <w:rFonts w:asciiTheme="majorHAnsi" w:hAnsiTheme="majorHAnsi" w:cs="Arial"/>
          <w:b/>
          <w:color w:val="31849B"/>
          <w:sz w:val="22"/>
          <w:szCs w:val="22"/>
        </w:rPr>
        <w:lastRenderedPageBreak/>
        <w:t>7.16</w:t>
      </w:r>
      <w:r w:rsidR="009755FE" w:rsidRPr="009273C2">
        <w:rPr>
          <w:rFonts w:asciiTheme="majorHAnsi" w:hAnsiTheme="majorHAnsi" w:cs="Arial"/>
          <w:b/>
          <w:color w:val="31849B"/>
          <w:sz w:val="22"/>
          <w:szCs w:val="22"/>
        </w:rPr>
        <w:t xml:space="preserve"> </w:t>
      </w:r>
      <w:r w:rsidR="003D7742" w:rsidRPr="009273C2">
        <w:rPr>
          <w:rFonts w:asciiTheme="majorHAnsi" w:hAnsiTheme="majorHAnsi" w:cs="Arial"/>
          <w:b/>
          <w:color w:val="31849B"/>
          <w:sz w:val="22"/>
          <w:szCs w:val="22"/>
        </w:rPr>
        <w:t xml:space="preserve">Changes or Corrections </w:t>
      </w:r>
      <w:r w:rsidR="009F2F41" w:rsidRPr="009273C2">
        <w:rPr>
          <w:rFonts w:asciiTheme="majorHAnsi" w:hAnsiTheme="majorHAnsi" w:cs="Arial"/>
          <w:b/>
          <w:color w:val="31849B"/>
          <w:sz w:val="22"/>
          <w:szCs w:val="22"/>
        </w:rPr>
        <w:t xml:space="preserve">to </w:t>
      </w:r>
      <w:r w:rsidR="003D7742" w:rsidRPr="009273C2">
        <w:rPr>
          <w:rFonts w:asciiTheme="majorHAnsi" w:hAnsiTheme="majorHAnsi" w:cs="Arial"/>
          <w:b/>
          <w:color w:val="31849B"/>
          <w:sz w:val="22"/>
          <w:szCs w:val="22"/>
        </w:rPr>
        <w:t>Proposal Submittal.</w:t>
      </w:r>
    </w:p>
    <w:p w14:paraId="73C25537" w14:textId="77777777" w:rsidR="003D7742" w:rsidRDefault="003D7742" w:rsidP="00613147">
      <w:pPr>
        <w:pStyle w:val="BodyText2"/>
        <w:spacing w:after="0" w:line="240" w:lineRule="auto"/>
        <w:ind w:left="720"/>
        <w:jc w:val="both"/>
        <w:rPr>
          <w:rFonts w:asciiTheme="majorHAnsi" w:hAnsiTheme="majorHAnsi" w:cs="Arial"/>
          <w:spacing w:val="-3"/>
          <w:sz w:val="22"/>
          <w:szCs w:val="22"/>
        </w:rPr>
      </w:pPr>
      <w:r w:rsidRPr="00613147">
        <w:rPr>
          <w:rFonts w:asciiTheme="majorHAnsi" w:hAnsiTheme="majorHAnsi" w:cs="Arial"/>
          <w:spacing w:val="-3"/>
          <w:sz w:val="22"/>
          <w:szCs w:val="22"/>
        </w:rPr>
        <w:t xml:space="preserve">Prior to the submittal </w:t>
      </w:r>
      <w:r w:rsidR="006D7517" w:rsidRPr="00613147">
        <w:rPr>
          <w:rFonts w:asciiTheme="majorHAnsi" w:hAnsiTheme="majorHAnsi" w:cs="Arial"/>
          <w:spacing w:val="-3"/>
          <w:sz w:val="22"/>
          <w:szCs w:val="22"/>
        </w:rPr>
        <w:t>due date</w:t>
      </w:r>
      <w:r w:rsidRPr="00613147">
        <w:rPr>
          <w:rFonts w:asciiTheme="majorHAnsi" w:hAnsiTheme="majorHAnsi" w:cs="Arial"/>
          <w:spacing w:val="-3"/>
          <w:sz w:val="22"/>
          <w:szCs w:val="22"/>
        </w:rPr>
        <w:t xml:space="preserve">, a Consultant may </w:t>
      </w:r>
      <w:r w:rsidR="006C2BB3" w:rsidRPr="00613147">
        <w:rPr>
          <w:rFonts w:asciiTheme="majorHAnsi" w:hAnsiTheme="majorHAnsi" w:cs="Arial"/>
          <w:spacing w:val="-3"/>
          <w:sz w:val="22"/>
          <w:szCs w:val="22"/>
        </w:rPr>
        <w:t xml:space="preserve">change </w:t>
      </w:r>
      <w:r w:rsidRPr="00613147">
        <w:rPr>
          <w:rFonts w:asciiTheme="majorHAnsi" w:hAnsiTheme="majorHAnsi" w:cs="Arial"/>
          <w:spacing w:val="-3"/>
          <w:sz w:val="22"/>
          <w:szCs w:val="22"/>
        </w:rPr>
        <w:t>its proposal, if initialed and dated by the Consultant.  No change</w:t>
      </w:r>
      <w:r w:rsidR="009F2F41" w:rsidRPr="00613147">
        <w:rPr>
          <w:rFonts w:asciiTheme="majorHAnsi" w:hAnsiTheme="majorHAnsi" w:cs="Arial"/>
          <w:spacing w:val="-3"/>
          <w:sz w:val="22"/>
          <w:szCs w:val="22"/>
        </w:rPr>
        <w:t xml:space="preserve">s are </w:t>
      </w:r>
      <w:r w:rsidRPr="00613147">
        <w:rPr>
          <w:rFonts w:asciiTheme="majorHAnsi" w:hAnsiTheme="majorHAnsi" w:cs="Arial"/>
          <w:spacing w:val="-3"/>
          <w:sz w:val="22"/>
          <w:szCs w:val="22"/>
        </w:rPr>
        <w:t xml:space="preserve">allowed after the closing date and time. </w:t>
      </w:r>
    </w:p>
    <w:p w14:paraId="27F69F04" w14:textId="77777777" w:rsidR="00613147" w:rsidRPr="00613147" w:rsidRDefault="00613147" w:rsidP="00613147">
      <w:pPr>
        <w:pStyle w:val="BodyText2"/>
        <w:spacing w:after="0" w:line="240" w:lineRule="auto"/>
        <w:ind w:left="720"/>
        <w:jc w:val="both"/>
        <w:rPr>
          <w:rFonts w:asciiTheme="majorHAnsi" w:hAnsiTheme="majorHAnsi" w:cs="Arial"/>
          <w:spacing w:val="-3"/>
          <w:sz w:val="22"/>
          <w:szCs w:val="22"/>
        </w:rPr>
      </w:pPr>
    </w:p>
    <w:p w14:paraId="3976F878" w14:textId="2BC5D76E" w:rsidR="00F37275" w:rsidRPr="00F47D3D" w:rsidRDefault="00BE71CE" w:rsidP="00F47D3D">
      <w:pPr>
        <w:pStyle w:val="BodyText2"/>
        <w:spacing w:after="0" w:line="240" w:lineRule="auto"/>
        <w:ind w:left="720"/>
        <w:jc w:val="both"/>
        <w:rPr>
          <w:rFonts w:asciiTheme="majorHAnsi" w:hAnsiTheme="majorHAnsi" w:cs="Arial"/>
          <w:b/>
          <w:color w:val="31849B"/>
          <w:sz w:val="22"/>
          <w:szCs w:val="22"/>
        </w:rPr>
      </w:pPr>
      <w:r w:rsidRPr="00F47D3D">
        <w:rPr>
          <w:rFonts w:asciiTheme="majorHAnsi" w:hAnsiTheme="majorHAnsi" w:cs="Arial"/>
          <w:b/>
          <w:color w:val="31849B"/>
          <w:sz w:val="22"/>
          <w:szCs w:val="22"/>
        </w:rPr>
        <w:t>7.17</w:t>
      </w:r>
      <w:r w:rsidR="00811027" w:rsidRPr="00F47D3D">
        <w:rPr>
          <w:rFonts w:asciiTheme="majorHAnsi" w:hAnsiTheme="majorHAnsi" w:cs="Arial"/>
          <w:b/>
          <w:color w:val="31849B"/>
          <w:sz w:val="22"/>
          <w:szCs w:val="22"/>
        </w:rPr>
        <w:t xml:space="preserve"> </w:t>
      </w:r>
      <w:r w:rsidR="003D7742" w:rsidRPr="00F47D3D">
        <w:rPr>
          <w:rFonts w:asciiTheme="majorHAnsi" w:hAnsiTheme="majorHAnsi" w:cs="Arial"/>
          <w:b/>
          <w:color w:val="31849B"/>
          <w:sz w:val="22"/>
          <w:szCs w:val="22"/>
        </w:rPr>
        <w:t>Errors in Proposals</w:t>
      </w:r>
      <w:bookmarkEnd w:id="57"/>
      <w:bookmarkEnd w:id="58"/>
      <w:bookmarkEnd w:id="59"/>
      <w:bookmarkEnd w:id="60"/>
      <w:bookmarkEnd w:id="61"/>
      <w:bookmarkEnd w:id="62"/>
      <w:bookmarkEnd w:id="63"/>
      <w:r w:rsidR="00054D7D" w:rsidRPr="00F47D3D">
        <w:rPr>
          <w:rFonts w:asciiTheme="majorHAnsi" w:hAnsiTheme="majorHAnsi" w:cs="Arial"/>
          <w:b/>
          <w:color w:val="31849B"/>
          <w:sz w:val="22"/>
          <w:szCs w:val="22"/>
        </w:rPr>
        <w:t>.</w:t>
      </w:r>
    </w:p>
    <w:p w14:paraId="73C25539" w14:textId="77777777" w:rsidR="003D7742" w:rsidRPr="00613147" w:rsidRDefault="003D7742" w:rsidP="00613147">
      <w:pPr>
        <w:ind w:left="720"/>
        <w:jc w:val="both"/>
        <w:rPr>
          <w:rFonts w:asciiTheme="majorHAnsi" w:hAnsiTheme="majorHAnsi" w:cs="Arial"/>
          <w:spacing w:val="-3"/>
          <w:sz w:val="22"/>
          <w:szCs w:val="22"/>
        </w:rPr>
      </w:pPr>
      <w:r w:rsidRPr="00613147">
        <w:rPr>
          <w:rFonts w:asciiTheme="majorHAnsi" w:hAnsiTheme="majorHAnsi" w:cs="Arial"/>
          <w:spacing w:val="-3"/>
          <w:sz w:val="22"/>
          <w:szCs w:val="22"/>
        </w:rPr>
        <w:t>Proposers are responsible for errors and omissions in their proposals.  No error or omission shall diminish the Proposer’s obligations to the City.</w:t>
      </w:r>
    </w:p>
    <w:p w14:paraId="7D0F6BF6" w14:textId="77777777" w:rsidR="004E3290" w:rsidRPr="009273C2" w:rsidRDefault="004E3290" w:rsidP="004E3290">
      <w:pPr>
        <w:pStyle w:val="BodyText2"/>
        <w:spacing w:after="0" w:line="240" w:lineRule="auto"/>
        <w:jc w:val="both"/>
        <w:rPr>
          <w:rFonts w:asciiTheme="majorHAnsi" w:hAnsiTheme="majorHAnsi" w:cs="Arial"/>
          <w:sz w:val="22"/>
          <w:szCs w:val="22"/>
        </w:rPr>
      </w:pPr>
    </w:p>
    <w:p w14:paraId="73C2553A" w14:textId="77777777" w:rsidR="003D7742" w:rsidRPr="009273C2" w:rsidRDefault="00BE71CE" w:rsidP="00F47D3D">
      <w:pPr>
        <w:pStyle w:val="BodyText2"/>
        <w:spacing w:after="0" w:line="240" w:lineRule="auto"/>
        <w:ind w:left="720"/>
        <w:jc w:val="both"/>
        <w:rPr>
          <w:rFonts w:asciiTheme="majorHAnsi" w:hAnsiTheme="majorHAnsi" w:cs="Arial"/>
          <w:b/>
          <w:color w:val="31849B"/>
          <w:sz w:val="22"/>
          <w:szCs w:val="22"/>
        </w:rPr>
      </w:pPr>
      <w:r w:rsidRPr="009273C2">
        <w:rPr>
          <w:rFonts w:asciiTheme="majorHAnsi" w:hAnsiTheme="majorHAnsi" w:cs="Arial"/>
          <w:b/>
          <w:color w:val="31849B"/>
          <w:sz w:val="22"/>
          <w:szCs w:val="22"/>
        </w:rPr>
        <w:t>7.18</w:t>
      </w:r>
      <w:r w:rsidR="009755FE" w:rsidRPr="009273C2">
        <w:rPr>
          <w:rFonts w:asciiTheme="majorHAnsi" w:hAnsiTheme="majorHAnsi" w:cs="Arial"/>
          <w:b/>
          <w:color w:val="31849B"/>
          <w:sz w:val="22"/>
          <w:szCs w:val="22"/>
        </w:rPr>
        <w:t xml:space="preserve"> </w:t>
      </w:r>
      <w:r w:rsidR="003D7742" w:rsidRPr="009273C2">
        <w:rPr>
          <w:rFonts w:asciiTheme="majorHAnsi" w:hAnsiTheme="majorHAnsi" w:cs="Arial"/>
          <w:b/>
          <w:color w:val="31849B"/>
          <w:sz w:val="22"/>
          <w:szCs w:val="22"/>
        </w:rPr>
        <w:t>Withdrawal of Proposal.</w:t>
      </w:r>
    </w:p>
    <w:p w14:paraId="0EDC18BF" w14:textId="06F20555" w:rsidR="004E3290" w:rsidRPr="00613147" w:rsidRDefault="003D7742" w:rsidP="00613147">
      <w:pPr>
        <w:ind w:left="720"/>
        <w:jc w:val="both"/>
        <w:rPr>
          <w:rFonts w:asciiTheme="majorHAnsi" w:hAnsiTheme="majorHAnsi" w:cs="Arial"/>
          <w:spacing w:val="-3"/>
          <w:sz w:val="22"/>
          <w:szCs w:val="22"/>
        </w:rPr>
      </w:pPr>
      <w:r w:rsidRPr="00613147">
        <w:rPr>
          <w:rFonts w:asciiTheme="majorHAnsi" w:hAnsiTheme="majorHAnsi" w:cs="Arial"/>
          <w:spacing w:val="-3"/>
          <w:sz w:val="22"/>
          <w:szCs w:val="22"/>
        </w:rPr>
        <w:t>A submittal may be withdrawn by wr</w:t>
      </w:r>
      <w:r w:rsidR="006B2611" w:rsidRPr="00613147">
        <w:rPr>
          <w:rFonts w:asciiTheme="majorHAnsi" w:hAnsiTheme="majorHAnsi" w:cs="Arial"/>
          <w:spacing w:val="-3"/>
          <w:sz w:val="22"/>
          <w:szCs w:val="22"/>
        </w:rPr>
        <w:t>itten request of the submitter.</w:t>
      </w:r>
    </w:p>
    <w:p w14:paraId="0DC348DA" w14:textId="77777777" w:rsidR="004E3290" w:rsidRPr="00613147" w:rsidRDefault="004E3290" w:rsidP="00613147">
      <w:pPr>
        <w:ind w:left="720"/>
        <w:jc w:val="both"/>
        <w:rPr>
          <w:rFonts w:asciiTheme="majorHAnsi" w:hAnsiTheme="majorHAnsi" w:cs="Arial"/>
          <w:spacing w:val="-3"/>
          <w:sz w:val="22"/>
          <w:szCs w:val="22"/>
        </w:rPr>
      </w:pPr>
      <w:bookmarkStart w:id="64" w:name="_Toc521141131"/>
      <w:bookmarkStart w:id="65" w:name="_Toc524484978"/>
      <w:bookmarkStart w:id="66" w:name="_Toc524754165"/>
      <w:bookmarkStart w:id="67" w:name="_Toc526492407"/>
      <w:bookmarkStart w:id="68" w:name="_Toc528557462"/>
      <w:bookmarkStart w:id="69" w:name="_Toc529153522"/>
      <w:bookmarkStart w:id="70" w:name="_Toc30899420"/>
    </w:p>
    <w:p w14:paraId="73C2553C" w14:textId="77777777" w:rsidR="003D7742" w:rsidRPr="004E3290" w:rsidRDefault="00BE71CE" w:rsidP="00F47D3D">
      <w:pPr>
        <w:pStyle w:val="BodyText2"/>
        <w:spacing w:after="0" w:line="240" w:lineRule="auto"/>
        <w:ind w:left="720"/>
        <w:jc w:val="both"/>
        <w:rPr>
          <w:rFonts w:asciiTheme="majorHAnsi" w:hAnsiTheme="majorHAnsi" w:cs="Arial"/>
          <w:b/>
          <w:color w:val="31849B"/>
          <w:sz w:val="22"/>
          <w:szCs w:val="22"/>
        </w:rPr>
      </w:pPr>
      <w:r w:rsidRPr="004E3290">
        <w:rPr>
          <w:rFonts w:asciiTheme="majorHAnsi" w:hAnsiTheme="majorHAnsi" w:cs="Arial"/>
          <w:b/>
          <w:color w:val="31849B"/>
          <w:sz w:val="22"/>
          <w:szCs w:val="22"/>
        </w:rPr>
        <w:t>7.19</w:t>
      </w:r>
      <w:r w:rsidR="009755FE" w:rsidRPr="004E3290">
        <w:rPr>
          <w:rFonts w:asciiTheme="majorHAnsi" w:hAnsiTheme="majorHAnsi" w:cs="Arial"/>
          <w:b/>
          <w:color w:val="31849B"/>
          <w:sz w:val="22"/>
          <w:szCs w:val="22"/>
        </w:rPr>
        <w:t xml:space="preserve"> </w:t>
      </w:r>
      <w:r w:rsidR="003D7742" w:rsidRPr="004E3290">
        <w:rPr>
          <w:rFonts w:asciiTheme="majorHAnsi" w:hAnsiTheme="majorHAnsi" w:cs="Arial"/>
          <w:b/>
          <w:color w:val="31849B"/>
          <w:sz w:val="22"/>
          <w:szCs w:val="22"/>
        </w:rPr>
        <w:t>Rejection of Proposals</w:t>
      </w:r>
      <w:bookmarkEnd w:id="64"/>
      <w:bookmarkEnd w:id="65"/>
      <w:bookmarkEnd w:id="66"/>
      <w:bookmarkEnd w:id="67"/>
      <w:bookmarkEnd w:id="68"/>
      <w:bookmarkEnd w:id="69"/>
      <w:bookmarkEnd w:id="70"/>
      <w:r w:rsidR="003D7742" w:rsidRPr="004E3290">
        <w:rPr>
          <w:rFonts w:asciiTheme="majorHAnsi" w:hAnsiTheme="majorHAnsi" w:cs="Arial"/>
          <w:b/>
          <w:color w:val="31849B"/>
          <w:sz w:val="22"/>
          <w:szCs w:val="22"/>
        </w:rPr>
        <w:t>.</w:t>
      </w:r>
    </w:p>
    <w:p w14:paraId="73C2553D" w14:textId="77777777" w:rsidR="003D7742" w:rsidRPr="009273C2" w:rsidRDefault="003D7742" w:rsidP="00613147">
      <w:pPr>
        <w:ind w:left="720"/>
        <w:jc w:val="both"/>
        <w:rPr>
          <w:rFonts w:asciiTheme="majorHAnsi" w:hAnsiTheme="majorHAnsi" w:cs="Arial"/>
          <w:spacing w:val="-3"/>
          <w:sz w:val="22"/>
          <w:szCs w:val="22"/>
        </w:rPr>
      </w:pPr>
      <w:r w:rsidRPr="00613147">
        <w:rPr>
          <w:rFonts w:asciiTheme="majorHAnsi" w:hAnsiTheme="majorHAnsi" w:cs="Arial"/>
          <w:spacing w:val="-3"/>
          <w:sz w:val="22"/>
          <w:szCs w:val="22"/>
        </w:rPr>
        <w:t xml:space="preserve">The City </w:t>
      </w:r>
      <w:r w:rsidR="006B2611" w:rsidRPr="00613147">
        <w:rPr>
          <w:rFonts w:asciiTheme="majorHAnsi" w:hAnsiTheme="majorHAnsi" w:cs="Arial"/>
          <w:spacing w:val="-3"/>
          <w:sz w:val="22"/>
          <w:szCs w:val="22"/>
        </w:rPr>
        <w:t xml:space="preserve">may </w:t>
      </w:r>
      <w:r w:rsidRPr="00613147">
        <w:rPr>
          <w:rFonts w:asciiTheme="majorHAnsi" w:hAnsiTheme="majorHAnsi" w:cs="Arial"/>
          <w:spacing w:val="-3"/>
          <w:sz w:val="22"/>
          <w:szCs w:val="22"/>
        </w:rPr>
        <w:t xml:space="preserve">reject any or all proposals with no penalty.  The City </w:t>
      </w:r>
      <w:r w:rsidR="006B2611" w:rsidRPr="00613147">
        <w:rPr>
          <w:rFonts w:asciiTheme="majorHAnsi" w:hAnsiTheme="majorHAnsi" w:cs="Arial"/>
          <w:spacing w:val="-3"/>
          <w:sz w:val="22"/>
          <w:szCs w:val="22"/>
        </w:rPr>
        <w:t xml:space="preserve">may </w:t>
      </w:r>
      <w:r w:rsidRPr="00613147">
        <w:rPr>
          <w:rFonts w:asciiTheme="majorHAnsi" w:hAnsiTheme="majorHAnsi" w:cs="Arial"/>
          <w:spacing w:val="-3"/>
          <w:sz w:val="22"/>
          <w:szCs w:val="22"/>
        </w:rPr>
        <w:t>waive immaterial defects and minor irregularities in any submitted proposal.</w:t>
      </w:r>
    </w:p>
    <w:p w14:paraId="4EBF2B2E" w14:textId="77777777" w:rsidR="004E3290" w:rsidRPr="00613147" w:rsidRDefault="004E3290" w:rsidP="00613147">
      <w:pPr>
        <w:ind w:left="720"/>
        <w:jc w:val="both"/>
        <w:rPr>
          <w:rFonts w:asciiTheme="majorHAnsi" w:hAnsiTheme="majorHAnsi" w:cs="Arial"/>
          <w:spacing w:val="-3"/>
          <w:sz w:val="22"/>
          <w:szCs w:val="22"/>
        </w:rPr>
      </w:pPr>
      <w:bookmarkStart w:id="71" w:name="_Toc521141132"/>
      <w:bookmarkStart w:id="72" w:name="_Toc524484979"/>
      <w:bookmarkStart w:id="73" w:name="_Toc524754166"/>
      <w:bookmarkStart w:id="74" w:name="_Toc526492408"/>
      <w:bookmarkStart w:id="75" w:name="_Toc528557463"/>
      <w:bookmarkStart w:id="76" w:name="_Toc529153523"/>
      <w:bookmarkStart w:id="77" w:name="_Toc30899421"/>
    </w:p>
    <w:p w14:paraId="0C9411C0" w14:textId="4C058EA2" w:rsidR="00F37275" w:rsidRPr="004E3290" w:rsidRDefault="00811027" w:rsidP="00F47D3D">
      <w:pPr>
        <w:pStyle w:val="BodyText2"/>
        <w:spacing w:after="0" w:line="240" w:lineRule="auto"/>
        <w:ind w:left="720"/>
        <w:jc w:val="both"/>
        <w:rPr>
          <w:rFonts w:asciiTheme="majorHAnsi" w:hAnsiTheme="majorHAnsi" w:cs="Arial"/>
          <w:b/>
          <w:color w:val="31849B"/>
          <w:sz w:val="22"/>
          <w:szCs w:val="22"/>
        </w:rPr>
      </w:pPr>
      <w:r w:rsidRPr="004E3290">
        <w:rPr>
          <w:rFonts w:asciiTheme="majorHAnsi" w:hAnsiTheme="majorHAnsi" w:cs="Arial"/>
          <w:b/>
          <w:color w:val="31849B"/>
          <w:sz w:val="22"/>
          <w:szCs w:val="22"/>
        </w:rPr>
        <w:t>7.2</w:t>
      </w:r>
      <w:r w:rsidR="00BE71CE" w:rsidRPr="004E3290">
        <w:rPr>
          <w:rFonts w:asciiTheme="majorHAnsi" w:hAnsiTheme="majorHAnsi" w:cs="Arial"/>
          <w:b/>
          <w:color w:val="31849B"/>
          <w:sz w:val="22"/>
          <w:szCs w:val="22"/>
        </w:rPr>
        <w:t>0</w:t>
      </w:r>
      <w:r w:rsidR="009755FE" w:rsidRPr="004E3290">
        <w:rPr>
          <w:rFonts w:asciiTheme="majorHAnsi" w:hAnsiTheme="majorHAnsi" w:cs="Arial"/>
          <w:b/>
          <w:color w:val="31849B"/>
          <w:sz w:val="22"/>
          <w:szCs w:val="22"/>
        </w:rPr>
        <w:t xml:space="preserve"> </w:t>
      </w:r>
      <w:r w:rsidR="00B02F40">
        <w:rPr>
          <w:rFonts w:asciiTheme="majorHAnsi" w:hAnsiTheme="majorHAnsi" w:cs="Arial"/>
          <w:b/>
          <w:color w:val="31849B"/>
          <w:sz w:val="22"/>
          <w:szCs w:val="22"/>
        </w:rPr>
        <w:t>Incorporation of RFP</w:t>
      </w:r>
      <w:r w:rsidR="003D7742" w:rsidRPr="004E3290">
        <w:rPr>
          <w:rFonts w:asciiTheme="majorHAnsi" w:hAnsiTheme="majorHAnsi" w:cs="Arial"/>
          <w:b/>
          <w:color w:val="31849B"/>
          <w:sz w:val="22"/>
          <w:szCs w:val="22"/>
        </w:rPr>
        <w:t xml:space="preserve"> and Proposal in Contract</w:t>
      </w:r>
      <w:bookmarkEnd w:id="71"/>
      <w:bookmarkEnd w:id="72"/>
      <w:bookmarkEnd w:id="73"/>
      <w:bookmarkEnd w:id="74"/>
      <w:bookmarkEnd w:id="75"/>
      <w:bookmarkEnd w:id="76"/>
      <w:bookmarkEnd w:id="77"/>
      <w:r w:rsidR="003D7742" w:rsidRPr="004E3290">
        <w:rPr>
          <w:rFonts w:asciiTheme="majorHAnsi" w:hAnsiTheme="majorHAnsi" w:cs="Arial"/>
          <w:b/>
          <w:color w:val="31849B"/>
          <w:sz w:val="22"/>
          <w:szCs w:val="22"/>
        </w:rPr>
        <w:t>.</w:t>
      </w:r>
    </w:p>
    <w:p w14:paraId="73C25540" w14:textId="247A55EC" w:rsidR="005D6CD0" w:rsidRPr="00613147" w:rsidRDefault="003D7742" w:rsidP="00613147">
      <w:pPr>
        <w:ind w:left="720"/>
        <w:jc w:val="both"/>
        <w:rPr>
          <w:rFonts w:asciiTheme="majorHAnsi" w:hAnsiTheme="majorHAnsi" w:cs="Arial"/>
          <w:spacing w:val="-3"/>
          <w:sz w:val="22"/>
          <w:szCs w:val="22"/>
        </w:rPr>
      </w:pPr>
      <w:r w:rsidRPr="00613147">
        <w:rPr>
          <w:rFonts w:asciiTheme="majorHAnsi" w:hAnsiTheme="majorHAnsi" w:cs="Arial"/>
          <w:spacing w:val="-3"/>
          <w:sz w:val="22"/>
          <w:szCs w:val="22"/>
        </w:rPr>
        <w:t xml:space="preserve">This RFP and Proposer’s response, including promises, warranties, commitments, and representations made in the successful proposal </w:t>
      </w:r>
      <w:r w:rsidR="006B2611" w:rsidRPr="00613147">
        <w:rPr>
          <w:rFonts w:asciiTheme="majorHAnsi" w:hAnsiTheme="majorHAnsi" w:cs="Arial"/>
          <w:spacing w:val="-3"/>
          <w:sz w:val="22"/>
          <w:szCs w:val="22"/>
        </w:rPr>
        <w:t xml:space="preserve">once </w:t>
      </w:r>
      <w:r w:rsidRPr="00613147">
        <w:rPr>
          <w:rFonts w:asciiTheme="majorHAnsi" w:hAnsiTheme="majorHAnsi" w:cs="Arial"/>
          <w:spacing w:val="-3"/>
          <w:sz w:val="22"/>
          <w:szCs w:val="22"/>
        </w:rPr>
        <w:t xml:space="preserve">accepted by the City, </w:t>
      </w:r>
      <w:r w:rsidR="006B2611" w:rsidRPr="00613147">
        <w:rPr>
          <w:rFonts w:asciiTheme="majorHAnsi" w:hAnsiTheme="majorHAnsi" w:cs="Arial"/>
          <w:spacing w:val="-3"/>
          <w:sz w:val="22"/>
          <w:szCs w:val="22"/>
        </w:rPr>
        <w:t xml:space="preserve">are </w:t>
      </w:r>
      <w:r w:rsidRPr="00613147">
        <w:rPr>
          <w:rFonts w:asciiTheme="majorHAnsi" w:hAnsiTheme="majorHAnsi" w:cs="Arial"/>
          <w:spacing w:val="-3"/>
          <w:sz w:val="22"/>
          <w:szCs w:val="22"/>
        </w:rPr>
        <w:t>binding and incorporated by reference in the City’s contract with the Proposer.</w:t>
      </w:r>
    </w:p>
    <w:p w14:paraId="2779A328" w14:textId="77777777" w:rsidR="00F37275" w:rsidRPr="00613147" w:rsidRDefault="00F37275" w:rsidP="00613147">
      <w:pPr>
        <w:ind w:left="720"/>
        <w:jc w:val="both"/>
        <w:rPr>
          <w:rFonts w:asciiTheme="majorHAnsi" w:hAnsiTheme="majorHAnsi" w:cs="Arial"/>
          <w:spacing w:val="-3"/>
          <w:sz w:val="22"/>
          <w:szCs w:val="22"/>
        </w:rPr>
      </w:pPr>
    </w:p>
    <w:p w14:paraId="73C25541" w14:textId="77777777" w:rsidR="005D6CD0" w:rsidRPr="009273C2" w:rsidRDefault="00BE71CE" w:rsidP="00F47D3D">
      <w:pPr>
        <w:pStyle w:val="BodyText2"/>
        <w:spacing w:after="0" w:line="240" w:lineRule="auto"/>
        <w:ind w:left="720"/>
        <w:jc w:val="both"/>
        <w:rPr>
          <w:rFonts w:asciiTheme="majorHAnsi" w:hAnsiTheme="majorHAnsi" w:cs="Arial"/>
          <w:b/>
          <w:color w:val="31849B"/>
          <w:sz w:val="22"/>
          <w:szCs w:val="22"/>
        </w:rPr>
      </w:pPr>
      <w:r w:rsidRPr="009273C2">
        <w:rPr>
          <w:rFonts w:asciiTheme="majorHAnsi" w:hAnsiTheme="majorHAnsi" w:cs="Arial"/>
          <w:b/>
          <w:color w:val="31849B"/>
          <w:sz w:val="22"/>
          <w:szCs w:val="22"/>
        </w:rPr>
        <w:t>7.21</w:t>
      </w:r>
      <w:r w:rsidR="009755FE" w:rsidRPr="009273C2">
        <w:rPr>
          <w:rFonts w:asciiTheme="majorHAnsi" w:hAnsiTheme="majorHAnsi" w:cs="Arial"/>
          <w:b/>
          <w:color w:val="31849B"/>
          <w:sz w:val="22"/>
          <w:szCs w:val="22"/>
        </w:rPr>
        <w:t xml:space="preserve"> </w:t>
      </w:r>
      <w:r w:rsidR="00A30184" w:rsidRPr="009273C2">
        <w:rPr>
          <w:rFonts w:asciiTheme="majorHAnsi" w:hAnsiTheme="majorHAnsi" w:cs="Arial"/>
          <w:b/>
          <w:color w:val="31849B"/>
          <w:sz w:val="22"/>
          <w:szCs w:val="22"/>
        </w:rPr>
        <w:t>Independent Contractor.</w:t>
      </w:r>
    </w:p>
    <w:p w14:paraId="75DFFD25" w14:textId="77777777" w:rsidR="004E3290" w:rsidRPr="00613147" w:rsidRDefault="005D6CD0" w:rsidP="00613147">
      <w:pPr>
        <w:ind w:left="720"/>
        <w:jc w:val="both"/>
        <w:rPr>
          <w:rFonts w:asciiTheme="majorHAnsi" w:hAnsiTheme="majorHAnsi" w:cs="Arial"/>
          <w:spacing w:val="-3"/>
          <w:sz w:val="22"/>
          <w:szCs w:val="22"/>
        </w:rPr>
      </w:pPr>
      <w:r w:rsidRPr="00613147">
        <w:rPr>
          <w:rFonts w:asciiTheme="majorHAnsi" w:hAnsiTheme="majorHAnsi" w:cs="Arial"/>
          <w:spacing w:val="-3"/>
          <w:sz w:val="22"/>
          <w:szCs w:val="22"/>
        </w:rPr>
        <w:t>The Consultant work</w:t>
      </w:r>
      <w:r w:rsidR="00A24415" w:rsidRPr="00613147">
        <w:rPr>
          <w:rFonts w:asciiTheme="majorHAnsi" w:hAnsiTheme="majorHAnsi" w:cs="Arial"/>
          <w:spacing w:val="-3"/>
          <w:sz w:val="22"/>
          <w:szCs w:val="22"/>
        </w:rPr>
        <w:t>s</w:t>
      </w:r>
      <w:r w:rsidRPr="00613147">
        <w:rPr>
          <w:rFonts w:asciiTheme="majorHAnsi" w:hAnsiTheme="majorHAnsi" w:cs="Arial"/>
          <w:spacing w:val="-3"/>
          <w:sz w:val="22"/>
          <w:szCs w:val="22"/>
        </w:rPr>
        <w:t xml:space="preserve"> as an independent contractor.  </w:t>
      </w:r>
      <w:r w:rsidR="00984A78" w:rsidRPr="00613147">
        <w:rPr>
          <w:rFonts w:asciiTheme="majorHAnsi" w:hAnsiTheme="majorHAnsi" w:cs="Arial"/>
          <w:spacing w:val="-3"/>
          <w:sz w:val="22"/>
          <w:szCs w:val="22"/>
        </w:rPr>
        <w:t>T</w:t>
      </w:r>
      <w:r w:rsidRPr="00613147">
        <w:rPr>
          <w:rFonts w:asciiTheme="majorHAnsi" w:hAnsiTheme="majorHAnsi" w:cs="Arial"/>
          <w:spacing w:val="-3"/>
          <w:sz w:val="22"/>
          <w:szCs w:val="22"/>
        </w:rPr>
        <w:t xml:space="preserve">he City </w:t>
      </w:r>
      <w:r w:rsidR="00984A78" w:rsidRPr="00613147">
        <w:rPr>
          <w:rFonts w:asciiTheme="majorHAnsi" w:hAnsiTheme="majorHAnsi" w:cs="Arial"/>
          <w:spacing w:val="-3"/>
          <w:sz w:val="22"/>
          <w:szCs w:val="22"/>
        </w:rPr>
        <w:t xml:space="preserve">will provide appropriate </w:t>
      </w:r>
      <w:r w:rsidRPr="00613147">
        <w:rPr>
          <w:rFonts w:asciiTheme="majorHAnsi" w:hAnsiTheme="majorHAnsi" w:cs="Arial"/>
          <w:spacing w:val="-3"/>
          <w:sz w:val="22"/>
          <w:szCs w:val="22"/>
        </w:rPr>
        <w:t xml:space="preserve">contract management, </w:t>
      </w:r>
      <w:r w:rsidR="00984A78" w:rsidRPr="00613147">
        <w:rPr>
          <w:rFonts w:asciiTheme="majorHAnsi" w:hAnsiTheme="majorHAnsi" w:cs="Arial"/>
          <w:spacing w:val="-3"/>
          <w:sz w:val="22"/>
          <w:szCs w:val="22"/>
        </w:rPr>
        <w:t>but that does not constitute a supervisory relationship to the consultant.</w:t>
      </w:r>
      <w:r w:rsidRPr="00613147">
        <w:rPr>
          <w:rFonts w:asciiTheme="majorHAnsi" w:hAnsiTheme="majorHAnsi" w:cs="Arial"/>
          <w:spacing w:val="-3"/>
          <w:sz w:val="22"/>
          <w:szCs w:val="22"/>
        </w:rPr>
        <w:t xml:space="preserve"> Consultant workers </w:t>
      </w:r>
      <w:r w:rsidR="00984A78" w:rsidRPr="00613147">
        <w:rPr>
          <w:rFonts w:asciiTheme="majorHAnsi" w:hAnsiTheme="majorHAnsi" w:cs="Arial"/>
          <w:spacing w:val="-3"/>
          <w:sz w:val="22"/>
          <w:szCs w:val="22"/>
        </w:rPr>
        <w:t xml:space="preserve">are prohibited </w:t>
      </w:r>
      <w:r w:rsidRPr="00613147">
        <w:rPr>
          <w:rFonts w:asciiTheme="majorHAnsi" w:hAnsiTheme="majorHAnsi" w:cs="Arial"/>
          <w:spacing w:val="-3"/>
          <w:sz w:val="22"/>
          <w:szCs w:val="22"/>
        </w:rPr>
        <w:t xml:space="preserve">from supervising City </w:t>
      </w:r>
      <w:r w:rsidR="00F22801" w:rsidRPr="00613147">
        <w:rPr>
          <w:rFonts w:asciiTheme="majorHAnsi" w:hAnsiTheme="majorHAnsi" w:cs="Arial"/>
          <w:spacing w:val="-3"/>
          <w:sz w:val="22"/>
          <w:szCs w:val="22"/>
        </w:rPr>
        <w:t>employees</w:t>
      </w:r>
      <w:r w:rsidRPr="00613147">
        <w:rPr>
          <w:rFonts w:asciiTheme="majorHAnsi" w:hAnsiTheme="majorHAnsi" w:cs="Arial"/>
          <w:spacing w:val="-3"/>
          <w:sz w:val="22"/>
          <w:szCs w:val="22"/>
        </w:rPr>
        <w:t xml:space="preserve"> </w:t>
      </w:r>
      <w:r w:rsidR="00984A78" w:rsidRPr="00613147">
        <w:rPr>
          <w:rFonts w:asciiTheme="majorHAnsi" w:hAnsiTheme="majorHAnsi" w:cs="Arial"/>
          <w:spacing w:val="-3"/>
          <w:sz w:val="22"/>
          <w:szCs w:val="22"/>
        </w:rPr>
        <w:t xml:space="preserve">or from direct supervision by </w:t>
      </w:r>
      <w:r w:rsidRPr="00613147">
        <w:rPr>
          <w:rFonts w:asciiTheme="majorHAnsi" w:hAnsiTheme="majorHAnsi" w:cs="Arial"/>
          <w:spacing w:val="-3"/>
          <w:sz w:val="22"/>
          <w:szCs w:val="22"/>
        </w:rPr>
        <w:t>a City employee.  Prohibited supervision tasks include conducting a City of Seattle Employee Performance Evaluation, preparing and/or approving a City of Seattle timesheet, administering employee discipline, and similar supervisory actions.</w:t>
      </w:r>
    </w:p>
    <w:p w14:paraId="1338A420" w14:textId="77777777" w:rsidR="004E3290" w:rsidRPr="00613147" w:rsidRDefault="004E3290" w:rsidP="00613147">
      <w:pPr>
        <w:ind w:left="720"/>
        <w:jc w:val="both"/>
        <w:rPr>
          <w:rFonts w:asciiTheme="majorHAnsi" w:hAnsiTheme="majorHAnsi" w:cs="Arial"/>
          <w:spacing w:val="-3"/>
          <w:sz w:val="22"/>
          <w:szCs w:val="22"/>
        </w:rPr>
      </w:pPr>
    </w:p>
    <w:p w14:paraId="50DD2B60" w14:textId="77777777" w:rsidR="004E3290" w:rsidRPr="00613147" w:rsidRDefault="005D6CD0" w:rsidP="00613147">
      <w:pPr>
        <w:ind w:left="720"/>
        <w:jc w:val="both"/>
        <w:rPr>
          <w:rFonts w:asciiTheme="majorHAnsi" w:hAnsiTheme="majorHAnsi" w:cs="Arial"/>
          <w:spacing w:val="-3"/>
          <w:sz w:val="22"/>
          <w:szCs w:val="22"/>
        </w:rPr>
      </w:pPr>
      <w:r w:rsidRPr="00613147">
        <w:rPr>
          <w:rFonts w:asciiTheme="majorHAnsi" w:hAnsiTheme="majorHAnsi" w:cs="Arial"/>
          <w:spacing w:val="-3"/>
          <w:sz w:val="22"/>
          <w:szCs w:val="22"/>
        </w:rPr>
        <w:t xml:space="preserve">Contract workers shall not be given City office space unless expressly provided for below, and in no case shall such space be </w:t>
      </w:r>
      <w:r w:rsidR="006C2BB3" w:rsidRPr="00613147">
        <w:rPr>
          <w:rFonts w:asciiTheme="majorHAnsi" w:hAnsiTheme="majorHAnsi" w:cs="Arial"/>
          <w:spacing w:val="-3"/>
          <w:sz w:val="22"/>
          <w:szCs w:val="22"/>
        </w:rPr>
        <w:t xml:space="preserve">provided </w:t>
      </w:r>
      <w:r w:rsidRPr="00613147">
        <w:rPr>
          <w:rFonts w:asciiTheme="majorHAnsi" w:hAnsiTheme="majorHAnsi" w:cs="Arial"/>
          <w:spacing w:val="-3"/>
          <w:sz w:val="22"/>
          <w:szCs w:val="22"/>
        </w:rPr>
        <w:t xml:space="preserve">for </w:t>
      </w:r>
      <w:r w:rsidR="006C2BB3" w:rsidRPr="00613147">
        <w:rPr>
          <w:rFonts w:asciiTheme="majorHAnsi" w:hAnsiTheme="majorHAnsi" w:cs="Arial"/>
          <w:spacing w:val="-3"/>
          <w:sz w:val="22"/>
          <w:szCs w:val="22"/>
        </w:rPr>
        <w:t xml:space="preserve">over 36 </w:t>
      </w:r>
      <w:r w:rsidRPr="00613147">
        <w:rPr>
          <w:rFonts w:asciiTheme="majorHAnsi" w:hAnsiTheme="majorHAnsi" w:cs="Arial"/>
          <w:spacing w:val="-3"/>
          <w:sz w:val="22"/>
          <w:szCs w:val="22"/>
        </w:rPr>
        <w:t xml:space="preserve">months without specific authorization </w:t>
      </w:r>
      <w:r w:rsidR="004E3290" w:rsidRPr="00613147">
        <w:rPr>
          <w:rFonts w:asciiTheme="majorHAnsi" w:hAnsiTheme="majorHAnsi" w:cs="Arial"/>
          <w:spacing w:val="-3"/>
          <w:sz w:val="22"/>
          <w:szCs w:val="22"/>
        </w:rPr>
        <w:t>from the City Project Manager.</w:t>
      </w:r>
    </w:p>
    <w:p w14:paraId="58DF5E39" w14:textId="77777777" w:rsidR="004E3290" w:rsidRPr="00613147" w:rsidRDefault="004E3290" w:rsidP="00613147">
      <w:pPr>
        <w:ind w:left="720"/>
        <w:jc w:val="both"/>
        <w:rPr>
          <w:rFonts w:asciiTheme="majorHAnsi" w:hAnsiTheme="majorHAnsi" w:cs="Arial"/>
          <w:spacing w:val="-3"/>
          <w:sz w:val="22"/>
          <w:szCs w:val="22"/>
        </w:rPr>
      </w:pPr>
    </w:p>
    <w:p w14:paraId="717D2368" w14:textId="77777777" w:rsidR="004E3290" w:rsidRPr="00613147" w:rsidRDefault="005D6CD0" w:rsidP="00613147">
      <w:pPr>
        <w:ind w:left="720"/>
        <w:jc w:val="both"/>
        <w:rPr>
          <w:rFonts w:asciiTheme="majorHAnsi" w:hAnsiTheme="majorHAnsi" w:cs="Arial"/>
          <w:spacing w:val="-3"/>
          <w:sz w:val="22"/>
          <w:szCs w:val="22"/>
        </w:rPr>
      </w:pPr>
      <w:r w:rsidRPr="00613147">
        <w:rPr>
          <w:rFonts w:asciiTheme="majorHAnsi" w:hAnsiTheme="majorHAnsi" w:cs="Arial"/>
          <w:spacing w:val="-3"/>
          <w:sz w:val="22"/>
          <w:szCs w:val="22"/>
        </w:rPr>
        <w:t>The City will not provide space in City offices for performance of this work.  Consultants</w:t>
      </w:r>
      <w:r w:rsidR="00984A78" w:rsidRPr="00613147">
        <w:rPr>
          <w:rFonts w:asciiTheme="majorHAnsi" w:hAnsiTheme="majorHAnsi" w:cs="Arial"/>
          <w:spacing w:val="-3"/>
          <w:sz w:val="22"/>
          <w:szCs w:val="22"/>
        </w:rPr>
        <w:t xml:space="preserve"> will</w:t>
      </w:r>
      <w:r w:rsidR="006C2BB3" w:rsidRPr="00613147">
        <w:rPr>
          <w:rFonts w:asciiTheme="majorHAnsi" w:hAnsiTheme="majorHAnsi" w:cs="Arial"/>
          <w:spacing w:val="-3"/>
          <w:sz w:val="22"/>
          <w:szCs w:val="22"/>
        </w:rPr>
        <w:t xml:space="preserve"> perform </w:t>
      </w:r>
      <w:r w:rsidR="00984A78" w:rsidRPr="00613147">
        <w:rPr>
          <w:rFonts w:asciiTheme="majorHAnsi" w:hAnsiTheme="majorHAnsi" w:cs="Arial"/>
          <w:spacing w:val="-3"/>
          <w:sz w:val="22"/>
          <w:szCs w:val="22"/>
        </w:rPr>
        <w:t xml:space="preserve">most </w:t>
      </w:r>
      <w:r w:rsidRPr="00613147">
        <w:rPr>
          <w:rFonts w:asciiTheme="majorHAnsi" w:hAnsiTheme="majorHAnsi" w:cs="Arial"/>
          <w:spacing w:val="-3"/>
          <w:sz w:val="22"/>
          <w:szCs w:val="22"/>
        </w:rPr>
        <w:t>work from their own office space or the field.</w:t>
      </w:r>
    </w:p>
    <w:p w14:paraId="4C5A41D9" w14:textId="77777777" w:rsidR="004E3290" w:rsidRPr="00613147" w:rsidRDefault="004E3290" w:rsidP="00613147">
      <w:pPr>
        <w:ind w:left="720"/>
        <w:jc w:val="both"/>
        <w:rPr>
          <w:rFonts w:asciiTheme="majorHAnsi" w:hAnsiTheme="majorHAnsi" w:cs="Arial"/>
          <w:spacing w:val="-3"/>
          <w:sz w:val="22"/>
          <w:szCs w:val="22"/>
        </w:rPr>
      </w:pPr>
    </w:p>
    <w:p w14:paraId="76C0AC2A" w14:textId="68C44364" w:rsidR="0048330B" w:rsidRPr="004E3290" w:rsidRDefault="00811027" w:rsidP="00F47D3D">
      <w:pPr>
        <w:pStyle w:val="BodyText2"/>
        <w:spacing w:after="0" w:line="240" w:lineRule="auto"/>
        <w:ind w:left="720"/>
        <w:jc w:val="both"/>
        <w:rPr>
          <w:rFonts w:asciiTheme="majorHAnsi" w:hAnsiTheme="majorHAnsi" w:cs="Arial"/>
          <w:b/>
          <w:color w:val="31849B"/>
          <w:sz w:val="22"/>
          <w:szCs w:val="22"/>
        </w:rPr>
      </w:pPr>
      <w:r w:rsidRPr="004E3290">
        <w:rPr>
          <w:rFonts w:asciiTheme="majorHAnsi" w:hAnsiTheme="majorHAnsi" w:cs="Arial"/>
          <w:b/>
          <w:color w:val="31849B"/>
          <w:sz w:val="22"/>
          <w:szCs w:val="22"/>
        </w:rPr>
        <w:t>7.2</w:t>
      </w:r>
      <w:r w:rsidR="00BE71CE" w:rsidRPr="004E3290">
        <w:rPr>
          <w:rFonts w:asciiTheme="majorHAnsi" w:hAnsiTheme="majorHAnsi" w:cs="Arial"/>
          <w:b/>
          <w:color w:val="31849B"/>
          <w:sz w:val="22"/>
          <w:szCs w:val="22"/>
        </w:rPr>
        <w:t>2</w:t>
      </w:r>
      <w:r w:rsidR="009755FE" w:rsidRPr="004E3290">
        <w:rPr>
          <w:rFonts w:asciiTheme="majorHAnsi" w:hAnsiTheme="majorHAnsi" w:cs="Arial"/>
          <w:b/>
          <w:color w:val="31849B"/>
          <w:sz w:val="22"/>
          <w:szCs w:val="22"/>
        </w:rPr>
        <w:t xml:space="preserve"> </w:t>
      </w:r>
      <w:r w:rsidR="00265AFB" w:rsidRPr="004E3290">
        <w:rPr>
          <w:rFonts w:asciiTheme="majorHAnsi" w:hAnsiTheme="majorHAnsi" w:cs="Arial"/>
          <w:b/>
          <w:color w:val="31849B"/>
          <w:sz w:val="22"/>
          <w:szCs w:val="22"/>
        </w:rPr>
        <w:t>Equal Benefits.</w:t>
      </w:r>
    </w:p>
    <w:p w14:paraId="2667ADA6" w14:textId="77777777" w:rsidR="004E3290" w:rsidRPr="00613147" w:rsidRDefault="00FA0701" w:rsidP="00613147">
      <w:pPr>
        <w:ind w:left="720"/>
        <w:jc w:val="both"/>
        <w:rPr>
          <w:rFonts w:asciiTheme="majorHAnsi" w:hAnsiTheme="majorHAnsi" w:cs="Arial"/>
          <w:spacing w:val="-3"/>
          <w:sz w:val="22"/>
          <w:szCs w:val="22"/>
        </w:rPr>
      </w:pPr>
      <w:r w:rsidRPr="00613147">
        <w:rPr>
          <w:rFonts w:asciiTheme="majorHAnsi" w:hAnsiTheme="majorHAnsi" w:cs="Arial"/>
          <w:spacing w:val="-3"/>
          <w:sz w:val="22"/>
          <w:szCs w:val="22"/>
        </w:rPr>
        <w:t xml:space="preserve">Seattle Municipal </w:t>
      </w:r>
      <w:r w:rsidR="003F6255" w:rsidRPr="00613147">
        <w:rPr>
          <w:rFonts w:asciiTheme="majorHAnsi" w:hAnsiTheme="majorHAnsi" w:cs="Arial"/>
          <w:spacing w:val="-3"/>
          <w:sz w:val="22"/>
          <w:szCs w:val="22"/>
        </w:rPr>
        <w:t xml:space="preserve">Code </w:t>
      </w:r>
      <w:r w:rsidRPr="00613147">
        <w:rPr>
          <w:rFonts w:asciiTheme="majorHAnsi" w:hAnsiTheme="majorHAnsi" w:cs="Arial"/>
          <w:spacing w:val="-3"/>
          <w:sz w:val="22"/>
          <w:szCs w:val="22"/>
        </w:rPr>
        <w:t xml:space="preserve">Chapter 20.45 (SMC 20.45) </w:t>
      </w:r>
      <w:r w:rsidR="003F6255" w:rsidRPr="00613147">
        <w:rPr>
          <w:rFonts w:asciiTheme="majorHAnsi" w:hAnsiTheme="majorHAnsi" w:cs="Arial"/>
          <w:spacing w:val="-3"/>
          <w:sz w:val="22"/>
          <w:szCs w:val="22"/>
        </w:rPr>
        <w:t xml:space="preserve">requires consideration of whether </w:t>
      </w:r>
      <w:r w:rsidR="001F31A4" w:rsidRPr="00613147">
        <w:rPr>
          <w:rFonts w:asciiTheme="majorHAnsi" w:hAnsiTheme="majorHAnsi" w:cs="Arial"/>
          <w:spacing w:val="-3"/>
          <w:sz w:val="22"/>
          <w:szCs w:val="22"/>
        </w:rPr>
        <w:t xml:space="preserve">Proposers </w:t>
      </w:r>
      <w:r w:rsidR="003F6255" w:rsidRPr="00613147">
        <w:rPr>
          <w:rFonts w:asciiTheme="majorHAnsi" w:hAnsiTheme="majorHAnsi" w:cs="Arial"/>
          <w:spacing w:val="-3"/>
          <w:sz w:val="22"/>
          <w:szCs w:val="22"/>
        </w:rPr>
        <w:t xml:space="preserve">provide health and benefits </w:t>
      </w:r>
      <w:r w:rsidRPr="00613147">
        <w:rPr>
          <w:rFonts w:asciiTheme="majorHAnsi" w:hAnsiTheme="majorHAnsi" w:cs="Arial"/>
          <w:spacing w:val="-3"/>
          <w:sz w:val="22"/>
          <w:szCs w:val="22"/>
        </w:rPr>
        <w:t xml:space="preserve">that are the same or equivalent </w:t>
      </w:r>
      <w:r w:rsidR="003F6255" w:rsidRPr="00613147">
        <w:rPr>
          <w:rFonts w:asciiTheme="majorHAnsi" w:hAnsiTheme="majorHAnsi" w:cs="Arial"/>
          <w:spacing w:val="-3"/>
          <w:sz w:val="22"/>
          <w:szCs w:val="22"/>
        </w:rPr>
        <w:t xml:space="preserve">to the </w:t>
      </w:r>
      <w:r w:rsidRPr="00613147">
        <w:rPr>
          <w:rFonts w:asciiTheme="majorHAnsi" w:hAnsiTheme="majorHAnsi" w:cs="Arial"/>
          <w:spacing w:val="-3"/>
          <w:sz w:val="22"/>
          <w:szCs w:val="22"/>
        </w:rPr>
        <w:t xml:space="preserve">domestic </w:t>
      </w:r>
      <w:r w:rsidR="003F6255" w:rsidRPr="00613147">
        <w:rPr>
          <w:rFonts w:asciiTheme="majorHAnsi" w:hAnsiTheme="majorHAnsi" w:cs="Arial"/>
          <w:spacing w:val="-3"/>
          <w:sz w:val="22"/>
          <w:szCs w:val="22"/>
        </w:rPr>
        <w:t>partners of employees as to spouses</w:t>
      </w:r>
      <w:r w:rsidRPr="00613147">
        <w:rPr>
          <w:rFonts w:asciiTheme="majorHAnsi" w:hAnsiTheme="majorHAnsi" w:cs="Arial"/>
          <w:spacing w:val="-3"/>
          <w:sz w:val="22"/>
          <w:szCs w:val="22"/>
        </w:rPr>
        <w:t xml:space="preserve"> of employees, and of their dependents and family members</w:t>
      </w:r>
      <w:r w:rsidR="003F6255" w:rsidRPr="00613147">
        <w:rPr>
          <w:rFonts w:asciiTheme="majorHAnsi" w:hAnsiTheme="majorHAnsi" w:cs="Arial"/>
          <w:spacing w:val="-3"/>
          <w:sz w:val="22"/>
          <w:szCs w:val="22"/>
        </w:rPr>
        <w:t xml:space="preserve">.  The </w:t>
      </w:r>
      <w:r w:rsidR="00984A78" w:rsidRPr="00613147">
        <w:rPr>
          <w:rFonts w:asciiTheme="majorHAnsi" w:hAnsiTheme="majorHAnsi" w:cs="Arial"/>
          <w:spacing w:val="-3"/>
          <w:sz w:val="22"/>
          <w:szCs w:val="22"/>
        </w:rPr>
        <w:t xml:space="preserve">Consultant </w:t>
      </w:r>
      <w:r w:rsidR="001F31A4" w:rsidRPr="00613147">
        <w:rPr>
          <w:rFonts w:asciiTheme="majorHAnsi" w:hAnsiTheme="majorHAnsi" w:cs="Arial"/>
          <w:spacing w:val="-3"/>
          <w:sz w:val="22"/>
          <w:szCs w:val="22"/>
        </w:rPr>
        <w:t xml:space="preserve">Questionnaire requested in the Submittal instructions </w:t>
      </w:r>
      <w:r w:rsidR="003F6255" w:rsidRPr="00613147">
        <w:rPr>
          <w:rFonts w:asciiTheme="majorHAnsi" w:hAnsiTheme="majorHAnsi" w:cs="Arial"/>
          <w:spacing w:val="-3"/>
          <w:sz w:val="22"/>
          <w:szCs w:val="22"/>
        </w:rPr>
        <w:t>includes</w:t>
      </w:r>
      <w:r w:rsidR="0073729B" w:rsidRPr="00613147">
        <w:rPr>
          <w:rFonts w:asciiTheme="majorHAnsi" w:hAnsiTheme="majorHAnsi" w:cs="Arial"/>
          <w:spacing w:val="-3"/>
          <w:sz w:val="22"/>
          <w:szCs w:val="22"/>
        </w:rPr>
        <w:t xml:space="preserve"> materials to designate </w:t>
      </w:r>
      <w:r w:rsidR="00984A78" w:rsidRPr="00613147">
        <w:rPr>
          <w:rFonts w:asciiTheme="majorHAnsi" w:hAnsiTheme="majorHAnsi" w:cs="Arial"/>
          <w:spacing w:val="-3"/>
          <w:sz w:val="22"/>
          <w:szCs w:val="22"/>
        </w:rPr>
        <w:t>your equal benefits status</w:t>
      </w:r>
      <w:r w:rsidR="003F6255" w:rsidRPr="00613147">
        <w:rPr>
          <w:rFonts w:asciiTheme="majorHAnsi" w:hAnsiTheme="majorHAnsi" w:cs="Arial"/>
          <w:spacing w:val="-3"/>
          <w:sz w:val="22"/>
          <w:szCs w:val="22"/>
        </w:rPr>
        <w:t>.</w:t>
      </w:r>
    </w:p>
    <w:p w14:paraId="18FBE752" w14:textId="77777777" w:rsidR="004E3290" w:rsidRPr="00613147" w:rsidRDefault="004E3290" w:rsidP="00613147">
      <w:pPr>
        <w:ind w:left="720"/>
        <w:jc w:val="both"/>
        <w:rPr>
          <w:rFonts w:asciiTheme="majorHAnsi" w:hAnsiTheme="majorHAnsi" w:cs="Arial"/>
          <w:spacing w:val="-3"/>
          <w:sz w:val="22"/>
          <w:szCs w:val="22"/>
        </w:rPr>
      </w:pPr>
    </w:p>
    <w:p w14:paraId="56AC95C9" w14:textId="77777777" w:rsidR="004E3290" w:rsidRPr="004E3290" w:rsidRDefault="00811027" w:rsidP="00F47D3D">
      <w:pPr>
        <w:pStyle w:val="BodyText2"/>
        <w:spacing w:after="0" w:line="240" w:lineRule="auto"/>
        <w:ind w:left="720"/>
        <w:jc w:val="both"/>
        <w:rPr>
          <w:rFonts w:asciiTheme="majorHAnsi" w:hAnsiTheme="majorHAnsi" w:cs="Arial"/>
          <w:b/>
          <w:color w:val="31849B"/>
          <w:sz w:val="22"/>
          <w:szCs w:val="22"/>
        </w:rPr>
      </w:pPr>
      <w:r w:rsidRPr="009273C2">
        <w:rPr>
          <w:rFonts w:asciiTheme="majorHAnsi" w:hAnsiTheme="majorHAnsi" w:cs="Arial"/>
          <w:b/>
          <w:color w:val="31849B"/>
          <w:sz w:val="22"/>
          <w:szCs w:val="22"/>
        </w:rPr>
        <w:t>7.2</w:t>
      </w:r>
      <w:r w:rsidR="00BE71CE" w:rsidRPr="009273C2">
        <w:rPr>
          <w:rFonts w:asciiTheme="majorHAnsi" w:hAnsiTheme="majorHAnsi" w:cs="Arial"/>
          <w:b/>
          <w:color w:val="31849B"/>
          <w:sz w:val="22"/>
          <w:szCs w:val="22"/>
        </w:rPr>
        <w:t>3</w:t>
      </w:r>
      <w:r w:rsidR="009755FE" w:rsidRPr="009273C2">
        <w:rPr>
          <w:rFonts w:asciiTheme="majorHAnsi" w:hAnsiTheme="majorHAnsi" w:cs="Arial"/>
          <w:b/>
          <w:color w:val="31849B"/>
          <w:sz w:val="22"/>
          <w:szCs w:val="22"/>
        </w:rPr>
        <w:t xml:space="preserve"> </w:t>
      </w:r>
      <w:r w:rsidR="003F6255" w:rsidRPr="009273C2">
        <w:rPr>
          <w:rFonts w:asciiTheme="majorHAnsi" w:hAnsiTheme="majorHAnsi" w:cs="Arial"/>
          <w:b/>
          <w:color w:val="31849B"/>
          <w:sz w:val="22"/>
          <w:szCs w:val="22"/>
        </w:rPr>
        <w:t>Women and Minority Subcontracting.</w:t>
      </w:r>
      <w:r w:rsidR="003F6255" w:rsidRPr="004E3290">
        <w:rPr>
          <w:rFonts w:asciiTheme="majorHAnsi" w:hAnsiTheme="majorHAnsi" w:cs="Arial"/>
          <w:b/>
          <w:color w:val="31849B"/>
          <w:sz w:val="22"/>
          <w:szCs w:val="22"/>
        </w:rPr>
        <w:t xml:space="preserve"> </w:t>
      </w:r>
    </w:p>
    <w:p w14:paraId="73C25559" w14:textId="35FB148A" w:rsidR="003F6255" w:rsidRPr="00613147" w:rsidRDefault="00984A78" w:rsidP="00613147">
      <w:pPr>
        <w:ind w:left="720"/>
        <w:jc w:val="both"/>
        <w:rPr>
          <w:rFonts w:asciiTheme="majorHAnsi" w:hAnsiTheme="majorHAnsi" w:cs="Arial"/>
          <w:spacing w:val="-3"/>
          <w:sz w:val="22"/>
          <w:szCs w:val="22"/>
        </w:rPr>
      </w:pPr>
      <w:r w:rsidRPr="00613147">
        <w:rPr>
          <w:rFonts w:asciiTheme="majorHAnsi" w:hAnsiTheme="majorHAnsi" w:cs="Arial"/>
          <w:spacing w:val="-3"/>
          <w:sz w:val="22"/>
          <w:szCs w:val="22"/>
        </w:rPr>
        <w:t xml:space="preserve">The </w:t>
      </w:r>
      <w:r w:rsidR="006F51FC" w:rsidRPr="00613147">
        <w:rPr>
          <w:rFonts w:asciiTheme="majorHAnsi" w:hAnsiTheme="majorHAnsi" w:cs="Arial"/>
          <w:spacing w:val="-3"/>
          <w:sz w:val="22"/>
          <w:szCs w:val="22"/>
        </w:rPr>
        <w:t xml:space="preserve">Mayor’s Executive Order and City ordinance </w:t>
      </w:r>
      <w:r w:rsidRPr="00613147">
        <w:rPr>
          <w:rFonts w:asciiTheme="majorHAnsi" w:hAnsiTheme="majorHAnsi" w:cs="Arial"/>
          <w:spacing w:val="-3"/>
          <w:sz w:val="22"/>
          <w:szCs w:val="22"/>
        </w:rPr>
        <w:t xml:space="preserve">require the </w:t>
      </w:r>
      <w:r w:rsidR="003F6255" w:rsidRPr="00613147">
        <w:rPr>
          <w:rFonts w:asciiTheme="majorHAnsi" w:hAnsiTheme="majorHAnsi" w:cs="Arial"/>
          <w:spacing w:val="-3"/>
          <w:sz w:val="22"/>
          <w:szCs w:val="22"/>
        </w:rPr>
        <w:t>maximum practicable opportunity for successful participation of minority</w:t>
      </w:r>
      <w:r w:rsidR="002A32F6" w:rsidRPr="00613147">
        <w:rPr>
          <w:rFonts w:asciiTheme="majorHAnsi" w:hAnsiTheme="majorHAnsi" w:cs="Arial"/>
          <w:spacing w:val="-3"/>
          <w:sz w:val="22"/>
          <w:szCs w:val="22"/>
        </w:rPr>
        <w:t xml:space="preserve"> </w:t>
      </w:r>
      <w:r w:rsidR="003F6255" w:rsidRPr="00613147">
        <w:rPr>
          <w:rFonts w:asciiTheme="majorHAnsi" w:hAnsiTheme="majorHAnsi" w:cs="Arial"/>
          <w:spacing w:val="-3"/>
          <w:sz w:val="22"/>
          <w:szCs w:val="22"/>
        </w:rPr>
        <w:t>and women</w:t>
      </w:r>
      <w:r w:rsidR="000709FD" w:rsidRPr="00613147">
        <w:rPr>
          <w:rFonts w:asciiTheme="majorHAnsi" w:hAnsiTheme="majorHAnsi" w:cs="Arial"/>
          <w:spacing w:val="-3"/>
          <w:sz w:val="22"/>
          <w:szCs w:val="22"/>
        </w:rPr>
        <w:t>-</w:t>
      </w:r>
      <w:r w:rsidR="003F6255" w:rsidRPr="00613147">
        <w:rPr>
          <w:rFonts w:asciiTheme="majorHAnsi" w:hAnsiTheme="majorHAnsi" w:cs="Arial"/>
          <w:spacing w:val="-3"/>
          <w:sz w:val="22"/>
          <w:szCs w:val="22"/>
        </w:rPr>
        <w:t>owned</w:t>
      </w:r>
      <w:r w:rsidR="00A30184" w:rsidRPr="00613147">
        <w:rPr>
          <w:rFonts w:asciiTheme="majorHAnsi" w:hAnsiTheme="majorHAnsi" w:cs="Arial"/>
          <w:spacing w:val="-3"/>
          <w:sz w:val="22"/>
          <w:szCs w:val="22"/>
        </w:rPr>
        <w:t xml:space="preserve"> subcontracts</w:t>
      </w:r>
      <w:r w:rsidR="003F6255" w:rsidRPr="00613147">
        <w:rPr>
          <w:rFonts w:asciiTheme="majorHAnsi" w:hAnsiTheme="majorHAnsi" w:cs="Arial"/>
          <w:spacing w:val="-3"/>
          <w:sz w:val="22"/>
          <w:szCs w:val="22"/>
        </w:rPr>
        <w:t xml:space="preserve">.  </w:t>
      </w:r>
      <w:r w:rsidR="0073729B" w:rsidRPr="00613147">
        <w:rPr>
          <w:rFonts w:asciiTheme="majorHAnsi" w:hAnsiTheme="majorHAnsi" w:cs="Arial"/>
          <w:spacing w:val="-3"/>
          <w:sz w:val="22"/>
          <w:szCs w:val="22"/>
        </w:rPr>
        <w:t>A</w:t>
      </w:r>
      <w:r w:rsidR="003F6255" w:rsidRPr="00613147">
        <w:rPr>
          <w:rFonts w:asciiTheme="majorHAnsi" w:hAnsiTheme="majorHAnsi" w:cs="Arial"/>
          <w:spacing w:val="-3"/>
          <w:sz w:val="22"/>
          <w:szCs w:val="22"/>
        </w:rPr>
        <w:t xml:space="preserve">ll </w:t>
      </w:r>
      <w:r w:rsidR="00A30184" w:rsidRPr="00613147">
        <w:rPr>
          <w:rFonts w:asciiTheme="majorHAnsi" w:hAnsiTheme="majorHAnsi" w:cs="Arial"/>
          <w:spacing w:val="-3"/>
          <w:sz w:val="22"/>
          <w:szCs w:val="22"/>
        </w:rPr>
        <w:t xml:space="preserve">proposers </w:t>
      </w:r>
      <w:r w:rsidR="0073729B" w:rsidRPr="00613147">
        <w:rPr>
          <w:rFonts w:asciiTheme="majorHAnsi" w:hAnsiTheme="majorHAnsi" w:cs="Arial"/>
          <w:spacing w:val="-3"/>
          <w:sz w:val="22"/>
          <w:szCs w:val="22"/>
        </w:rPr>
        <w:t xml:space="preserve">must </w:t>
      </w:r>
      <w:r w:rsidR="003F6255" w:rsidRPr="00613147">
        <w:rPr>
          <w:rFonts w:asciiTheme="majorHAnsi" w:hAnsiTheme="majorHAnsi" w:cs="Arial"/>
          <w:spacing w:val="-3"/>
          <w:sz w:val="22"/>
          <w:szCs w:val="22"/>
        </w:rPr>
        <w:t xml:space="preserve">agree to SMC Chapter 20.42, and </w:t>
      </w:r>
      <w:r w:rsidR="00A30184" w:rsidRPr="00613147">
        <w:rPr>
          <w:rFonts w:asciiTheme="majorHAnsi" w:hAnsiTheme="majorHAnsi" w:cs="Arial"/>
          <w:spacing w:val="-3"/>
          <w:sz w:val="22"/>
          <w:szCs w:val="22"/>
        </w:rPr>
        <w:t xml:space="preserve">seek </w:t>
      </w:r>
      <w:r w:rsidR="003F6255" w:rsidRPr="00613147">
        <w:rPr>
          <w:rFonts w:asciiTheme="majorHAnsi" w:hAnsiTheme="majorHAnsi" w:cs="Arial"/>
          <w:spacing w:val="-3"/>
          <w:sz w:val="22"/>
          <w:szCs w:val="22"/>
        </w:rPr>
        <w:t>meaningf</w:t>
      </w:r>
      <w:r w:rsidRPr="00613147">
        <w:rPr>
          <w:rFonts w:asciiTheme="majorHAnsi" w:hAnsiTheme="majorHAnsi" w:cs="Arial"/>
          <w:spacing w:val="-3"/>
          <w:sz w:val="22"/>
          <w:szCs w:val="22"/>
        </w:rPr>
        <w:t>ul subcontracting opportunities</w:t>
      </w:r>
      <w:r w:rsidR="0073729B" w:rsidRPr="00613147">
        <w:rPr>
          <w:rFonts w:asciiTheme="majorHAnsi" w:hAnsiTheme="majorHAnsi" w:cs="Arial"/>
          <w:spacing w:val="-3"/>
          <w:sz w:val="22"/>
          <w:szCs w:val="22"/>
        </w:rPr>
        <w:t xml:space="preserve"> with WMBE firms</w:t>
      </w:r>
      <w:r w:rsidRPr="00613147">
        <w:rPr>
          <w:rFonts w:asciiTheme="majorHAnsi" w:hAnsiTheme="majorHAnsi" w:cs="Arial"/>
          <w:spacing w:val="-3"/>
          <w:sz w:val="22"/>
          <w:szCs w:val="22"/>
        </w:rPr>
        <w:t xml:space="preserve">. The City requires </w:t>
      </w:r>
      <w:r w:rsidR="003F6255" w:rsidRPr="00613147">
        <w:rPr>
          <w:rFonts w:asciiTheme="majorHAnsi" w:hAnsiTheme="majorHAnsi" w:cs="Arial"/>
          <w:spacing w:val="-3"/>
          <w:sz w:val="22"/>
          <w:szCs w:val="22"/>
        </w:rPr>
        <w:t>a plan for including minority</w:t>
      </w:r>
      <w:r w:rsidR="000709FD" w:rsidRPr="00613147">
        <w:rPr>
          <w:rFonts w:asciiTheme="majorHAnsi" w:hAnsiTheme="majorHAnsi" w:cs="Arial"/>
          <w:spacing w:val="-3"/>
          <w:sz w:val="22"/>
          <w:szCs w:val="22"/>
        </w:rPr>
        <w:t>-</w:t>
      </w:r>
      <w:r w:rsidR="003F6255" w:rsidRPr="00613147">
        <w:rPr>
          <w:rFonts w:asciiTheme="majorHAnsi" w:hAnsiTheme="majorHAnsi" w:cs="Arial"/>
          <w:spacing w:val="-3"/>
          <w:sz w:val="22"/>
          <w:szCs w:val="22"/>
        </w:rPr>
        <w:t xml:space="preserve"> and women</w:t>
      </w:r>
      <w:r w:rsidR="000709FD" w:rsidRPr="00613147">
        <w:rPr>
          <w:rFonts w:asciiTheme="majorHAnsi" w:hAnsiTheme="majorHAnsi" w:cs="Arial"/>
          <w:spacing w:val="-3"/>
          <w:sz w:val="22"/>
          <w:szCs w:val="22"/>
        </w:rPr>
        <w:t>-</w:t>
      </w:r>
      <w:r w:rsidR="003F6255" w:rsidRPr="00613147">
        <w:rPr>
          <w:rFonts w:asciiTheme="majorHAnsi" w:hAnsiTheme="majorHAnsi" w:cs="Arial"/>
          <w:spacing w:val="-3"/>
          <w:sz w:val="22"/>
          <w:szCs w:val="22"/>
        </w:rPr>
        <w:t xml:space="preserve">owned firms, which </w:t>
      </w:r>
      <w:r w:rsidR="0073729B" w:rsidRPr="00613147">
        <w:rPr>
          <w:rFonts w:asciiTheme="majorHAnsi" w:hAnsiTheme="majorHAnsi" w:cs="Arial"/>
          <w:spacing w:val="-3"/>
          <w:sz w:val="22"/>
          <w:szCs w:val="22"/>
        </w:rPr>
        <w:t xml:space="preserve">becomes </w:t>
      </w:r>
      <w:r w:rsidR="003F6255" w:rsidRPr="00613147">
        <w:rPr>
          <w:rFonts w:asciiTheme="majorHAnsi" w:hAnsiTheme="majorHAnsi" w:cs="Arial"/>
          <w:spacing w:val="-3"/>
          <w:sz w:val="22"/>
          <w:szCs w:val="22"/>
        </w:rPr>
        <w:t xml:space="preserve">a material part of the contract.  The Plan must be </w:t>
      </w:r>
      <w:r w:rsidR="005D6CD0" w:rsidRPr="00613147">
        <w:rPr>
          <w:rFonts w:asciiTheme="majorHAnsi" w:hAnsiTheme="majorHAnsi" w:cs="Arial"/>
          <w:spacing w:val="-3"/>
          <w:sz w:val="22"/>
          <w:szCs w:val="22"/>
        </w:rPr>
        <w:t xml:space="preserve">responsive </w:t>
      </w:r>
      <w:r w:rsidR="003F6255" w:rsidRPr="00613147">
        <w:rPr>
          <w:rFonts w:asciiTheme="majorHAnsi" w:hAnsiTheme="majorHAnsi" w:cs="Arial"/>
          <w:spacing w:val="-3"/>
          <w:sz w:val="22"/>
          <w:szCs w:val="22"/>
        </w:rPr>
        <w:t xml:space="preserve">in the opinion of the City, which means a meaningful and successful search and commitments to include WMBE firms for subcontracting work.  They City reserves the right to improve the Plan with the winning </w:t>
      </w:r>
      <w:r w:rsidR="005D6CD0" w:rsidRPr="00613147">
        <w:rPr>
          <w:rFonts w:asciiTheme="majorHAnsi" w:hAnsiTheme="majorHAnsi" w:cs="Arial"/>
          <w:spacing w:val="-3"/>
          <w:sz w:val="22"/>
          <w:szCs w:val="22"/>
        </w:rPr>
        <w:t xml:space="preserve">Consultant </w:t>
      </w:r>
      <w:r w:rsidR="003F6255" w:rsidRPr="00613147">
        <w:rPr>
          <w:rFonts w:asciiTheme="majorHAnsi" w:hAnsiTheme="majorHAnsi" w:cs="Arial"/>
          <w:spacing w:val="-3"/>
          <w:sz w:val="22"/>
          <w:szCs w:val="22"/>
        </w:rPr>
        <w:t xml:space="preserve">before contract execution.  </w:t>
      </w:r>
      <w:r w:rsidR="005D6CD0" w:rsidRPr="00613147">
        <w:rPr>
          <w:rFonts w:asciiTheme="majorHAnsi" w:hAnsiTheme="majorHAnsi" w:cs="Arial"/>
          <w:spacing w:val="-3"/>
          <w:sz w:val="22"/>
          <w:szCs w:val="22"/>
        </w:rPr>
        <w:t xml:space="preserve">Consultants </w:t>
      </w:r>
      <w:r w:rsidR="003F6255" w:rsidRPr="00613147">
        <w:rPr>
          <w:rFonts w:asciiTheme="majorHAnsi" w:hAnsiTheme="majorHAnsi" w:cs="Arial"/>
          <w:spacing w:val="-3"/>
          <w:sz w:val="22"/>
          <w:szCs w:val="22"/>
        </w:rPr>
        <w:t xml:space="preserve">should use selection methods and strategies </w:t>
      </w:r>
      <w:r w:rsidRPr="00613147">
        <w:rPr>
          <w:rFonts w:asciiTheme="majorHAnsi" w:hAnsiTheme="majorHAnsi" w:cs="Arial"/>
          <w:spacing w:val="-3"/>
          <w:sz w:val="22"/>
          <w:szCs w:val="22"/>
        </w:rPr>
        <w:t xml:space="preserve">sufficiently </w:t>
      </w:r>
      <w:r w:rsidR="003F6255" w:rsidRPr="00613147">
        <w:rPr>
          <w:rFonts w:asciiTheme="majorHAnsi" w:hAnsiTheme="majorHAnsi" w:cs="Arial"/>
          <w:spacing w:val="-3"/>
          <w:sz w:val="22"/>
          <w:szCs w:val="22"/>
        </w:rPr>
        <w:t>effective for successful WMBE participation.  At City</w:t>
      </w:r>
      <w:r w:rsidRPr="00613147">
        <w:rPr>
          <w:rFonts w:asciiTheme="majorHAnsi" w:hAnsiTheme="majorHAnsi" w:cs="Arial"/>
          <w:spacing w:val="-3"/>
          <w:sz w:val="22"/>
          <w:szCs w:val="22"/>
        </w:rPr>
        <w:t xml:space="preserve"> request</w:t>
      </w:r>
      <w:r w:rsidR="003F6255" w:rsidRPr="00613147">
        <w:rPr>
          <w:rFonts w:asciiTheme="majorHAnsi" w:hAnsiTheme="majorHAnsi" w:cs="Arial"/>
          <w:spacing w:val="-3"/>
          <w:sz w:val="22"/>
          <w:szCs w:val="22"/>
        </w:rPr>
        <w:t xml:space="preserve">, </w:t>
      </w:r>
      <w:r w:rsidR="00C722E7" w:rsidRPr="00613147">
        <w:rPr>
          <w:rFonts w:asciiTheme="majorHAnsi" w:hAnsiTheme="majorHAnsi" w:cs="Arial"/>
          <w:spacing w:val="-3"/>
          <w:sz w:val="22"/>
          <w:szCs w:val="22"/>
        </w:rPr>
        <w:t>Consultant</w:t>
      </w:r>
      <w:r w:rsidR="003F6255" w:rsidRPr="00613147">
        <w:rPr>
          <w:rFonts w:asciiTheme="majorHAnsi" w:hAnsiTheme="majorHAnsi" w:cs="Arial"/>
          <w:spacing w:val="-3"/>
          <w:sz w:val="22"/>
          <w:szCs w:val="22"/>
        </w:rPr>
        <w:t>s must furnish evidence such as copies of agreements with WMBE subcontractor</w:t>
      </w:r>
      <w:r w:rsidRPr="00613147">
        <w:rPr>
          <w:rFonts w:asciiTheme="majorHAnsi" w:hAnsiTheme="majorHAnsi" w:cs="Arial"/>
          <w:spacing w:val="-3"/>
          <w:sz w:val="22"/>
          <w:szCs w:val="22"/>
        </w:rPr>
        <w:t>s</w:t>
      </w:r>
      <w:r w:rsidR="003F6255" w:rsidRPr="00613147">
        <w:rPr>
          <w:rFonts w:asciiTheme="majorHAnsi" w:hAnsiTheme="majorHAnsi" w:cs="Arial"/>
          <w:spacing w:val="-3"/>
          <w:sz w:val="22"/>
          <w:szCs w:val="22"/>
        </w:rPr>
        <w:t xml:space="preserve"> either before contract execution or during contract performance.  The winning </w:t>
      </w:r>
      <w:r w:rsidR="005D6CD0" w:rsidRPr="00613147">
        <w:rPr>
          <w:rFonts w:asciiTheme="majorHAnsi" w:hAnsiTheme="majorHAnsi" w:cs="Arial"/>
          <w:spacing w:val="-3"/>
          <w:sz w:val="22"/>
          <w:szCs w:val="22"/>
        </w:rPr>
        <w:t xml:space="preserve">Consultant </w:t>
      </w:r>
      <w:r w:rsidR="003F6255" w:rsidRPr="00613147">
        <w:rPr>
          <w:rFonts w:asciiTheme="majorHAnsi" w:hAnsiTheme="majorHAnsi" w:cs="Arial"/>
          <w:spacing w:val="-3"/>
          <w:sz w:val="22"/>
          <w:szCs w:val="22"/>
        </w:rPr>
        <w:t xml:space="preserve">must </w:t>
      </w:r>
      <w:r w:rsidR="003F6255" w:rsidRPr="00613147">
        <w:rPr>
          <w:rFonts w:asciiTheme="majorHAnsi" w:hAnsiTheme="majorHAnsi" w:cs="Arial"/>
          <w:spacing w:val="-3"/>
          <w:sz w:val="22"/>
          <w:szCs w:val="22"/>
        </w:rPr>
        <w:lastRenderedPageBreak/>
        <w:t xml:space="preserve">request written approval for changes to the Inclusion Plan once it is agreed upon.  This includes </w:t>
      </w:r>
      <w:r w:rsidR="005D6CD0" w:rsidRPr="00613147">
        <w:rPr>
          <w:rFonts w:asciiTheme="majorHAnsi" w:hAnsiTheme="majorHAnsi" w:cs="Arial"/>
          <w:spacing w:val="-3"/>
          <w:sz w:val="22"/>
          <w:szCs w:val="22"/>
        </w:rPr>
        <w:t xml:space="preserve">changes to </w:t>
      </w:r>
      <w:r w:rsidR="003F6255" w:rsidRPr="00613147">
        <w:rPr>
          <w:rFonts w:asciiTheme="majorHAnsi" w:hAnsiTheme="majorHAnsi" w:cs="Arial"/>
          <w:spacing w:val="-3"/>
          <w:sz w:val="22"/>
          <w:szCs w:val="22"/>
        </w:rPr>
        <w:t xml:space="preserve">goals, </w:t>
      </w:r>
      <w:r w:rsidR="005D6CD0" w:rsidRPr="00613147">
        <w:rPr>
          <w:rFonts w:asciiTheme="majorHAnsi" w:hAnsiTheme="majorHAnsi" w:cs="Arial"/>
          <w:spacing w:val="-3"/>
          <w:sz w:val="22"/>
          <w:szCs w:val="22"/>
        </w:rPr>
        <w:t xml:space="preserve">subconsultant </w:t>
      </w:r>
      <w:r w:rsidR="003F6255" w:rsidRPr="00613147">
        <w:rPr>
          <w:rFonts w:asciiTheme="majorHAnsi" w:hAnsiTheme="majorHAnsi" w:cs="Arial"/>
          <w:spacing w:val="-3"/>
          <w:sz w:val="22"/>
          <w:szCs w:val="22"/>
        </w:rPr>
        <w:t xml:space="preserve">awards and efforts. </w:t>
      </w:r>
    </w:p>
    <w:p w14:paraId="73C2555A" w14:textId="77777777" w:rsidR="003F6255" w:rsidRPr="009273C2" w:rsidRDefault="003F6255" w:rsidP="004E3290">
      <w:pPr>
        <w:ind w:left="360"/>
        <w:jc w:val="both"/>
        <w:rPr>
          <w:rFonts w:asciiTheme="majorHAnsi" w:hAnsiTheme="majorHAnsi" w:cs="Arial"/>
          <w:b/>
          <w:sz w:val="22"/>
          <w:szCs w:val="22"/>
        </w:rPr>
      </w:pPr>
    </w:p>
    <w:p w14:paraId="73C2555E" w14:textId="77777777" w:rsidR="005C23DC" w:rsidRPr="00613147" w:rsidRDefault="009755FE" w:rsidP="00613147">
      <w:pPr>
        <w:pStyle w:val="BodyText2"/>
        <w:spacing w:after="0" w:line="240" w:lineRule="auto"/>
        <w:ind w:left="720"/>
        <w:jc w:val="both"/>
        <w:rPr>
          <w:rFonts w:asciiTheme="majorHAnsi" w:hAnsiTheme="majorHAnsi" w:cs="Arial"/>
          <w:b/>
          <w:color w:val="31849B"/>
          <w:sz w:val="22"/>
          <w:szCs w:val="22"/>
        </w:rPr>
      </w:pPr>
      <w:r w:rsidRPr="00613147">
        <w:rPr>
          <w:rFonts w:asciiTheme="majorHAnsi" w:hAnsiTheme="majorHAnsi" w:cs="Arial"/>
          <w:b/>
          <w:color w:val="31849B"/>
          <w:sz w:val="22"/>
          <w:szCs w:val="22"/>
        </w:rPr>
        <w:t>7.2</w:t>
      </w:r>
      <w:r w:rsidR="00BE71CE" w:rsidRPr="00613147">
        <w:rPr>
          <w:rFonts w:asciiTheme="majorHAnsi" w:hAnsiTheme="majorHAnsi" w:cs="Arial"/>
          <w:b/>
          <w:color w:val="31849B"/>
          <w:sz w:val="22"/>
          <w:szCs w:val="22"/>
        </w:rPr>
        <w:t>4</w:t>
      </w:r>
      <w:r w:rsidRPr="00613147">
        <w:rPr>
          <w:rFonts w:asciiTheme="majorHAnsi" w:hAnsiTheme="majorHAnsi" w:cs="Arial"/>
          <w:b/>
          <w:color w:val="31849B"/>
          <w:sz w:val="22"/>
          <w:szCs w:val="22"/>
        </w:rPr>
        <w:t xml:space="preserve"> </w:t>
      </w:r>
      <w:r w:rsidR="005C23DC" w:rsidRPr="00613147">
        <w:rPr>
          <w:rFonts w:asciiTheme="majorHAnsi" w:hAnsiTheme="majorHAnsi" w:cs="Arial"/>
          <w:b/>
          <w:color w:val="31849B"/>
          <w:sz w:val="22"/>
          <w:szCs w:val="22"/>
        </w:rPr>
        <w:t>Insurance Requirements</w:t>
      </w:r>
      <w:bookmarkEnd w:id="46"/>
      <w:bookmarkEnd w:id="47"/>
      <w:bookmarkEnd w:id="48"/>
      <w:bookmarkEnd w:id="49"/>
      <w:bookmarkEnd w:id="50"/>
      <w:bookmarkEnd w:id="51"/>
      <w:r w:rsidR="00B66992" w:rsidRPr="00613147">
        <w:rPr>
          <w:rFonts w:asciiTheme="majorHAnsi" w:hAnsiTheme="majorHAnsi" w:cs="Arial"/>
          <w:b/>
          <w:color w:val="31849B"/>
          <w:sz w:val="22"/>
          <w:szCs w:val="22"/>
        </w:rPr>
        <w:t>.</w:t>
      </w:r>
    </w:p>
    <w:p w14:paraId="679EC027" w14:textId="2CFFE0B2" w:rsidR="00AF3656" w:rsidRDefault="00AF3656" w:rsidP="00613147">
      <w:pPr>
        <w:ind w:left="720"/>
        <w:jc w:val="both"/>
        <w:rPr>
          <w:rFonts w:eastAsia="Calibri" w:cs="Arial"/>
          <w:sz w:val="22"/>
          <w:szCs w:val="22"/>
        </w:rPr>
      </w:pPr>
      <w:r>
        <w:rPr>
          <w:spacing w:val="-3"/>
          <w:sz w:val="22"/>
          <w:szCs w:val="22"/>
        </w:rPr>
        <w:t>I</w:t>
      </w:r>
      <w:r w:rsidR="005E5574" w:rsidRPr="00230310">
        <w:rPr>
          <w:spacing w:val="-3"/>
          <w:sz w:val="22"/>
          <w:szCs w:val="22"/>
        </w:rPr>
        <w:t xml:space="preserve">nsurance requirements </w:t>
      </w:r>
      <w:r w:rsidR="008F0FE6" w:rsidRPr="00230310">
        <w:rPr>
          <w:spacing w:val="-3"/>
          <w:sz w:val="22"/>
          <w:szCs w:val="22"/>
        </w:rPr>
        <w:t xml:space="preserve">are </w:t>
      </w:r>
      <w:r w:rsidR="00230310">
        <w:rPr>
          <w:spacing w:val="-3"/>
          <w:sz w:val="22"/>
          <w:szCs w:val="22"/>
        </w:rPr>
        <w:t>provided as a</w:t>
      </w:r>
      <w:r w:rsidR="00B54101" w:rsidRPr="00230310">
        <w:rPr>
          <w:spacing w:val="-3"/>
          <w:sz w:val="22"/>
          <w:szCs w:val="22"/>
        </w:rPr>
        <w:t>ttachment</w:t>
      </w:r>
      <w:r w:rsidR="00230310">
        <w:rPr>
          <w:spacing w:val="-3"/>
          <w:sz w:val="22"/>
          <w:szCs w:val="22"/>
        </w:rPr>
        <w:t xml:space="preserve"> (see Exhibit D - Insurance Requirements)</w:t>
      </w:r>
      <w:r w:rsidR="00B54101" w:rsidRPr="00230310">
        <w:rPr>
          <w:spacing w:val="-3"/>
          <w:sz w:val="22"/>
          <w:szCs w:val="22"/>
        </w:rPr>
        <w:t xml:space="preserve">. </w:t>
      </w:r>
      <w:r>
        <w:rPr>
          <w:spacing w:val="-3"/>
          <w:sz w:val="22"/>
          <w:szCs w:val="22"/>
        </w:rPr>
        <w:t>P</w:t>
      </w:r>
      <w:r w:rsidRPr="006A3640">
        <w:rPr>
          <w:rFonts w:eastAsia="Calibri" w:cs="Arial"/>
          <w:sz w:val="22"/>
          <w:szCs w:val="22"/>
        </w:rPr>
        <w:t>lease note that for this project the real estate firm must carry errors and omissions insurance where the minimum limit is $5,000,000.</w:t>
      </w:r>
    </w:p>
    <w:p w14:paraId="082F76D0" w14:textId="77777777" w:rsidR="00AF3656" w:rsidRDefault="00AF3656" w:rsidP="00613147">
      <w:pPr>
        <w:ind w:left="720"/>
        <w:jc w:val="both"/>
        <w:rPr>
          <w:spacing w:val="-3"/>
          <w:sz w:val="22"/>
          <w:szCs w:val="22"/>
        </w:rPr>
      </w:pPr>
    </w:p>
    <w:p w14:paraId="73C2555F" w14:textId="4C38842C" w:rsidR="00420681" w:rsidRPr="00230310" w:rsidRDefault="00BA5839" w:rsidP="00613147">
      <w:pPr>
        <w:ind w:left="720"/>
        <w:jc w:val="both"/>
        <w:rPr>
          <w:spacing w:val="-3"/>
          <w:sz w:val="22"/>
          <w:szCs w:val="22"/>
        </w:rPr>
      </w:pPr>
      <w:r>
        <w:rPr>
          <w:spacing w:val="-3"/>
          <w:sz w:val="22"/>
          <w:szCs w:val="22"/>
        </w:rPr>
        <w:t>P</w:t>
      </w:r>
      <w:r w:rsidR="005E5574" w:rsidRPr="00230310">
        <w:rPr>
          <w:spacing w:val="-3"/>
          <w:sz w:val="22"/>
          <w:szCs w:val="22"/>
        </w:rPr>
        <w:t xml:space="preserve">rovide </w:t>
      </w:r>
      <w:r w:rsidR="00420681" w:rsidRPr="00230310">
        <w:rPr>
          <w:spacing w:val="-3"/>
          <w:sz w:val="22"/>
          <w:szCs w:val="22"/>
        </w:rPr>
        <w:t>proof of insurance to the City before Contract</w:t>
      </w:r>
      <w:r w:rsidR="005E5574" w:rsidRPr="00230310">
        <w:rPr>
          <w:spacing w:val="-3"/>
          <w:sz w:val="22"/>
          <w:szCs w:val="22"/>
        </w:rPr>
        <w:t xml:space="preserve"> execution.  The </w:t>
      </w:r>
      <w:r w:rsidR="00420681" w:rsidRPr="00230310">
        <w:rPr>
          <w:spacing w:val="-3"/>
          <w:sz w:val="22"/>
          <w:szCs w:val="22"/>
        </w:rPr>
        <w:t xml:space="preserve">City will remind the apparent successful </w:t>
      </w:r>
      <w:r w:rsidR="008F0FE6" w:rsidRPr="00230310">
        <w:rPr>
          <w:spacing w:val="-3"/>
          <w:sz w:val="22"/>
          <w:szCs w:val="22"/>
        </w:rPr>
        <w:t xml:space="preserve">Proposer </w:t>
      </w:r>
      <w:r w:rsidR="00420681" w:rsidRPr="00230310">
        <w:rPr>
          <w:spacing w:val="-3"/>
          <w:sz w:val="22"/>
          <w:szCs w:val="22"/>
        </w:rPr>
        <w:t xml:space="preserve">in the Intent to Award letter.  The apparent successful </w:t>
      </w:r>
      <w:r w:rsidR="00E50306" w:rsidRPr="00230310">
        <w:rPr>
          <w:spacing w:val="-3"/>
          <w:sz w:val="22"/>
          <w:szCs w:val="22"/>
        </w:rPr>
        <w:t>Proposer</w:t>
      </w:r>
      <w:r w:rsidR="00420681" w:rsidRPr="00230310">
        <w:rPr>
          <w:spacing w:val="-3"/>
          <w:sz w:val="22"/>
          <w:szCs w:val="22"/>
        </w:rPr>
        <w:t xml:space="preserve"> must promptly provide </w:t>
      </w:r>
      <w:r w:rsidR="007A760F" w:rsidRPr="00230310">
        <w:rPr>
          <w:spacing w:val="-3"/>
          <w:sz w:val="22"/>
          <w:szCs w:val="22"/>
        </w:rPr>
        <w:t xml:space="preserve">proof of insurance to the City </w:t>
      </w:r>
      <w:r w:rsidR="00B54101" w:rsidRPr="00230310">
        <w:rPr>
          <w:spacing w:val="-3"/>
          <w:sz w:val="22"/>
          <w:szCs w:val="22"/>
        </w:rPr>
        <w:t>Project Manager</w:t>
      </w:r>
      <w:r w:rsidR="00AF3A2B" w:rsidRPr="00230310">
        <w:rPr>
          <w:spacing w:val="-3"/>
          <w:sz w:val="22"/>
          <w:szCs w:val="22"/>
        </w:rPr>
        <w:t xml:space="preserve">.  </w:t>
      </w:r>
      <w:r w:rsidR="007A760F" w:rsidRPr="00230310">
        <w:rPr>
          <w:spacing w:val="-3"/>
          <w:sz w:val="22"/>
          <w:szCs w:val="22"/>
        </w:rPr>
        <w:t xml:space="preserve">  </w:t>
      </w:r>
    </w:p>
    <w:p w14:paraId="1FEDCB94" w14:textId="77777777" w:rsidR="00AF3656" w:rsidRDefault="00AF3656" w:rsidP="00613147">
      <w:pPr>
        <w:ind w:left="720"/>
        <w:jc w:val="both"/>
        <w:rPr>
          <w:spacing w:val="-3"/>
          <w:sz w:val="22"/>
          <w:szCs w:val="22"/>
        </w:rPr>
      </w:pPr>
    </w:p>
    <w:p w14:paraId="21097799" w14:textId="768D812C" w:rsidR="004E3290" w:rsidRPr="00613147" w:rsidRDefault="00C722E7" w:rsidP="00613147">
      <w:pPr>
        <w:ind w:left="720"/>
        <w:jc w:val="both"/>
        <w:rPr>
          <w:rFonts w:asciiTheme="majorHAnsi" w:hAnsiTheme="majorHAnsi" w:cs="Arial"/>
          <w:spacing w:val="-3"/>
          <w:sz w:val="22"/>
          <w:szCs w:val="22"/>
        </w:rPr>
      </w:pPr>
      <w:r w:rsidRPr="00230310">
        <w:rPr>
          <w:spacing w:val="-3"/>
          <w:sz w:val="22"/>
          <w:szCs w:val="22"/>
        </w:rPr>
        <w:t>Consultant</w:t>
      </w:r>
      <w:r w:rsidR="00420681" w:rsidRPr="00230310">
        <w:rPr>
          <w:spacing w:val="-3"/>
          <w:sz w:val="22"/>
          <w:szCs w:val="22"/>
        </w:rPr>
        <w:t xml:space="preserve">s </w:t>
      </w:r>
      <w:r w:rsidR="00165868" w:rsidRPr="00230310">
        <w:rPr>
          <w:spacing w:val="-3"/>
          <w:sz w:val="22"/>
          <w:szCs w:val="22"/>
        </w:rPr>
        <w:t xml:space="preserve">are encouraged to immediately contact their Broker to begin preparation of the required insurance documents, </w:t>
      </w:r>
      <w:r w:rsidR="005B5EDD" w:rsidRPr="00230310">
        <w:rPr>
          <w:spacing w:val="-3"/>
          <w:sz w:val="22"/>
          <w:szCs w:val="22"/>
        </w:rPr>
        <w:t xml:space="preserve">if the Consultant </w:t>
      </w:r>
      <w:r w:rsidR="00165868" w:rsidRPr="00230310">
        <w:rPr>
          <w:spacing w:val="-3"/>
          <w:sz w:val="22"/>
          <w:szCs w:val="22"/>
        </w:rPr>
        <w:t xml:space="preserve">is selected as a finalist.  </w:t>
      </w:r>
      <w:r w:rsidR="00E50306" w:rsidRPr="00230310">
        <w:rPr>
          <w:spacing w:val="-3"/>
          <w:sz w:val="22"/>
          <w:szCs w:val="22"/>
        </w:rPr>
        <w:t>Proposer</w:t>
      </w:r>
      <w:r w:rsidR="00420681" w:rsidRPr="00230310">
        <w:rPr>
          <w:spacing w:val="-3"/>
          <w:sz w:val="22"/>
          <w:szCs w:val="22"/>
        </w:rPr>
        <w:t xml:space="preserve">s </w:t>
      </w:r>
      <w:r w:rsidR="00165868" w:rsidRPr="00230310">
        <w:rPr>
          <w:spacing w:val="-3"/>
          <w:sz w:val="22"/>
          <w:szCs w:val="22"/>
        </w:rPr>
        <w:t xml:space="preserve">may </w:t>
      </w:r>
      <w:r w:rsidR="00420681" w:rsidRPr="00230310">
        <w:rPr>
          <w:spacing w:val="-3"/>
          <w:sz w:val="22"/>
          <w:szCs w:val="22"/>
        </w:rPr>
        <w:t xml:space="preserve">elect </w:t>
      </w:r>
      <w:r w:rsidR="00165868" w:rsidRPr="00230310">
        <w:rPr>
          <w:spacing w:val="-3"/>
          <w:sz w:val="22"/>
          <w:szCs w:val="22"/>
        </w:rPr>
        <w:t xml:space="preserve">to provide the requested insurance documents within their </w:t>
      </w:r>
      <w:r w:rsidR="00420681" w:rsidRPr="00230310">
        <w:rPr>
          <w:spacing w:val="-3"/>
          <w:sz w:val="22"/>
          <w:szCs w:val="22"/>
        </w:rPr>
        <w:t>Proposal</w:t>
      </w:r>
      <w:r w:rsidR="00420681" w:rsidRPr="00613147">
        <w:rPr>
          <w:spacing w:val="-3"/>
        </w:rPr>
        <w:t>.</w:t>
      </w:r>
      <w:bookmarkStart w:id="78" w:name="_Toc524484968"/>
      <w:bookmarkStart w:id="79" w:name="_Toc524754155"/>
      <w:bookmarkStart w:id="80" w:name="_Toc526492400"/>
      <w:bookmarkStart w:id="81" w:name="_Toc528557455"/>
      <w:bookmarkStart w:id="82" w:name="_Toc529153515"/>
      <w:bookmarkStart w:id="83" w:name="_Toc30899413"/>
    </w:p>
    <w:p w14:paraId="7F1DBEB1" w14:textId="77777777" w:rsidR="004E3290" w:rsidRDefault="004E3290" w:rsidP="004E3290">
      <w:pPr>
        <w:rPr>
          <w:rFonts w:asciiTheme="majorHAnsi" w:hAnsiTheme="majorHAnsi" w:cs="Arial"/>
          <w:b/>
          <w:color w:val="31849B"/>
          <w:sz w:val="22"/>
          <w:szCs w:val="22"/>
        </w:rPr>
      </w:pPr>
      <w:bookmarkStart w:id="84" w:name="_Toc521141126"/>
      <w:bookmarkStart w:id="85" w:name="_Toc524484973"/>
      <w:bookmarkStart w:id="86" w:name="_Toc524754160"/>
      <w:bookmarkStart w:id="87" w:name="_Toc526492402"/>
      <w:bookmarkStart w:id="88" w:name="_Toc528557457"/>
      <w:bookmarkStart w:id="89" w:name="_Toc529153517"/>
      <w:bookmarkStart w:id="90" w:name="_Toc30899415"/>
      <w:bookmarkEnd w:id="78"/>
      <w:bookmarkEnd w:id="79"/>
      <w:bookmarkEnd w:id="80"/>
      <w:bookmarkEnd w:id="81"/>
      <w:bookmarkEnd w:id="82"/>
      <w:bookmarkEnd w:id="83"/>
    </w:p>
    <w:p w14:paraId="58906A2F" w14:textId="77777777" w:rsidR="004E3290" w:rsidRDefault="009755FE" w:rsidP="00F47D3D">
      <w:pPr>
        <w:pStyle w:val="BodyText2"/>
        <w:spacing w:after="0" w:line="240" w:lineRule="auto"/>
        <w:ind w:left="720"/>
        <w:jc w:val="both"/>
        <w:rPr>
          <w:rFonts w:asciiTheme="majorHAnsi" w:hAnsiTheme="majorHAnsi" w:cs="Arial"/>
          <w:b/>
          <w:color w:val="31849B"/>
          <w:sz w:val="22"/>
          <w:szCs w:val="22"/>
        </w:rPr>
      </w:pPr>
      <w:r w:rsidRPr="004E3290">
        <w:rPr>
          <w:rFonts w:asciiTheme="majorHAnsi" w:hAnsiTheme="majorHAnsi" w:cs="Arial"/>
          <w:b/>
          <w:color w:val="31849B"/>
          <w:sz w:val="22"/>
          <w:szCs w:val="22"/>
        </w:rPr>
        <w:t>7.2</w:t>
      </w:r>
      <w:r w:rsidR="00BE71CE" w:rsidRPr="004E3290">
        <w:rPr>
          <w:rFonts w:asciiTheme="majorHAnsi" w:hAnsiTheme="majorHAnsi" w:cs="Arial"/>
          <w:b/>
          <w:color w:val="31849B"/>
          <w:sz w:val="22"/>
          <w:szCs w:val="22"/>
        </w:rPr>
        <w:t>5</w:t>
      </w:r>
      <w:r w:rsidRPr="004E3290">
        <w:rPr>
          <w:rFonts w:asciiTheme="majorHAnsi" w:hAnsiTheme="majorHAnsi" w:cs="Arial"/>
          <w:b/>
          <w:color w:val="31849B"/>
          <w:sz w:val="22"/>
          <w:szCs w:val="22"/>
        </w:rPr>
        <w:t xml:space="preserve"> </w:t>
      </w:r>
      <w:r w:rsidR="005C23DC" w:rsidRPr="004E3290">
        <w:rPr>
          <w:rFonts w:asciiTheme="majorHAnsi" w:hAnsiTheme="majorHAnsi" w:cs="Arial"/>
          <w:b/>
          <w:color w:val="31849B"/>
          <w:sz w:val="22"/>
          <w:szCs w:val="22"/>
        </w:rPr>
        <w:t xml:space="preserve">Proprietary </w:t>
      </w:r>
      <w:r w:rsidR="00EE4F09" w:rsidRPr="004E3290">
        <w:rPr>
          <w:rFonts w:asciiTheme="majorHAnsi" w:hAnsiTheme="majorHAnsi" w:cs="Arial"/>
          <w:b/>
          <w:color w:val="31849B"/>
          <w:sz w:val="22"/>
          <w:szCs w:val="22"/>
        </w:rPr>
        <w:t xml:space="preserve">and Confidential </w:t>
      </w:r>
      <w:r w:rsidR="005C23DC" w:rsidRPr="004E3290">
        <w:rPr>
          <w:rFonts w:asciiTheme="majorHAnsi" w:hAnsiTheme="majorHAnsi" w:cs="Arial"/>
          <w:b/>
          <w:color w:val="31849B"/>
          <w:sz w:val="22"/>
          <w:szCs w:val="22"/>
        </w:rPr>
        <w:t>Material</w:t>
      </w:r>
      <w:bookmarkEnd w:id="84"/>
      <w:bookmarkEnd w:id="85"/>
      <w:bookmarkEnd w:id="86"/>
      <w:bookmarkEnd w:id="87"/>
      <w:bookmarkEnd w:id="88"/>
      <w:bookmarkEnd w:id="89"/>
      <w:bookmarkEnd w:id="90"/>
      <w:r w:rsidR="00B66992" w:rsidRPr="004E3290">
        <w:rPr>
          <w:rFonts w:asciiTheme="majorHAnsi" w:hAnsiTheme="majorHAnsi" w:cs="Arial"/>
          <w:b/>
          <w:color w:val="31849B"/>
          <w:sz w:val="22"/>
          <w:szCs w:val="22"/>
        </w:rPr>
        <w:t>.</w:t>
      </w:r>
    </w:p>
    <w:p w14:paraId="73C25565" w14:textId="3746687D" w:rsidR="00D80316" w:rsidRPr="00613147" w:rsidRDefault="00F24EEF" w:rsidP="00613147">
      <w:pPr>
        <w:ind w:left="720"/>
        <w:jc w:val="both"/>
        <w:rPr>
          <w:rFonts w:asciiTheme="majorHAnsi" w:hAnsiTheme="majorHAnsi" w:cs="Arial"/>
          <w:spacing w:val="-3"/>
          <w:sz w:val="22"/>
          <w:szCs w:val="22"/>
        </w:rPr>
      </w:pPr>
      <w:r w:rsidRPr="00613147">
        <w:rPr>
          <w:rFonts w:asciiTheme="majorHAnsi" w:hAnsiTheme="majorHAnsi" w:cs="Arial"/>
          <w:spacing w:val="-3"/>
          <w:sz w:val="22"/>
          <w:szCs w:val="22"/>
        </w:rPr>
        <w:t>Under Washington State Law (reference RCW Chapter 42.56, the Public Records Act) all materials received or created by the City of Seattle are public records.  These records include but are not limited to bid or proposal submittals, agreement documents, contract work product, or other bid material.  Some records or portions of records are legally exempt from disclosure and can be redacted or withheld. The Public Records Act (RCW 42.56 and RCW 19.10) describes those exemptions. Proposers must familiarize themselves with the Washington State Public Records Act (PRA) and the City of Seattle’s process for managing records.</w:t>
      </w:r>
    </w:p>
    <w:p w14:paraId="23234DF7" w14:textId="77777777" w:rsidR="004E3290" w:rsidRPr="00613147" w:rsidRDefault="004E3290" w:rsidP="00613147">
      <w:pPr>
        <w:ind w:left="720"/>
        <w:jc w:val="both"/>
        <w:rPr>
          <w:rFonts w:asciiTheme="majorHAnsi" w:hAnsiTheme="majorHAnsi" w:cs="Arial"/>
          <w:spacing w:val="-3"/>
          <w:sz w:val="22"/>
          <w:szCs w:val="22"/>
        </w:rPr>
      </w:pPr>
    </w:p>
    <w:p w14:paraId="73C25568" w14:textId="1C72CC4F" w:rsidR="00D80316" w:rsidRPr="00613147" w:rsidRDefault="00D80316" w:rsidP="00613147">
      <w:pPr>
        <w:ind w:left="720"/>
        <w:jc w:val="both"/>
        <w:rPr>
          <w:rFonts w:asciiTheme="majorHAnsi" w:hAnsiTheme="majorHAnsi" w:cs="Arial"/>
          <w:spacing w:val="-3"/>
          <w:sz w:val="22"/>
          <w:szCs w:val="22"/>
        </w:rPr>
      </w:pPr>
      <w:r w:rsidRPr="00613147">
        <w:rPr>
          <w:rFonts w:asciiTheme="majorHAnsi" w:hAnsiTheme="majorHAnsi" w:cs="Arial"/>
          <w:spacing w:val="-3"/>
          <w:sz w:val="22"/>
          <w:szCs w:val="22"/>
        </w:rPr>
        <w:t xml:space="preserve">The City will </w:t>
      </w:r>
      <w:r w:rsidR="00F24EEF" w:rsidRPr="00613147">
        <w:rPr>
          <w:rFonts w:asciiTheme="majorHAnsi" w:hAnsiTheme="majorHAnsi" w:cs="Arial"/>
          <w:spacing w:val="-3"/>
          <w:sz w:val="22"/>
          <w:szCs w:val="22"/>
        </w:rPr>
        <w:t xml:space="preserve">try to </w:t>
      </w:r>
      <w:r w:rsidRPr="00613147">
        <w:rPr>
          <w:rFonts w:asciiTheme="majorHAnsi" w:hAnsiTheme="majorHAnsi" w:cs="Arial"/>
          <w:spacing w:val="-3"/>
          <w:sz w:val="22"/>
          <w:szCs w:val="22"/>
        </w:rPr>
        <w:t xml:space="preserve">redact anything that seems obvious in the City opinion for redaction.   For example, the City will black out (redact) Social Security Numbers, federal </w:t>
      </w:r>
      <w:r w:rsidR="00F24EEF" w:rsidRPr="00613147">
        <w:rPr>
          <w:rFonts w:asciiTheme="majorHAnsi" w:hAnsiTheme="majorHAnsi" w:cs="Arial"/>
          <w:spacing w:val="-3"/>
          <w:sz w:val="22"/>
          <w:szCs w:val="22"/>
        </w:rPr>
        <w:t>tax identifiers</w:t>
      </w:r>
      <w:r w:rsidRPr="00613147">
        <w:rPr>
          <w:rFonts w:asciiTheme="majorHAnsi" w:hAnsiTheme="majorHAnsi" w:cs="Arial"/>
          <w:spacing w:val="-3"/>
          <w:sz w:val="22"/>
          <w:szCs w:val="22"/>
        </w:rPr>
        <w:t xml:space="preserve">, and financial account numbers </w:t>
      </w:r>
      <w:r w:rsidR="00F24EEF" w:rsidRPr="00613147">
        <w:rPr>
          <w:rFonts w:asciiTheme="majorHAnsi" w:hAnsiTheme="majorHAnsi" w:cs="Arial"/>
          <w:spacing w:val="-3"/>
          <w:sz w:val="22"/>
          <w:szCs w:val="22"/>
        </w:rPr>
        <w:t>before records</w:t>
      </w:r>
      <w:r w:rsidRPr="00613147">
        <w:rPr>
          <w:rFonts w:asciiTheme="majorHAnsi" w:hAnsiTheme="majorHAnsi" w:cs="Arial"/>
          <w:spacing w:val="-3"/>
          <w:sz w:val="22"/>
          <w:szCs w:val="22"/>
        </w:rPr>
        <w:t xml:space="preserve"> are made viewable by the public.  However, this does not replace your own obligations to identify any materials you wish to have redacted or protected, and that you think are so under the Public Records Act (PRA).</w:t>
      </w:r>
    </w:p>
    <w:p w14:paraId="7B14A26D" w14:textId="77777777" w:rsidR="004E3290" w:rsidRPr="009273C2" w:rsidRDefault="004E3290" w:rsidP="004E3290">
      <w:pPr>
        <w:jc w:val="both"/>
        <w:rPr>
          <w:rFonts w:asciiTheme="majorHAnsi" w:hAnsiTheme="majorHAnsi" w:cs="Arial"/>
          <w:sz w:val="22"/>
          <w:szCs w:val="22"/>
        </w:rPr>
      </w:pPr>
    </w:p>
    <w:p w14:paraId="73C25569" w14:textId="77777777" w:rsidR="00D80316" w:rsidRPr="009273C2" w:rsidRDefault="00D80316" w:rsidP="00613147">
      <w:pPr>
        <w:pStyle w:val="Heading2"/>
        <w:spacing w:before="0" w:after="0"/>
        <w:ind w:left="720"/>
        <w:jc w:val="both"/>
        <w:rPr>
          <w:rFonts w:asciiTheme="majorHAnsi" w:hAnsiTheme="majorHAnsi"/>
          <w:b w:val="0"/>
          <w:bCs w:val="0"/>
          <w:i w:val="0"/>
          <w:iCs w:val="0"/>
          <w:sz w:val="22"/>
          <w:szCs w:val="22"/>
          <w:u w:val="single"/>
        </w:rPr>
      </w:pPr>
      <w:r w:rsidRPr="009273C2">
        <w:rPr>
          <w:rFonts w:asciiTheme="majorHAnsi" w:hAnsiTheme="majorHAnsi"/>
          <w:i w:val="0"/>
          <w:iCs w:val="0"/>
          <w:sz w:val="22"/>
          <w:szCs w:val="22"/>
          <w:u w:val="single"/>
        </w:rPr>
        <w:t xml:space="preserve">Protecting your Materials from Disclosure (Protected, Confidential, or Proprietary) </w:t>
      </w:r>
    </w:p>
    <w:p w14:paraId="73C2556A" w14:textId="77777777" w:rsidR="00D80316" w:rsidRPr="004E3290" w:rsidRDefault="00D80316" w:rsidP="00613147">
      <w:pPr>
        <w:ind w:left="720"/>
        <w:rPr>
          <w:rFonts w:asciiTheme="majorHAnsi" w:hAnsiTheme="majorHAnsi"/>
          <w:sz w:val="22"/>
          <w:szCs w:val="22"/>
        </w:rPr>
      </w:pPr>
      <w:r w:rsidRPr="004E3290">
        <w:rPr>
          <w:rFonts w:asciiTheme="majorHAnsi" w:hAnsiTheme="majorHAnsi"/>
          <w:sz w:val="22"/>
          <w:szCs w:val="22"/>
        </w:rPr>
        <w:t xml:space="preserve">You must determine and declare any materials you want exempted (redacted), and that you also believe are eligible for redaction.  This includes but is not limited to your bid submissions, contract materials and work products </w:t>
      </w:r>
      <w:r w:rsidRPr="004E3290" w:rsidDel="001B4F0E">
        <w:rPr>
          <w:rFonts w:asciiTheme="majorHAnsi" w:hAnsiTheme="majorHAnsi"/>
          <w:sz w:val="22"/>
          <w:szCs w:val="22"/>
        </w:rPr>
        <w:t xml:space="preserve">  </w:t>
      </w:r>
      <w:r w:rsidRPr="004E3290">
        <w:rPr>
          <w:rFonts w:asciiTheme="majorHAnsi" w:hAnsiTheme="majorHAnsi"/>
          <w:sz w:val="22"/>
          <w:szCs w:val="22"/>
        </w:rPr>
        <w:t>Proposers must familiarize themselves with the Washington State Public Records Act (PRA) and the City of Seattle’s process for managing records</w:t>
      </w:r>
      <w:r w:rsidR="00F24EEF" w:rsidRPr="004E3290">
        <w:rPr>
          <w:rFonts w:asciiTheme="majorHAnsi" w:hAnsiTheme="majorHAnsi"/>
          <w:sz w:val="22"/>
          <w:szCs w:val="22"/>
        </w:rPr>
        <w:t>.</w:t>
      </w:r>
    </w:p>
    <w:p w14:paraId="73C2556B" w14:textId="77777777" w:rsidR="00D80316" w:rsidRPr="009273C2" w:rsidRDefault="00D80316" w:rsidP="00613147">
      <w:pPr>
        <w:ind w:left="720"/>
        <w:rPr>
          <w:rFonts w:asciiTheme="majorHAnsi" w:hAnsiTheme="majorHAnsi" w:cs="Arial"/>
          <w:sz w:val="22"/>
          <w:szCs w:val="22"/>
        </w:rPr>
      </w:pPr>
    </w:p>
    <w:p w14:paraId="73C2556E" w14:textId="7459EBF0" w:rsidR="00D80316" w:rsidRPr="004E3290" w:rsidRDefault="00D80316" w:rsidP="00613147">
      <w:pPr>
        <w:ind w:left="720"/>
        <w:jc w:val="both"/>
        <w:rPr>
          <w:rFonts w:asciiTheme="majorHAnsi" w:hAnsiTheme="majorHAnsi" w:cs="Arial"/>
          <w:b/>
          <w:sz w:val="22"/>
          <w:szCs w:val="22"/>
          <w:u w:val="single"/>
        </w:rPr>
      </w:pPr>
      <w:r w:rsidRPr="009273C2">
        <w:rPr>
          <w:rFonts w:asciiTheme="majorHAnsi" w:hAnsiTheme="majorHAnsi" w:cs="Arial"/>
          <w:b/>
          <w:sz w:val="22"/>
          <w:szCs w:val="22"/>
          <w:u w:val="single"/>
        </w:rPr>
        <w:t>How to Identify Materials You Consider Exempt from Disclosure</w:t>
      </w:r>
    </w:p>
    <w:p w14:paraId="73C2556F" w14:textId="77777777" w:rsidR="00D80316" w:rsidRPr="009273C2" w:rsidRDefault="00D80316" w:rsidP="00613147">
      <w:pPr>
        <w:ind w:left="720"/>
        <w:jc w:val="both"/>
        <w:rPr>
          <w:rFonts w:asciiTheme="majorHAnsi" w:hAnsiTheme="majorHAnsi" w:cs="Arial"/>
          <w:b/>
          <w:sz w:val="22"/>
          <w:szCs w:val="22"/>
        </w:rPr>
      </w:pPr>
      <w:r w:rsidRPr="009273C2">
        <w:rPr>
          <w:rFonts w:asciiTheme="majorHAnsi" w:hAnsiTheme="majorHAnsi" w:cs="Arial"/>
          <w:b/>
          <w:sz w:val="22"/>
          <w:szCs w:val="22"/>
        </w:rPr>
        <w:t>Proposal Submittals</w:t>
      </w:r>
    </w:p>
    <w:p w14:paraId="73C25570" w14:textId="77777777" w:rsidR="00D80316" w:rsidRPr="004E3290" w:rsidRDefault="00D80316" w:rsidP="00613147">
      <w:pPr>
        <w:ind w:left="720"/>
        <w:rPr>
          <w:rFonts w:asciiTheme="majorHAnsi" w:hAnsiTheme="majorHAnsi"/>
          <w:sz w:val="22"/>
          <w:szCs w:val="22"/>
        </w:rPr>
      </w:pPr>
      <w:r w:rsidRPr="004E3290">
        <w:rPr>
          <w:rFonts w:asciiTheme="majorHAnsi" w:hAnsiTheme="majorHAnsi"/>
          <w:sz w:val="22"/>
          <w:szCs w:val="22"/>
        </w:rPr>
        <w:t>If you wish to assert exemptions in the materials in your proposal related to its proprietary nature per RCW 42.56.270, you must clearly identify your exemption request in the Vendor Questionnaire in the Non-Disclosure Request Section.</w:t>
      </w:r>
    </w:p>
    <w:p w14:paraId="73C25571" w14:textId="77777777" w:rsidR="00D80316" w:rsidRPr="009273C2" w:rsidRDefault="00D80316" w:rsidP="00613147">
      <w:pPr>
        <w:ind w:left="720"/>
        <w:jc w:val="both"/>
        <w:rPr>
          <w:rFonts w:asciiTheme="majorHAnsi" w:hAnsiTheme="majorHAnsi" w:cs="Arial"/>
          <w:sz w:val="22"/>
          <w:szCs w:val="22"/>
        </w:rPr>
      </w:pPr>
    </w:p>
    <w:p w14:paraId="73C25572" w14:textId="77777777" w:rsidR="00D80316" w:rsidRPr="009273C2" w:rsidRDefault="00D80316" w:rsidP="00613147">
      <w:pPr>
        <w:ind w:left="720"/>
        <w:jc w:val="both"/>
        <w:rPr>
          <w:rFonts w:asciiTheme="majorHAnsi" w:hAnsiTheme="majorHAnsi" w:cs="Arial"/>
          <w:b/>
          <w:sz w:val="22"/>
          <w:szCs w:val="22"/>
        </w:rPr>
      </w:pPr>
      <w:r w:rsidRPr="009273C2">
        <w:rPr>
          <w:rFonts w:asciiTheme="majorHAnsi" w:hAnsiTheme="majorHAnsi" w:cs="Arial"/>
          <w:b/>
          <w:sz w:val="22"/>
          <w:szCs w:val="22"/>
        </w:rPr>
        <w:t xml:space="preserve">Contract Work Products.  </w:t>
      </w:r>
    </w:p>
    <w:p w14:paraId="73C25573" w14:textId="77777777" w:rsidR="00D80316" w:rsidRPr="004E3290" w:rsidRDefault="00D80316" w:rsidP="00613147">
      <w:pPr>
        <w:ind w:left="720"/>
        <w:rPr>
          <w:rFonts w:asciiTheme="majorHAnsi" w:hAnsiTheme="majorHAnsi"/>
          <w:sz w:val="22"/>
          <w:szCs w:val="22"/>
        </w:rPr>
      </w:pPr>
      <w:r w:rsidRPr="004E3290">
        <w:rPr>
          <w:rFonts w:asciiTheme="majorHAnsi" w:hAnsiTheme="majorHAnsi"/>
          <w:sz w:val="22"/>
          <w:szCs w:val="22"/>
        </w:rPr>
        <w:t xml:space="preserve">If you wish to assert exemptions for your contract work </w:t>
      </w:r>
      <w:r w:rsidR="0051146E" w:rsidRPr="004E3290">
        <w:rPr>
          <w:rFonts w:asciiTheme="majorHAnsi" w:hAnsiTheme="majorHAnsi"/>
          <w:sz w:val="22"/>
          <w:szCs w:val="22"/>
        </w:rPr>
        <w:t>products you</w:t>
      </w:r>
      <w:r w:rsidRPr="004E3290">
        <w:rPr>
          <w:rFonts w:asciiTheme="majorHAnsi" w:hAnsiTheme="majorHAnsi"/>
          <w:sz w:val="22"/>
          <w:szCs w:val="22"/>
        </w:rPr>
        <w:t xml:space="preserve"> must clearly and specifically notify the City Project Manager at the time such records are generated.</w:t>
      </w:r>
    </w:p>
    <w:p w14:paraId="73C25574" w14:textId="77777777" w:rsidR="00D80316" w:rsidRPr="004E3290" w:rsidRDefault="00D80316" w:rsidP="00613147">
      <w:pPr>
        <w:ind w:left="720"/>
        <w:rPr>
          <w:rFonts w:asciiTheme="majorHAnsi" w:hAnsiTheme="majorHAnsi"/>
          <w:sz w:val="22"/>
          <w:szCs w:val="22"/>
        </w:rPr>
      </w:pPr>
    </w:p>
    <w:p w14:paraId="73C25576" w14:textId="3FD48834" w:rsidR="00D80316" w:rsidRPr="004E3290" w:rsidRDefault="00D80316" w:rsidP="00613147">
      <w:pPr>
        <w:ind w:left="720"/>
        <w:rPr>
          <w:rFonts w:asciiTheme="majorHAnsi" w:hAnsiTheme="majorHAnsi"/>
          <w:sz w:val="22"/>
          <w:szCs w:val="22"/>
        </w:rPr>
      </w:pPr>
      <w:r w:rsidRPr="004E3290">
        <w:rPr>
          <w:rFonts w:asciiTheme="majorHAnsi" w:hAnsiTheme="majorHAnsi"/>
          <w:sz w:val="22"/>
          <w:szCs w:val="22"/>
        </w:rPr>
        <w:t>Please note that the City cannot accept and will not honor a generic marking of materials, such as marking</w:t>
      </w:r>
      <w:r w:rsidRPr="004E3290" w:rsidDel="002C537D">
        <w:rPr>
          <w:rFonts w:asciiTheme="majorHAnsi" w:hAnsiTheme="majorHAnsi"/>
          <w:sz w:val="22"/>
          <w:szCs w:val="22"/>
        </w:rPr>
        <w:t xml:space="preserve"> </w:t>
      </w:r>
      <w:r w:rsidRPr="004E3290">
        <w:rPr>
          <w:rFonts w:asciiTheme="majorHAnsi" w:hAnsiTheme="majorHAnsi"/>
          <w:sz w:val="22"/>
          <w:szCs w:val="22"/>
        </w:rPr>
        <w:t xml:space="preserve">everything with a document header or footer, page stamp, or a generic statement that a document is non-disclosable, exempt, confidential, proprietary, or protected.  You may not exempt an entire page unless each sentence is entitled to exemption; instead, identify paragraphs or sentences that meet the RCW exemption </w:t>
      </w:r>
      <w:r w:rsidR="004E3290">
        <w:rPr>
          <w:rFonts w:asciiTheme="majorHAnsi" w:hAnsiTheme="majorHAnsi"/>
          <w:sz w:val="22"/>
          <w:szCs w:val="22"/>
        </w:rPr>
        <w:t>criteria you are relying upon.</w:t>
      </w:r>
    </w:p>
    <w:p w14:paraId="010D4433" w14:textId="74FE1870" w:rsidR="00613147" w:rsidRDefault="00613147">
      <w:pPr>
        <w:rPr>
          <w:rFonts w:asciiTheme="majorHAnsi" w:hAnsiTheme="majorHAnsi" w:cs="Arial"/>
          <w:b/>
          <w:sz w:val="22"/>
          <w:szCs w:val="22"/>
          <w:u w:val="single"/>
        </w:rPr>
      </w:pPr>
      <w:r>
        <w:rPr>
          <w:rFonts w:asciiTheme="majorHAnsi" w:hAnsiTheme="majorHAnsi" w:cs="Arial"/>
          <w:b/>
          <w:sz w:val="22"/>
          <w:szCs w:val="22"/>
          <w:u w:val="single"/>
        </w:rPr>
        <w:lastRenderedPageBreak/>
        <w:br w:type="page"/>
      </w:r>
    </w:p>
    <w:p w14:paraId="73C25577" w14:textId="5779F726" w:rsidR="00D80316" w:rsidRPr="009273C2" w:rsidRDefault="00D80316" w:rsidP="00613147">
      <w:pPr>
        <w:ind w:left="720"/>
        <w:jc w:val="both"/>
        <w:rPr>
          <w:rFonts w:asciiTheme="majorHAnsi" w:hAnsiTheme="majorHAnsi" w:cs="Arial"/>
          <w:b/>
          <w:sz w:val="22"/>
          <w:szCs w:val="22"/>
          <w:u w:val="single"/>
        </w:rPr>
      </w:pPr>
      <w:r w:rsidRPr="009273C2">
        <w:rPr>
          <w:rFonts w:asciiTheme="majorHAnsi" w:hAnsiTheme="majorHAnsi" w:cs="Arial"/>
          <w:b/>
          <w:sz w:val="22"/>
          <w:szCs w:val="22"/>
          <w:u w:val="single"/>
        </w:rPr>
        <w:lastRenderedPageBreak/>
        <w:t>City’s Response to a Public Records Act Requests</w:t>
      </w:r>
    </w:p>
    <w:p w14:paraId="73C25579" w14:textId="77777777" w:rsidR="00D80316" w:rsidRPr="00344C2F" w:rsidRDefault="00D80316" w:rsidP="00613147">
      <w:pPr>
        <w:ind w:left="720"/>
        <w:rPr>
          <w:rFonts w:asciiTheme="majorHAnsi" w:hAnsiTheme="majorHAnsi"/>
          <w:sz w:val="22"/>
          <w:szCs w:val="22"/>
        </w:rPr>
      </w:pPr>
      <w:r w:rsidRPr="00344C2F">
        <w:rPr>
          <w:rFonts w:asciiTheme="majorHAnsi" w:hAnsiTheme="majorHAnsi"/>
          <w:sz w:val="22"/>
          <w:szCs w:val="22"/>
        </w:rPr>
        <w:t>The City will prepare two versions of your materials:</w:t>
      </w:r>
    </w:p>
    <w:p w14:paraId="73C2557A" w14:textId="77777777" w:rsidR="00D80316" w:rsidRPr="00344C2F" w:rsidRDefault="00D80316" w:rsidP="00613147">
      <w:pPr>
        <w:ind w:left="720"/>
        <w:rPr>
          <w:rFonts w:asciiTheme="majorHAnsi" w:hAnsiTheme="majorHAnsi"/>
          <w:sz w:val="22"/>
          <w:szCs w:val="22"/>
        </w:rPr>
      </w:pPr>
    </w:p>
    <w:p w14:paraId="73C2557B" w14:textId="77777777" w:rsidR="00D80316" w:rsidRPr="00344C2F" w:rsidRDefault="00D80316" w:rsidP="00613147">
      <w:pPr>
        <w:ind w:left="720"/>
        <w:rPr>
          <w:rFonts w:asciiTheme="majorHAnsi" w:hAnsiTheme="majorHAnsi"/>
          <w:sz w:val="22"/>
          <w:szCs w:val="22"/>
        </w:rPr>
      </w:pPr>
      <w:r w:rsidRPr="00613147">
        <w:rPr>
          <w:rFonts w:asciiTheme="majorHAnsi" w:hAnsiTheme="majorHAnsi"/>
          <w:b/>
          <w:sz w:val="22"/>
          <w:szCs w:val="22"/>
        </w:rPr>
        <w:t>Full Redaction</w:t>
      </w:r>
      <w:r w:rsidR="00577070" w:rsidRPr="00344C2F">
        <w:rPr>
          <w:rFonts w:asciiTheme="majorHAnsi" w:hAnsiTheme="majorHAnsi"/>
          <w:sz w:val="22"/>
          <w:szCs w:val="22"/>
        </w:rPr>
        <w:t>:</w:t>
      </w:r>
      <w:r w:rsidRPr="00344C2F">
        <w:rPr>
          <w:rFonts w:asciiTheme="majorHAnsi" w:hAnsiTheme="majorHAnsi"/>
          <w:sz w:val="22"/>
          <w:szCs w:val="22"/>
        </w:rPr>
        <w:t xml:space="preserve"> A public copy that redacts (blacks out) standard exemptions as required by the PRA and the materials or text that you identified as exempt. </w:t>
      </w:r>
    </w:p>
    <w:p w14:paraId="73C2557C" w14:textId="77777777" w:rsidR="00D80316" w:rsidRPr="00344C2F" w:rsidRDefault="00D80316" w:rsidP="00613147">
      <w:pPr>
        <w:ind w:left="720"/>
        <w:rPr>
          <w:rFonts w:asciiTheme="majorHAnsi" w:hAnsiTheme="majorHAnsi"/>
          <w:sz w:val="22"/>
          <w:szCs w:val="22"/>
        </w:rPr>
      </w:pPr>
    </w:p>
    <w:p w14:paraId="73C2557D" w14:textId="03D4679A" w:rsidR="00D80316" w:rsidRPr="00344C2F" w:rsidRDefault="00D80316" w:rsidP="00613147">
      <w:pPr>
        <w:ind w:left="720"/>
        <w:rPr>
          <w:rFonts w:asciiTheme="majorHAnsi" w:hAnsiTheme="majorHAnsi"/>
          <w:sz w:val="22"/>
          <w:szCs w:val="22"/>
        </w:rPr>
      </w:pPr>
      <w:r w:rsidRPr="00613147">
        <w:rPr>
          <w:rFonts w:asciiTheme="majorHAnsi" w:hAnsiTheme="majorHAnsi"/>
          <w:b/>
          <w:sz w:val="22"/>
          <w:szCs w:val="22"/>
        </w:rPr>
        <w:t>Limited Redaction</w:t>
      </w:r>
      <w:r w:rsidR="004E3290" w:rsidRPr="00344C2F">
        <w:rPr>
          <w:rFonts w:asciiTheme="majorHAnsi" w:hAnsiTheme="majorHAnsi"/>
          <w:sz w:val="22"/>
          <w:szCs w:val="22"/>
        </w:rPr>
        <w:t xml:space="preserve">: </w:t>
      </w:r>
      <w:r w:rsidRPr="00344C2F">
        <w:rPr>
          <w:rFonts w:asciiTheme="majorHAnsi" w:hAnsiTheme="majorHAnsi"/>
          <w:sz w:val="22"/>
          <w:szCs w:val="22"/>
        </w:rPr>
        <w:t xml:space="preserve">A copy that redacts (blacks out) only the standard exemptions required by the PRA, </w:t>
      </w:r>
      <w:r w:rsidR="00D214AF">
        <w:rPr>
          <w:rFonts w:asciiTheme="majorHAnsi" w:hAnsiTheme="majorHAnsi"/>
          <w:sz w:val="22"/>
          <w:szCs w:val="22"/>
        </w:rPr>
        <w:t>but does not redact (black out)</w:t>
      </w:r>
      <w:r w:rsidRPr="00344C2F">
        <w:rPr>
          <w:rFonts w:asciiTheme="majorHAnsi" w:hAnsiTheme="majorHAnsi"/>
          <w:sz w:val="22"/>
          <w:szCs w:val="22"/>
        </w:rPr>
        <w:t xml:space="preserve"> the exemptions you identified. </w:t>
      </w:r>
    </w:p>
    <w:p w14:paraId="73C2557E" w14:textId="77777777" w:rsidR="00F24EEF" w:rsidRPr="00344C2F" w:rsidRDefault="00F24EEF" w:rsidP="00613147">
      <w:pPr>
        <w:ind w:left="720"/>
        <w:rPr>
          <w:rFonts w:asciiTheme="majorHAnsi" w:hAnsiTheme="majorHAnsi"/>
          <w:sz w:val="22"/>
          <w:szCs w:val="22"/>
        </w:rPr>
      </w:pPr>
    </w:p>
    <w:p w14:paraId="73C2557F" w14:textId="77777777" w:rsidR="00D80316" w:rsidRPr="00344C2F" w:rsidRDefault="00D80316" w:rsidP="00613147">
      <w:pPr>
        <w:ind w:left="720"/>
        <w:rPr>
          <w:rFonts w:asciiTheme="majorHAnsi" w:hAnsiTheme="majorHAnsi"/>
          <w:sz w:val="22"/>
          <w:szCs w:val="22"/>
        </w:rPr>
      </w:pPr>
      <w:r w:rsidRPr="00344C2F">
        <w:rPr>
          <w:rFonts w:asciiTheme="majorHAnsi" w:hAnsiTheme="majorHAnsi"/>
          <w:sz w:val="22"/>
          <w:szCs w:val="22"/>
        </w:rPr>
        <w:t>The fully redacted version is made public upon contract execution and will be supplied without any notification to you.</w:t>
      </w:r>
    </w:p>
    <w:p w14:paraId="73C25580" w14:textId="77777777" w:rsidR="00D80316" w:rsidRPr="00344C2F" w:rsidRDefault="00D80316" w:rsidP="00613147">
      <w:pPr>
        <w:ind w:left="720"/>
        <w:rPr>
          <w:rFonts w:asciiTheme="majorHAnsi" w:hAnsiTheme="majorHAnsi"/>
          <w:sz w:val="22"/>
          <w:szCs w:val="22"/>
        </w:rPr>
      </w:pPr>
    </w:p>
    <w:p w14:paraId="73C25581" w14:textId="77777777" w:rsidR="00D80316" w:rsidRPr="00344C2F" w:rsidRDefault="00D80316" w:rsidP="00613147">
      <w:pPr>
        <w:ind w:left="720"/>
        <w:rPr>
          <w:rFonts w:asciiTheme="majorHAnsi" w:hAnsiTheme="majorHAnsi"/>
          <w:sz w:val="22"/>
          <w:szCs w:val="22"/>
        </w:rPr>
      </w:pPr>
      <w:r w:rsidRPr="00344C2F">
        <w:rPr>
          <w:rFonts w:asciiTheme="majorHAnsi" w:hAnsiTheme="majorHAnsi"/>
          <w:sz w:val="22"/>
          <w:szCs w:val="22"/>
        </w:rPr>
        <w:t>The Limited Redaction will be released only after you have received “third party notice” that allows you the legal right under RCW 42.56.540 to bring a legal action to enjoin the release of any records you believe are not subject to disclosure.</w:t>
      </w:r>
    </w:p>
    <w:p w14:paraId="73C25582" w14:textId="77777777" w:rsidR="00D80316" w:rsidRPr="00344C2F" w:rsidRDefault="00D80316" w:rsidP="00613147">
      <w:pPr>
        <w:ind w:left="720"/>
        <w:rPr>
          <w:rFonts w:asciiTheme="majorHAnsi" w:hAnsiTheme="majorHAnsi"/>
          <w:sz w:val="22"/>
          <w:szCs w:val="22"/>
        </w:rPr>
      </w:pPr>
    </w:p>
    <w:p w14:paraId="73C25583" w14:textId="77777777" w:rsidR="00D80316" w:rsidRPr="00344C2F" w:rsidRDefault="00D80316" w:rsidP="00613147">
      <w:pPr>
        <w:ind w:left="720"/>
        <w:rPr>
          <w:rFonts w:asciiTheme="majorHAnsi" w:hAnsiTheme="majorHAnsi"/>
          <w:sz w:val="22"/>
          <w:szCs w:val="22"/>
        </w:rPr>
      </w:pPr>
      <w:r w:rsidRPr="00344C2F">
        <w:rPr>
          <w:rFonts w:asciiTheme="majorHAnsi" w:hAnsiTheme="majorHAnsi"/>
          <w:sz w:val="22"/>
          <w:szCs w:val="22"/>
        </w:rPr>
        <w:t xml:space="preserve">If the original requestor wants to see the Limited Redacted or original versions, the City will provide you with “third party notice”.  You will then have ten business days to obtain a temporary restraining order while you pursue a court injunction.  A judge will determine the status of your exemptions and the Public Records Act. </w:t>
      </w:r>
    </w:p>
    <w:p w14:paraId="73C25584" w14:textId="77777777" w:rsidR="00D80316" w:rsidRPr="009273C2" w:rsidRDefault="00D80316" w:rsidP="00613147">
      <w:pPr>
        <w:ind w:left="720"/>
        <w:rPr>
          <w:rFonts w:asciiTheme="majorHAnsi" w:hAnsiTheme="majorHAnsi" w:cs="Arial"/>
          <w:sz w:val="22"/>
          <w:szCs w:val="22"/>
        </w:rPr>
      </w:pPr>
    </w:p>
    <w:p w14:paraId="73C25585" w14:textId="77777777" w:rsidR="00D80316" w:rsidRPr="009273C2" w:rsidRDefault="00D80316" w:rsidP="00613147">
      <w:pPr>
        <w:pStyle w:val="Heading2"/>
        <w:spacing w:before="0" w:after="0"/>
        <w:ind w:left="720"/>
        <w:jc w:val="both"/>
        <w:rPr>
          <w:rFonts w:asciiTheme="majorHAnsi" w:hAnsiTheme="majorHAnsi"/>
          <w:b w:val="0"/>
          <w:bCs w:val="0"/>
          <w:i w:val="0"/>
          <w:iCs w:val="0"/>
          <w:sz w:val="22"/>
          <w:szCs w:val="22"/>
          <w:u w:val="single"/>
        </w:rPr>
      </w:pPr>
      <w:r w:rsidRPr="009273C2">
        <w:rPr>
          <w:rFonts w:asciiTheme="majorHAnsi" w:hAnsiTheme="majorHAnsi"/>
          <w:i w:val="0"/>
          <w:iCs w:val="0"/>
          <w:sz w:val="22"/>
          <w:szCs w:val="22"/>
          <w:u w:val="single"/>
        </w:rPr>
        <w:t xml:space="preserve">Requesting Disclosure of Public Records </w:t>
      </w:r>
    </w:p>
    <w:p w14:paraId="73C25586" w14:textId="77777777" w:rsidR="00D80316" w:rsidRPr="00344C2F" w:rsidRDefault="00D80316" w:rsidP="00613147">
      <w:pPr>
        <w:ind w:left="720"/>
        <w:rPr>
          <w:rFonts w:asciiTheme="majorHAnsi" w:hAnsiTheme="majorHAnsi"/>
          <w:sz w:val="22"/>
          <w:szCs w:val="22"/>
        </w:rPr>
      </w:pPr>
      <w:r w:rsidRPr="00344C2F">
        <w:rPr>
          <w:rFonts w:asciiTheme="majorHAnsi" w:hAnsiTheme="majorHAnsi"/>
          <w:sz w:val="22"/>
          <w:szCs w:val="22"/>
        </w:rPr>
        <w:t>The City asks proposers and their companies to refrain from requesting public disclosure of proposal records until an intention to award is announced.  This shelters the solicitation process, particularly during evaluation and selection or if a cancellation occurs with re</w:t>
      </w:r>
      <w:r w:rsidR="00544C66" w:rsidRPr="00344C2F">
        <w:rPr>
          <w:rFonts w:asciiTheme="majorHAnsi" w:hAnsiTheme="majorHAnsi"/>
          <w:sz w:val="22"/>
          <w:szCs w:val="22"/>
        </w:rPr>
        <w:t>-</w:t>
      </w:r>
      <w:r w:rsidRPr="00344C2F">
        <w:rPr>
          <w:rFonts w:asciiTheme="majorHAnsi" w:hAnsiTheme="majorHAnsi"/>
          <w:sz w:val="22"/>
          <w:szCs w:val="22"/>
        </w:rPr>
        <w:t xml:space="preserve">solicitation.  With this preference stated, the City will continue to respond to all requests for disclosure of public records as required by State Law.  </w:t>
      </w:r>
    </w:p>
    <w:p w14:paraId="73C2558B" w14:textId="77777777" w:rsidR="00C23E1C" w:rsidRPr="009273C2" w:rsidRDefault="00C23E1C" w:rsidP="004E3290">
      <w:pPr>
        <w:jc w:val="both"/>
        <w:rPr>
          <w:rFonts w:asciiTheme="majorHAnsi" w:hAnsiTheme="majorHAnsi" w:cs="Arial"/>
          <w:b/>
          <w:sz w:val="22"/>
          <w:szCs w:val="22"/>
        </w:rPr>
      </w:pPr>
      <w:bookmarkStart w:id="91" w:name="_MON_1310214593"/>
      <w:bookmarkEnd w:id="91"/>
    </w:p>
    <w:p w14:paraId="5AC9ABDB" w14:textId="6522572D" w:rsidR="00F37275" w:rsidRPr="00344C2F" w:rsidRDefault="00A30184" w:rsidP="00F47D3D">
      <w:pPr>
        <w:pStyle w:val="BodyText2"/>
        <w:spacing w:after="0" w:line="240" w:lineRule="auto"/>
        <w:ind w:left="720"/>
        <w:jc w:val="both"/>
        <w:rPr>
          <w:rFonts w:asciiTheme="majorHAnsi" w:hAnsiTheme="majorHAnsi" w:cs="Arial"/>
          <w:b/>
          <w:color w:val="31849B"/>
          <w:sz w:val="22"/>
          <w:szCs w:val="22"/>
        </w:rPr>
      </w:pPr>
      <w:r w:rsidRPr="009273C2">
        <w:rPr>
          <w:rFonts w:asciiTheme="majorHAnsi" w:hAnsiTheme="majorHAnsi" w:cs="Arial"/>
          <w:b/>
          <w:color w:val="31849B"/>
          <w:sz w:val="22"/>
          <w:szCs w:val="22"/>
        </w:rPr>
        <w:t>7.2</w:t>
      </w:r>
      <w:r w:rsidR="00BE71CE" w:rsidRPr="009273C2">
        <w:rPr>
          <w:rFonts w:asciiTheme="majorHAnsi" w:hAnsiTheme="majorHAnsi" w:cs="Arial"/>
          <w:b/>
          <w:color w:val="31849B"/>
          <w:sz w:val="22"/>
          <w:szCs w:val="22"/>
        </w:rPr>
        <w:t>6</w:t>
      </w:r>
      <w:r w:rsidR="006A5600" w:rsidRPr="009273C2">
        <w:rPr>
          <w:rFonts w:asciiTheme="majorHAnsi" w:hAnsiTheme="majorHAnsi" w:cs="Arial"/>
          <w:b/>
          <w:color w:val="31849B"/>
          <w:sz w:val="22"/>
          <w:szCs w:val="22"/>
        </w:rPr>
        <w:t xml:space="preserve"> </w:t>
      </w:r>
      <w:r w:rsidRPr="009273C2">
        <w:rPr>
          <w:rFonts w:asciiTheme="majorHAnsi" w:hAnsiTheme="majorHAnsi" w:cs="Arial"/>
          <w:b/>
          <w:color w:val="31849B"/>
          <w:sz w:val="22"/>
          <w:szCs w:val="22"/>
        </w:rPr>
        <w:t>Ethics Code</w:t>
      </w:r>
      <w:r w:rsidR="000D2186" w:rsidRPr="009273C2">
        <w:rPr>
          <w:rFonts w:asciiTheme="majorHAnsi" w:hAnsiTheme="majorHAnsi" w:cs="Arial"/>
          <w:b/>
          <w:color w:val="31849B"/>
          <w:sz w:val="22"/>
          <w:szCs w:val="22"/>
        </w:rPr>
        <w:t>.</w:t>
      </w:r>
    </w:p>
    <w:p w14:paraId="73C2558D" w14:textId="7594741F" w:rsidR="000D2186" w:rsidRPr="00344C2F" w:rsidRDefault="000D2186" w:rsidP="00613147">
      <w:pPr>
        <w:ind w:left="720"/>
        <w:rPr>
          <w:rFonts w:asciiTheme="majorHAnsi" w:hAnsiTheme="majorHAnsi"/>
          <w:sz w:val="22"/>
          <w:szCs w:val="22"/>
        </w:rPr>
      </w:pPr>
      <w:r w:rsidRPr="00344C2F">
        <w:rPr>
          <w:rFonts w:asciiTheme="majorHAnsi" w:hAnsiTheme="majorHAnsi"/>
          <w:sz w:val="22"/>
          <w:szCs w:val="22"/>
        </w:rPr>
        <w:t xml:space="preserve">Please familiarize yourself with the </w:t>
      </w:r>
      <w:r w:rsidR="00EE26AD" w:rsidRPr="00344C2F">
        <w:rPr>
          <w:rFonts w:asciiTheme="majorHAnsi" w:hAnsiTheme="majorHAnsi"/>
          <w:sz w:val="22"/>
          <w:szCs w:val="22"/>
        </w:rPr>
        <w:t xml:space="preserve">City Ethics </w:t>
      </w:r>
      <w:r w:rsidRPr="00344C2F">
        <w:rPr>
          <w:rFonts w:asciiTheme="majorHAnsi" w:hAnsiTheme="majorHAnsi"/>
          <w:sz w:val="22"/>
          <w:szCs w:val="22"/>
        </w:rPr>
        <w:t xml:space="preserve">code:  </w:t>
      </w:r>
      <w:hyperlink r:id="rId19" w:history="1">
        <w:r w:rsidRPr="00344C2F">
          <w:rPr>
            <w:rFonts w:asciiTheme="majorHAnsi" w:hAnsiTheme="majorHAnsi"/>
            <w:sz w:val="22"/>
            <w:szCs w:val="22"/>
          </w:rPr>
          <w:t>http://www.seattle.gov/ethics/etpub/et_home.htm</w:t>
        </w:r>
      </w:hyperlink>
      <w:r w:rsidRPr="00344C2F">
        <w:rPr>
          <w:rFonts w:asciiTheme="majorHAnsi" w:hAnsiTheme="majorHAnsi"/>
          <w:sz w:val="22"/>
          <w:szCs w:val="22"/>
        </w:rPr>
        <w:t xml:space="preserve">.  Attached is a pamphlet for </w:t>
      </w:r>
      <w:r w:rsidR="00C722E7" w:rsidRPr="00344C2F">
        <w:rPr>
          <w:rFonts w:asciiTheme="majorHAnsi" w:hAnsiTheme="majorHAnsi"/>
          <w:sz w:val="22"/>
          <w:szCs w:val="22"/>
        </w:rPr>
        <w:t>Consultant</w:t>
      </w:r>
      <w:r w:rsidRPr="00344C2F">
        <w:rPr>
          <w:rFonts w:asciiTheme="majorHAnsi" w:hAnsiTheme="majorHAnsi"/>
          <w:sz w:val="22"/>
          <w:szCs w:val="22"/>
        </w:rPr>
        <w:t>s, Customers and Clients</w:t>
      </w:r>
      <w:r w:rsidR="00230310">
        <w:rPr>
          <w:rFonts w:asciiTheme="majorHAnsi" w:hAnsiTheme="majorHAnsi"/>
          <w:sz w:val="22"/>
          <w:szCs w:val="22"/>
        </w:rPr>
        <w:t xml:space="preserve"> (</w:t>
      </w:r>
      <w:r w:rsidR="00D214AF">
        <w:rPr>
          <w:rFonts w:asciiTheme="majorHAnsi" w:hAnsiTheme="majorHAnsi"/>
          <w:sz w:val="22"/>
          <w:szCs w:val="22"/>
        </w:rPr>
        <w:t xml:space="preserve">See </w:t>
      </w:r>
      <w:r w:rsidR="00230310">
        <w:rPr>
          <w:rFonts w:asciiTheme="majorHAnsi" w:hAnsiTheme="majorHAnsi"/>
          <w:sz w:val="22"/>
          <w:szCs w:val="22"/>
        </w:rPr>
        <w:t>Exhibit E</w:t>
      </w:r>
      <w:r w:rsidR="00D214AF">
        <w:rPr>
          <w:rFonts w:asciiTheme="majorHAnsi" w:hAnsiTheme="majorHAnsi"/>
          <w:sz w:val="22"/>
          <w:szCs w:val="22"/>
        </w:rPr>
        <w:t xml:space="preserve"> – Contractor Vendor Brochure</w:t>
      </w:r>
      <w:r w:rsidR="00344C2F">
        <w:rPr>
          <w:rFonts w:asciiTheme="majorHAnsi" w:hAnsiTheme="majorHAnsi"/>
          <w:sz w:val="22"/>
          <w:szCs w:val="22"/>
        </w:rPr>
        <w:t>)</w:t>
      </w:r>
      <w:r w:rsidRPr="00344C2F">
        <w:rPr>
          <w:rFonts w:asciiTheme="majorHAnsi" w:hAnsiTheme="majorHAnsi"/>
          <w:sz w:val="22"/>
          <w:szCs w:val="22"/>
        </w:rPr>
        <w:t xml:space="preserve">.  </w:t>
      </w:r>
      <w:r w:rsidR="00AA02C2" w:rsidRPr="00344C2F">
        <w:rPr>
          <w:rFonts w:asciiTheme="majorHAnsi" w:hAnsiTheme="majorHAnsi"/>
          <w:sz w:val="22"/>
          <w:szCs w:val="22"/>
        </w:rPr>
        <w:t>Any questions should be addressed to Seattle Ethics and Elections Commission at 206-684-8500.</w:t>
      </w:r>
    </w:p>
    <w:p w14:paraId="73C2558E" w14:textId="42C95D46" w:rsidR="000D2186" w:rsidRPr="009273C2" w:rsidRDefault="000D2186" w:rsidP="00344C2F">
      <w:pPr>
        <w:jc w:val="both"/>
        <w:rPr>
          <w:rFonts w:asciiTheme="majorHAnsi" w:hAnsiTheme="majorHAnsi" w:cs="Arial"/>
          <w:sz w:val="22"/>
          <w:szCs w:val="22"/>
        </w:rPr>
      </w:pPr>
    </w:p>
    <w:p w14:paraId="73C2558F" w14:textId="77777777" w:rsidR="000D2186" w:rsidRPr="009273C2" w:rsidRDefault="000D2186" w:rsidP="00344C2F">
      <w:pPr>
        <w:jc w:val="both"/>
        <w:rPr>
          <w:rFonts w:asciiTheme="majorHAnsi" w:hAnsiTheme="majorHAnsi" w:cs="Arial"/>
          <w:b/>
          <w:sz w:val="22"/>
          <w:szCs w:val="22"/>
        </w:rPr>
      </w:pPr>
    </w:p>
    <w:p w14:paraId="5DD1F5A5" w14:textId="6A1C7F7F" w:rsidR="00F37275" w:rsidRPr="00613147" w:rsidRDefault="000D2186" w:rsidP="00613147">
      <w:pPr>
        <w:ind w:left="720"/>
        <w:jc w:val="both"/>
        <w:rPr>
          <w:rFonts w:asciiTheme="majorHAnsi" w:hAnsiTheme="majorHAnsi" w:cs="Arial"/>
          <w:b/>
          <w:color w:val="31849B"/>
          <w:sz w:val="22"/>
          <w:szCs w:val="22"/>
        </w:rPr>
      </w:pPr>
      <w:r w:rsidRPr="00613147">
        <w:rPr>
          <w:rFonts w:asciiTheme="majorHAnsi" w:hAnsiTheme="majorHAnsi" w:cs="Arial"/>
          <w:b/>
          <w:color w:val="31849B"/>
          <w:sz w:val="22"/>
          <w:szCs w:val="22"/>
        </w:rPr>
        <w:t xml:space="preserve">No Gifts and Gratuities.  </w:t>
      </w:r>
    </w:p>
    <w:p w14:paraId="73C25591" w14:textId="1A05491B" w:rsidR="000D2186" w:rsidRPr="00344C2F" w:rsidRDefault="00C722E7" w:rsidP="00613147">
      <w:pPr>
        <w:ind w:left="720"/>
        <w:rPr>
          <w:rFonts w:asciiTheme="majorHAnsi" w:hAnsiTheme="majorHAnsi"/>
          <w:sz w:val="22"/>
          <w:szCs w:val="22"/>
        </w:rPr>
      </w:pPr>
      <w:r w:rsidRPr="00344C2F">
        <w:rPr>
          <w:rFonts w:asciiTheme="majorHAnsi" w:hAnsiTheme="majorHAnsi"/>
          <w:sz w:val="22"/>
          <w:szCs w:val="22"/>
        </w:rPr>
        <w:t>Consultant</w:t>
      </w:r>
      <w:r w:rsidR="000D2186" w:rsidRPr="00344C2F">
        <w:rPr>
          <w:rFonts w:asciiTheme="majorHAnsi" w:hAnsiTheme="majorHAnsi"/>
          <w:sz w:val="22"/>
          <w:szCs w:val="22"/>
        </w:rPr>
        <w:t xml:space="preserve">s shall not directly or indirectly offer anything (such as retainers, loans, entertainment, gifts, tickets, trips, favors, bonuses, donations, special discounts, work, or meals) to any City employee, volunteer or official, if it is intended or may appear to a reasonable person to be intended to obtain or give special consideration to the </w:t>
      </w:r>
      <w:r w:rsidRPr="00344C2F">
        <w:rPr>
          <w:rFonts w:asciiTheme="majorHAnsi" w:hAnsiTheme="majorHAnsi"/>
          <w:sz w:val="22"/>
          <w:szCs w:val="22"/>
        </w:rPr>
        <w:t>Consultant</w:t>
      </w:r>
      <w:r w:rsidR="000D2186" w:rsidRPr="00344C2F">
        <w:rPr>
          <w:rFonts w:asciiTheme="majorHAnsi" w:hAnsiTheme="majorHAnsi"/>
          <w:sz w:val="22"/>
          <w:szCs w:val="22"/>
        </w:rPr>
        <w:t xml:space="preserve">.  An example is giving sporting event tickets to a City employee on the evaluation team of a </w:t>
      </w:r>
      <w:r w:rsidR="004B08E1" w:rsidRPr="00344C2F">
        <w:rPr>
          <w:rFonts w:asciiTheme="majorHAnsi" w:hAnsiTheme="majorHAnsi"/>
          <w:sz w:val="22"/>
          <w:szCs w:val="22"/>
        </w:rPr>
        <w:t>solicitation</w:t>
      </w:r>
      <w:r w:rsidR="000D2186" w:rsidRPr="00344C2F">
        <w:rPr>
          <w:rFonts w:asciiTheme="majorHAnsi" w:hAnsiTheme="majorHAnsi"/>
          <w:sz w:val="22"/>
          <w:szCs w:val="22"/>
        </w:rPr>
        <w:t xml:space="preserve"> </w:t>
      </w:r>
      <w:r w:rsidR="004B08E1" w:rsidRPr="00344C2F">
        <w:rPr>
          <w:rFonts w:asciiTheme="majorHAnsi" w:hAnsiTheme="majorHAnsi"/>
          <w:sz w:val="22"/>
          <w:szCs w:val="22"/>
        </w:rPr>
        <w:t>to which you submitted</w:t>
      </w:r>
      <w:r w:rsidR="000D2186" w:rsidRPr="00344C2F">
        <w:rPr>
          <w:rFonts w:asciiTheme="majorHAnsi" w:hAnsiTheme="majorHAnsi"/>
          <w:sz w:val="22"/>
          <w:szCs w:val="22"/>
        </w:rPr>
        <w:t xml:space="preserve">. The definition of what a “benefit” would be is broad and could include not only awarding a contract but also the administration of the contract or </w:t>
      </w:r>
      <w:r w:rsidR="00D34E4A" w:rsidRPr="00344C2F">
        <w:rPr>
          <w:rFonts w:asciiTheme="majorHAnsi" w:hAnsiTheme="majorHAnsi"/>
          <w:sz w:val="22"/>
          <w:szCs w:val="22"/>
        </w:rPr>
        <w:t xml:space="preserve">evaluating </w:t>
      </w:r>
      <w:r w:rsidR="000D2186" w:rsidRPr="00344C2F">
        <w:rPr>
          <w:rFonts w:asciiTheme="majorHAnsi" w:hAnsiTheme="majorHAnsi"/>
          <w:sz w:val="22"/>
          <w:szCs w:val="22"/>
        </w:rPr>
        <w:t xml:space="preserve">contract performance.  The rule works both ways, as it also prohibits City employees from soliciting items from </w:t>
      </w:r>
      <w:r w:rsidRPr="00344C2F">
        <w:rPr>
          <w:rFonts w:asciiTheme="majorHAnsi" w:hAnsiTheme="majorHAnsi"/>
          <w:sz w:val="22"/>
          <w:szCs w:val="22"/>
        </w:rPr>
        <w:t>Consultant</w:t>
      </w:r>
      <w:r w:rsidR="000D2186" w:rsidRPr="00344C2F">
        <w:rPr>
          <w:rFonts w:asciiTheme="majorHAnsi" w:hAnsiTheme="majorHAnsi"/>
          <w:sz w:val="22"/>
          <w:szCs w:val="22"/>
        </w:rPr>
        <w:t xml:space="preserve">s.  Promotional items worth less than $25 may be distributed by the </w:t>
      </w:r>
      <w:r w:rsidRPr="00344C2F">
        <w:rPr>
          <w:rFonts w:asciiTheme="majorHAnsi" w:hAnsiTheme="majorHAnsi"/>
          <w:sz w:val="22"/>
          <w:szCs w:val="22"/>
        </w:rPr>
        <w:t>Consultant</w:t>
      </w:r>
      <w:r w:rsidR="000D2186" w:rsidRPr="00344C2F">
        <w:rPr>
          <w:rFonts w:asciiTheme="majorHAnsi" w:hAnsiTheme="majorHAnsi"/>
          <w:sz w:val="22"/>
          <w:szCs w:val="22"/>
        </w:rPr>
        <w:t xml:space="preserve"> to City employees if the </w:t>
      </w:r>
      <w:r w:rsidRPr="00344C2F">
        <w:rPr>
          <w:rFonts w:asciiTheme="majorHAnsi" w:hAnsiTheme="majorHAnsi"/>
          <w:sz w:val="22"/>
          <w:szCs w:val="22"/>
        </w:rPr>
        <w:t>Consultant</w:t>
      </w:r>
      <w:r w:rsidR="000D2186" w:rsidRPr="00344C2F">
        <w:rPr>
          <w:rFonts w:asciiTheme="majorHAnsi" w:hAnsiTheme="majorHAnsi"/>
          <w:sz w:val="22"/>
          <w:szCs w:val="22"/>
        </w:rPr>
        <w:t xml:space="preserve"> uses the items as routine and standard promotions for the business.</w:t>
      </w:r>
    </w:p>
    <w:p w14:paraId="73C25592" w14:textId="14396EB7" w:rsidR="00344C2F" w:rsidRDefault="000D2186" w:rsidP="00344C2F">
      <w:pPr>
        <w:jc w:val="both"/>
        <w:rPr>
          <w:rFonts w:asciiTheme="majorHAnsi" w:hAnsiTheme="majorHAnsi" w:cs="Arial"/>
          <w:sz w:val="22"/>
          <w:szCs w:val="22"/>
        </w:rPr>
      </w:pPr>
      <w:r w:rsidRPr="009273C2">
        <w:rPr>
          <w:rFonts w:asciiTheme="majorHAnsi" w:hAnsiTheme="majorHAnsi" w:cs="Arial"/>
          <w:sz w:val="22"/>
          <w:szCs w:val="22"/>
        </w:rPr>
        <w:t xml:space="preserve"> </w:t>
      </w:r>
    </w:p>
    <w:p w14:paraId="7A592071" w14:textId="77777777" w:rsidR="00344C2F" w:rsidRDefault="00344C2F">
      <w:pPr>
        <w:rPr>
          <w:rFonts w:asciiTheme="majorHAnsi" w:hAnsiTheme="majorHAnsi" w:cs="Arial"/>
          <w:sz w:val="22"/>
          <w:szCs w:val="22"/>
        </w:rPr>
      </w:pPr>
      <w:r>
        <w:rPr>
          <w:rFonts w:asciiTheme="majorHAnsi" w:hAnsiTheme="majorHAnsi" w:cs="Arial"/>
          <w:sz w:val="22"/>
          <w:szCs w:val="22"/>
        </w:rPr>
        <w:br w:type="page"/>
      </w:r>
    </w:p>
    <w:p w14:paraId="4CF954DD" w14:textId="77777777" w:rsidR="000D2186" w:rsidRPr="009273C2" w:rsidRDefault="000D2186" w:rsidP="00344C2F">
      <w:pPr>
        <w:jc w:val="both"/>
        <w:rPr>
          <w:rFonts w:asciiTheme="majorHAnsi" w:hAnsiTheme="majorHAnsi" w:cs="Arial"/>
          <w:sz w:val="22"/>
          <w:szCs w:val="22"/>
        </w:rPr>
      </w:pPr>
    </w:p>
    <w:p w14:paraId="73C25593" w14:textId="77777777" w:rsidR="000D2186" w:rsidRPr="009273C2" w:rsidRDefault="000D2186" w:rsidP="00613147">
      <w:pPr>
        <w:ind w:left="720"/>
        <w:jc w:val="both"/>
        <w:rPr>
          <w:rFonts w:asciiTheme="majorHAnsi" w:hAnsiTheme="majorHAnsi" w:cs="Arial"/>
          <w:b/>
          <w:color w:val="31849B"/>
          <w:sz w:val="22"/>
          <w:szCs w:val="22"/>
        </w:rPr>
      </w:pPr>
      <w:r w:rsidRPr="009273C2">
        <w:rPr>
          <w:rFonts w:asciiTheme="majorHAnsi" w:hAnsiTheme="majorHAnsi" w:cs="Arial"/>
          <w:b/>
          <w:color w:val="31849B"/>
          <w:sz w:val="22"/>
          <w:szCs w:val="22"/>
        </w:rPr>
        <w:t>Involvement of Current and Former City Employees</w:t>
      </w:r>
      <w:r w:rsidR="00A24415" w:rsidRPr="009273C2">
        <w:rPr>
          <w:rFonts w:asciiTheme="majorHAnsi" w:hAnsiTheme="majorHAnsi" w:cs="Arial"/>
          <w:b/>
          <w:color w:val="31849B"/>
          <w:sz w:val="22"/>
          <w:szCs w:val="22"/>
        </w:rPr>
        <w:t>.</w:t>
      </w:r>
    </w:p>
    <w:p w14:paraId="73C25594" w14:textId="77777777" w:rsidR="000D2186" w:rsidRPr="009273C2" w:rsidRDefault="008F0FE6" w:rsidP="00613147">
      <w:pPr>
        <w:ind w:left="720"/>
        <w:jc w:val="both"/>
        <w:rPr>
          <w:rFonts w:asciiTheme="majorHAnsi" w:hAnsiTheme="majorHAnsi" w:cs="Arial"/>
          <w:sz w:val="22"/>
          <w:szCs w:val="22"/>
        </w:rPr>
      </w:pPr>
      <w:r w:rsidRPr="009273C2">
        <w:rPr>
          <w:rFonts w:asciiTheme="majorHAnsi" w:hAnsiTheme="majorHAnsi" w:cs="Arial"/>
          <w:sz w:val="22"/>
          <w:szCs w:val="22"/>
        </w:rPr>
        <w:t xml:space="preserve">The Consultant Questionnaire within your submittal documents prompts you to disclose any </w:t>
      </w:r>
      <w:r w:rsidR="000D2186" w:rsidRPr="009273C2">
        <w:rPr>
          <w:rFonts w:asciiTheme="majorHAnsi" w:hAnsiTheme="majorHAnsi" w:cs="Arial"/>
          <w:sz w:val="22"/>
          <w:szCs w:val="22"/>
        </w:rPr>
        <w:t xml:space="preserve">current or former City employees, official or volunteer, </w:t>
      </w:r>
      <w:r w:rsidRPr="009273C2">
        <w:rPr>
          <w:rFonts w:asciiTheme="majorHAnsi" w:hAnsiTheme="majorHAnsi" w:cs="Arial"/>
          <w:sz w:val="22"/>
          <w:szCs w:val="22"/>
        </w:rPr>
        <w:t xml:space="preserve">that is </w:t>
      </w:r>
      <w:r w:rsidR="000D2186" w:rsidRPr="009273C2">
        <w:rPr>
          <w:rFonts w:asciiTheme="majorHAnsi" w:hAnsiTheme="majorHAnsi" w:cs="Arial"/>
          <w:sz w:val="22"/>
          <w:szCs w:val="22"/>
        </w:rPr>
        <w:t xml:space="preserve">working or assisting on solicitation of City business or on completion of an awarded contract.  </w:t>
      </w:r>
      <w:r w:rsidRPr="009273C2">
        <w:rPr>
          <w:rFonts w:asciiTheme="majorHAnsi" w:hAnsiTheme="majorHAnsi" w:cs="Arial"/>
          <w:sz w:val="22"/>
          <w:szCs w:val="22"/>
        </w:rPr>
        <w:t>U</w:t>
      </w:r>
      <w:r w:rsidR="000D2186" w:rsidRPr="009273C2">
        <w:rPr>
          <w:rFonts w:asciiTheme="majorHAnsi" w:hAnsiTheme="majorHAnsi" w:cs="Arial"/>
          <w:sz w:val="22"/>
          <w:szCs w:val="22"/>
        </w:rPr>
        <w:t xml:space="preserve">pdate that information during the contract.  </w:t>
      </w:r>
    </w:p>
    <w:p w14:paraId="1101E1F6" w14:textId="77777777" w:rsidR="00F37275" w:rsidRDefault="00F37275" w:rsidP="00613147">
      <w:pPr>
        <w:ind w:left="720"/>
        <w:jc w:val="both"/>
        <w:rPr>
          <w:rFonts w:asciiTheme="majorHAnsi" w:hAnsiTheme="majorHAnsi" w:cs="Arial"/>
          <w:b/>
          <w:color w:val="31849B"/>
          <w:sz w:val="22"/>
          <w:szCs w:val="22"/>
        </w:rPr>
      </w:pPr>
    </w:p>
    <w:p w14:paraId="244993EF" w14:textId="77777777" w:rsidR="00344C2F" w:rsidRDefault="000D2186" w:rsidP="00613147">
      <w:pPr>
        <w:ind w:left="720"/>
        <w:jc w:val="both"/>
        <w:rPr>
          <w:rFonts w:asciiTheme="majorHAnsi" w:hAnsiTheme="majorHAnsi" w:cs="Arial"/>
          <w:b/>
          <w:color w:val="31849B"/>
          <w:sz w:val="22"/>
          <w:szCs w:val="22"/>
        </w:rPr>
      </w:pPr>
      <w:r w:rsidRPr="009273C2">
        <w:rPr>
          <w:rFonts w:asciiTheme="majorHAnsi" w:hAnsiTheme="majorHAnsi" w:cs="Arial"/>
          <w:b/>
          <w:color w:val="31849B"/>
          <w:sz w:val="22"/>
          <w:szCs w:val="22"/>
        </w:rPr>
        <w:t xml:space="preserve">Contract Workers with </w:t>
      </w:r>
      <w:r w:rsidR="00D34E4A" w:rsidRPr="009273C2">
        <w:rPr>
          <w:rFonts w:asciiTheme="majorHAnsi" w:hAnsiTheme="majorHAnsi" w:cs="Arial"/>
          <w:b/>
          <w:color w:val="31849B"/>
          <w:sz w:val="22"/>
          <w:szCs w:val="22"/>
        </w:rPr>
        <w:t>over 1</w:t>
      </w:r>
      <w:r w:rsidRPr="009273C2">
        <w:rPr>
          <w:rFonts w:asciiTheme="majorHAnsi" w:hAnsiTheme="majorHAnsi" w:cs="Arial"/>
          <w:b/>
          <w:color w:val="31849B"/>
          <w:sz w:val="22"/>
          <w:szCs w:val="22"/>
        </w:rPr>
        <w:t>,000 Hours</w:t>
      </w:r>
      <w:r w:rsidR="00A24415" w:rsidRPr="009273C2">
        <w:rPr>
          <w:rFonts w:asciiTheme="majorHAnsi" w:hAnsiTheme="majorHAnsi" w:cs="Arial"/>
          <w:b/>
          <w:color w:val="31849B"/>
          <w:sz w:val="22"/>
          <w:szCs w:val="22"/>
        </w:rPr>
        <w:t>.</w:t>
      </w:r>
    </w:p>
    <w:p w14:paraId="73C25597" w14:textId="35BCEDC6" w:rsidR="000D2186" w:rsidRPr="00344C2F" w:rsidRDefault="000D2186" w:rsidP="00613147">
      <w:pPr>
        <w:ind w:left="720"/>
        <w:jc w:val="both"/>
        <w:rPr>
          <w:rFonts w:asciiTheme="majorHAnsi" w:hAnsiTheme="majorHAnsi" w:cs="Arial"/>
          <w:b/>
          <w:color w:val="31849B"/>
          <w:sz w:val="22"/>
          <w:szCs w:val="22"/>
        </w:rPr>
      </w:pPr>
      <w:r w:rsidRPr="009273C2">
        <w:rPr>
          <w:rFonts w:asciiTheme="majorHAnsi" w:hAnsiTheme="majorHAnsi" w:cs="Arial"/>
          <w:sz w:val="22"/>
          <w:szCs w:val="22"/>
        </w:rPr>
        <w:t xml:space="preserve">The Ethics Code </w:t>
      </w:r>
      <w:r w:rsidR="008F0FE6" w:rsidRPr="009273C2">
        <w:rPr>
          <w:rFonts w:asciiTheme="majorHAnsi" w:hAnsiTheme="majorHAnsi" w:cs="Arial"/>
          <w:sz w:val="22"/>
          <w:szCs w:val="22"/>
        </w:rPr>
        <w:t xml:space="preserve">applies </w:t>
      </w:r>
      <w:r w:rsidRPr="009273C2">
        <w:rPr>
          <w:rFonts w:asciiTheme="majorHAnsi" w:hAnsiTheme="majorHAnsi" w:cs="Arial"/>
          <w:sz w:val="22"/>
          <w:szCs w:val="22"/>
        </w:rPr>
        <w:t xml:space="preserve">to </w:t>
      </w:r>
      <w:r w:rsidR="00C722E7" w:rsidRPr="009273C2">
        <w:rPr>
          <w:rFonts w:asciiTheme="majorHAnsi" w:hAnsiTheme="majorHAnsi" w:cs="Arial"/>
          <w:sz w:val="22"/>
          <w:szCs w:val="22"/>
        </w:rPr>
        <w:t>Consultant</w:t>
      </w:r>
      <w:r w:rsidRPr="009273C2">
        <w:rPr>
          <w:rFonts w:asciiTheme="majorHAnsi" w:hAnsiTheme="majorHAnsi" w:cs="Arial"/>
          <w:sz w:val="22"/>
          <w:szCs w:val="22"/>
        </w:rPr>
        <w:t xml:space="preserve"> workers that perform </w:t>
      </w:r>
      <w:r w:rsidR="00D34E4A" w:rsidRPr="009273C2">
        <w:rPr>
          <w:rFonts w:asciiTheme="majorHAnsi" w:hAnsiTheme="majorHAnsi" w:cs="Arial"/>
          <w:sz w:val="22"/>
          <w:szCs w:val="22"/>
        </w:rPr>
        <w:t>over 1</w:t>
      </w:r>
      <w:r w:rsidRPr="009273C2">
        <w:rPr>
          <w:rFonts w:asciiTheme="majorHAnsi" w:hAnsiTheme="majorHAnsi" w:cs="Arial"/>
          <w:sz w:val="22"/>
          <w:szCs w:val="22"/>
        </w:rPr>
        <w:t xml:space="preserve">,000 cumulative hours on any City contract during any 12-month period.  Any such employee must abide by the City Ethics Code. The </w:t>
      </w:r>
      <w:r w:rsidR="00C722E7" w:rsidRPr="009273C2">
        <w:rPr>
          <w:rFonts w:asciiTheme="majorHAnsi" w:hAnsiTheme="majorHAnsi" w:cs="Arial"/>
          <w:sz w:val="22"/>
          <w:szCs w:val="22"/>
        </w:rPr>
        <w:t>Consultant</w:t>
      </w:r>
      <w:r w:rsidRPr="009273C2">
        <w:rPr>
          <w:rFonts w:asciiTheme="majorHAnsi" w:hAnsiTheme="majorHAnsi" w:cs="Arial"/>
          <w:sz w:val="22"/>
          <w:szCs w:val="22"/>
        </w:rPr>
        <w:t xml:space="preserve"> is to be aware and familiar with the Ethics Code accordingly.</w:t>
      </w:r>
    </w:p>
    <w:p w14:paraId="73C25598" w14:textId="2BFA9661" w:rsidR="000D2186" w:rsidRPr="009273C2" w:rsidRDefault="000D2186" w:rsidP="00613147">
      <w:pPr>
        <w:ind w:left="720"/>
        <w:jc w:val="both"/>
        <w:rPr>
          <w:rFonts w:asciiTheme="majorHAnsi" w:hAnsiTheme="majorHAnsi" w:cs="Arial"/>
          <w:b/>
          <w:sz w:val="22"/>
          <w:szCs w:val="22"/>
        </w:rPr>
      </w:pPr>
    </w:p>
    <w:p w14:paraId="73C25599" w14:textId="452C782A" w:rsidR="000D2186" w:rsidRPr="009273C2" w:rsidRDefault="00613147" w:rsidP="00613147">
      <w:pPr>
        <w:ind w:left="720"/>
        <w:jc w:val="both"/>
        <w:rPr>
          <w:rFonts w:asciiTheme="majorHAnsi" w:hAnsiTheme="majorHAnsi" w:cs="Arial"/>
          <w:b/>
          <w:color w:val="31849B"/>
          <w:sz w:val="22"/>
          <w:szCs w:val="22"/>
        </w:rPr>
      </w:pPr>
      <w:r>
        <w:rPr>
          <w:rFonts w:asciiTheme="majorHAnsi" w:hAnsiTheme="majorHAnsi" w:cs="Arial"/>
          <w:b/>
          <w:color w:val="31849B"/>
          <w:sz w:val="22"/>
          <w:szCs w:val="22"/>
        </w:rPr>
        <w:t>No Conflict of Interest.</w:t>
      </w:r>
    </w:p>
    <w:p w14:paraId="73C2559A" w14:textId="77777777" w:rsidR="000D2186" w:rsidRPr="009273C2" w:rsidRDefault="00C722E7" w:rsidP="00613147">
      <w:pPr>
        <w:ind w:left="720"/>
        <w:jc w:val="both"/>
        <w:rPr>
          <w:rFonts w:asciiTheme="majorHAnsi" w:hAnsiTheme="majorHAnsi" w:cs="Arial"/>
          <w:sz w:val="22"/>
          <w:szCs w:val="22"/>
        </w:rPr>
      </w:pPr>
      <w:r w:rsidRPr="009273C2">
        <w:rPr>
          <w:rFonts w:asciiTheme="majorHAnsi" w:hAnsiTheme="majorHAnsi" w:cs="Arial"/>
          <w:sz w:val="22"/>
          <w:szCs w:val="22"/>
        </w:rPr>
        <w:t>Consultant</w:t>
      </w:r>
      <w:r w:rsidR="000D2186" w:rsidRPr="009273C2">
        <w:rPr>
          <w:rFonts w:asciiTheme="majorHAnsi" w:hAnsiTheme="majorHAnsi" w:cs="Arial"/>
          <w:sz w:val="22"/>
          <w:szCs w:val="22"/>
        </w:rPr>
        <w:t xml:space="preserve"> (including officer, director, trustee, partner or employee) must not have a business interest or a close family or domestic relationship with any City official, officer or employee who was, is, or will be involved in selection, negotiation, drafting, signing, administration or evaluating </w:t>
      </w:r>
      <w:r w:rsidRPr="009273C2">
        <w:rPr>
          <w:rFonts w:asciiTheme="majorHAnsi" w:hAnsiTheme="majorHAnsi" w:cs="Arial"/>
          <w:sz w:val="22"/>
          <w:szCs w:val="22"/>
        </w:rPr>
        <w:t>Consultant</w:t>
      </w:r>
      <w:r w:rsidR="000D2186" w:rsidRPr="009273C2">
        <w:rPr>
          <w:rFonts w:asciiTheme="majorHAnsi" w:hAnsiTheme="majorHAnsi" w:cs="Arial"/>
          <w:sz w:val="22"/>
          <w:szCs w:val="22"/>
        </w:rPr>
        <w:t xml:space="preserve"> performance. The City shall make sole determination as to compliance.  </w:t>
      </w:r>
    </w:p>
    <w:p w14:paraId="73C2559B" w14:textId="77777777" w:rsidR="00195EE0" w:rsidRPr="009273C2" w:rsidRDefault="00195EE0" w:rsidP="00613147">
      <w:pPr>
        <w:pStyle w:val="BodyText"/>
        <w:spacing w:after="0"/>
        <w:ind w:left="720"/>
        <w:jc w:val="both"/>
        <w:rPr>
          <w:rFonts w:asciiTheme="majorHAnsi" w:hAnsiTheme="majorHAnsi" w:cs="Arial"/>
          <w:sz w:val="22"/>
          <w:szCs w:val="22"/>
        </w:rPr>
      </w:pPr>
    </w:p>
    <w:p w14:paraId="73C2559C" w14:textId="77777777" w:rsidR="00195EE0" w:rsidRPr="009273C2" w:rsidRDefault="00195EE0" w:rsidP="00613147">
      <w:pPr>
        <w:pStyle w:val="BodyText2"/>
        <w:spacing w:after="0" w:line="240" w:lineRule="auto"/>
        <w:ind w:left="720"/>
        <w:jc w:val="both"/>
        <w:rPr>
          <w:rFonts w:asciiTheme="majorHAnsi" w:hAnsiTheme="majorHAnsi" w:cs="Arial"/>
          <w:b/>
          <w:color w:val="31849B"/>
          <w:sz w:val="22"/>
          <w:szCs w:val="22"/>
        </w:rPr>
      </w:pPr>
      <w:r w:rsidRPr="009273C2">
        <w:rPr>
          <w:rFonts w:asciiTheme="majorHAnsi" w:hAnsiTheme="majorHAnsi" w:cs="Arial"/>
          <w:b/>
          <w:color w:val="31849B"/>
          <w:sz w:val="22"/>
          <w:szCs w:val="22"/>
        </w:rPr>
        <w:t>7.</w:t>
      </w:r>
      <w:r w:rsidR="0051146E" w:rsidRPr="009273C2">
        <w:rPr>
          <w:rFonts w:asciiTheme="majorHAnsi" w:hAnsiTheme="majorHAnsi" w:cs="Arial"/>
          <w:b/>
          <w:color w:val="31849B"/>
          <w:sz w:val="22"/>
          <w:szCs w:val="22"/>
        </w:rPr>
        <w:t>2</w:t>
      </w:r>
      <w:r w:rsidR="00BE71CE" w:rsidRPr="009273C2">
        <w:rPr>
          <w:rFonts w:asciiTheme="majorHAnsi" w:hAnsiTheme="majorHAnsi" w:cs="Arial"/>
          <w:b/>
          <w:color w:val="31849B"/>
          <w:sz w:val="22"/>
          <w:szCs w:val="22"/>
        </w:rPr>
        <w:t>7</w:t>
      </w:r>
      <w:r w:rsidR="0051146E" w:rsidRPr="009273C2">
        <w:rPr>
          <w:rFonts w:asciiTheme="majorHAnsi" w:hAnsiTheme="majorHAnsi" w:cs="Arial"/>
          <w:b/>
          <w:color w:val="31849B"/>
          <w:sz w:val="22"/>
          <w:szCs w:val="22"/>
        </w:rPr>
        <w:t xml:space="preserve"> </w:t>
      </w:r>
      <w:r w:rsidRPr="009273C2">
        <w:rPr>
          <w:rFonts w:asciiTheme="majorHAnsi" w:hAnsiTheme="majorHAnsi" w:cs="Arial"/>
          <w:b/>
          <w:color w:val="31849B"/>
          <w:sz w:val="22"/>
          <w:szCs w:val="22"/>
        </w:rPr>
        <w:t>Background Checks and Immigrant Status.</w:t>
      </w:r>
    </w:p>
    <w:p w14:paraId="54F45541" w14:textId="1F5185C1" w:rsidR="00344C2F" w:rsidRDefault="00195EE0" w:rsidP="00613147">
      <w:pPr>
        <w:pStyle w:val="NoSpacing"/>
        <w:ind w:left="720"/>
        <w:rPr>
          <w:rStyle w:val="Hyperlink"/>
          <w:rFonts w:asciiTheme="majorHAnsi" w:hAnsiTheme="majorHAnsi" w:cs="Arial"/>
        </w:rPr>
      </w:pPr>
      <w:r w:rsidRPr="009273C2">
        <w:rPr>
          <w:rFonts w:asciiTheme="majorHAnsi" w:hAnsiTheme="majorHAnsi" w:cs="Arial"/>
        </w:rPr>
        <w:t xml:space="preserve">The City has strict policies regarding the use of Background checks, criminal checks and immigrant status for contract workers.  The policies are incorporated into the contract and available for viewing on-line at  </w:t>
      </w:r>
      <w:hyperlink r:id="rId20" w:history="1">
        <w:r w:rsidRPr="009273C2">
          <w:rPr>
            <w:rStyle w:val="Hyperlink"/>
            <w:rFonts w:asciiTheme="majorHAnsi" w:hAnsiTheme="majorHAnsi" w:cs="Arial"/>
          </w:rPr>
          <w:t>http://www.seattle.gov/business/WithSeattle.htm</w:t>
        </w:r>
      </w:hyperlink>
    </w:p>
    <w:p w14:paraId="1584FC22" w14:textId="77777777" w:rsidR="00344C2F" w:rsidRDefault="00344C2F">
      <w:pPr>
        <w:rPr>
          <w:rStyle w:val="Hyperlink"/>
          <w:rFonts w:asciiTheme="majorHAnsi" w:eastAsia="Calibri" w:hAnsiTheme="majorHAnsi" w:cs="Arial"/>
          <w:sz w:val="22"/>
          <w:szCs w:val="22"/>
        </w:rPr>
      </w:pPr>
      <w:r>
        <w:rPr>
          <w:rStyle w:val="Hyperlink"/>
          <w:rFonts w:asciiTheme="majorHAnsi" w:hAnsiTheme="majorHAnsi" w:cs="Arial"/>
        </w:rPr>
        <w:br w:type="page"/>
      </w:r>
    </w:p>
    <w:p w14:paraId="73C255A0" w14:textId="77777777" w:rsidR="007C577E" w:rsidRPr="009273C2" w:rsidRDefault="004072E1" w:rsidP="00344C2F">
      <w:pPr>
        <w:pStyle w:val="Heading1"/>
        <w:numPr>
          <w:ilvl w:val="0"/>
          <w:numId w:val="1"/>
        </w:numPr>
        <w:shd w:val="clear" w:color="auto" w:fill="E5DFEC"/>
        <w:spacing w:after="120"/>
        <w:jc w:val="both"/>
        <w:rPr>
          <w:rFonts w:asciiTheme="majorHAnsi" w:hAnsiTheme="majorHAnsi"/>
          <w:color w:val="31849B"/>
          <w:sz w:val="36"/>
          <w:szCs w:val="36"/>
        </w:rPr>
      </w:pPr>
      <w:bookmarkStart w:id="92" w:name="_Toc292443397"/>
      <w:bookmarkStart w:id="93" w:name="_Toc521141123"/>
      <w:bookmarkStart w:id="94" w:name="_Toc524484970"/>
      <w:bookmarkStart w:id="95" w:name="_Toc524754157"/>
      <w:r w:rsidRPr="009273C2">
        <w:rPr>
          <w:rFonts w:asciiTheme="majorHAnsi" w:hAnsiTheme="majorHAnsi"/>
          <w:color w:val="31849B"/>
          <w:sz w:val="36"/>
          <w:szCs w:val="36"/>
        </w:rPr>
        <w:lastRenderedPageBreak/>
        <w:t xml:space="preserve">Response </w:t>
      </w:r>
      <w:r w:rsidR="003D106A" w:rsidRPr="009273C2">
        <w:rPr>
          <w:rFonts w:asciiTheme="majorHAnsi" w:hAnsiTheme="majorHAnsi"/>
          <w:color w:val="31849B"/>
          <w:sz w:val="36"/>
          <w:szCs w:val="36"/>
        </w:rPr>
        <w:t>Materials and Submittal</w:t>
      </w:r>
      <w:r w:rsidR="00FC4D5F" w:rsidRPr="009273C2">
        <w:rPr>
          <w:rFonts w:asciiTheme="majorHAnsi" w:hAnsiTheme="majorHAnsi"/>
          <w:color w:val="31849B"/>
          <w:sz w:val="36"/>
          <w:szCs w:val="36"/>
        </w:rPr>
        <w:t>.</w:t>
      </w:r>
      <w:bookmarkEnd w:id="92"/>
    </w:p>
    <w:bookmarkEnd w:id="93"/>
    <w:bookmarkEnd w:id="94"/>
    <w:bookmarkEnd w:id="95"/>
    <w:p w14:paraId="73C255A1" w14:textId="77777777" w:rsidR="00EB4138" w:rsidRPr="009273C2" w:rsidRDefault="006B2611" w:rsidP="00613147">
      <w:pPr>
        <w:ind w:left="360"/>
        <w:jc w:val="both"/>
        <w:rPr>
          <w:rFonts w:asciiTheme="majorHAnsi" w:hAnsiTheme="majorHAnsi" w:cs="Arial"/>
          <w:b/>
          <w:color w:val="31849B"/>
          <w:sz w:val="22"/>
          <w:szCs w:val="22"/>
        </w:rPr>
      </w:pPr>
      <w:r w:rsidRPr="009273C2">
        <w:rPr>
          <w:rFonts w:asciiTheme="majorHAnsi" w:hAnsiTheme="majorHAnsi" w:cs="Arial"/>
          <w:b/>
          <w:color w:val="31849B"/>
          <w:sz w:val="22"/>
          <w:szCs w:val="22"/>
        </w:rPr>
        <w:t xml:space="preserve">Prepare your </w:t>
      </w:r>
      <w:r w:rsidR="003D106A" w:rsidRPr="009273C2">
        <w:rPr>
          <w:rFonts w:asciiTheme="majorHAnsi" w:hAnsiTheme="majorHAnsi" w:cs="Arial"/>
          <w:b/>
          <w:color w:val="31849B"/>
          <w:sz w:val="22"/>
          <w:szCs w:val="22"/>
        </w:rPr>
        <w:t xml:space="preserve">response </w:t>
      </w:r>
      <w:r w:rsidRPr="009273C2">
        <w:rPr>
          <w:rFonts w:asciiTheme="majorHAnsi" w:hAnsiTheme="majorHAnsi" w:cs="Arial"/>
          <w:b/>
          <w:color w:val="31849B"/>
          <w:sz w:val="22"/>
          <w:szCs w:val="22"/>
        </w:rPr>
        <w:t>as follows</w:t>
      </w:r>
      <w:r w:rsidR="003D106A" w:rsidRPr="009273C2">
        <w:rPr>
          <w:rFonts w:asciiTheme="majorHAnsi" w:hAnsiTheme="majorHAnsi" w:cs="Arial"/>
          <w:b/>
          <w:color w:val="31849B"/>
          <w:sz w:val="22"/>
          <w:szCs w:val="22"/>
        </w:rPr>
        <w:t xml:space="preserve">.  Use the </w:t>
      </w:r>
      <w:r w:rsidR="007C577E" w:rsidRPr="009273C2">
        <w:rPr>
          <w:rFonts w:asciiTheme="majorHAnsi" w:hAnsiTheme="majorHAnsi" w:cs="Arial"/>
          <w:b/>
          <w:color w:val="31849B"/>
          <w:sz w:val="22"/>
          <w:szCs w:val="22"/>
        </w:rPr>
        <w:t xml:space="preserve">following format and </w:t>
      </w:r>
      <w:r w:rsidR="003D106A" w:rsidRPr="009273C2">
        <w:rPr>
          <w:rFonts w:asciiTheme="majorHAnsi" w:hAnsiTheme="majorHAnsi" w:cs="Arial"/>
          <w:b/>
          <w:color w:val="31849B"/>
          <w:sz w:val="22"/>
          <w:szCs w:val="22"/>
        </w:rPr>
        <w:t xml:space="preserve">provide all </w:t>
      </w:r>
      <w:r w:rsidR="007C577E" w:rsidRPr="009273C2">
        <w:rPr>
          <w:rFonts w:asciiTheme="majorHAnsi" w:hAnsiTheme="majorHAnsi" w:cs="Arial"/>
          <w:b/>
          <w:color w:val="31849B"/>
          <w:sz w:val="22"/>
          <w:szCs w:val="22"/>
        </w:rPr>
        <w:t xml:space="preserve">attachments.  Failure to provide all information below on </w:t>
      </w:r>
      <w:r w:rsidR="003D106A" w:rsidRPr="009273C2">
        <w:rPr>
          <w:rFonts w:asciiTheme="majorHAnsi" w:hAnsiTheme="majorHAnsi" w:cs="Arial"/>
          <w:b/>
          <w:color w:val="31849B"/>
          <w:sz w:val="22"/>
          <w:szCs w:val="22"/>
        </w:rPr>
        <w:t xml:space="preserve">proper </w:t>
      </w:r>
      <w:r w:rsidR="007C577E" w:rsidRPr="009273C2">
        <w:rPr>
          <w:rFonts w:asciiTheme="majorHAnsi" w:hAnsiTheme="majorHAnsi" w:cs="Arial"/>
          <w:b/>
          <w:color w:val="31849B"/>
          <w:sz w:val="22"/>
          <w:szCs w:val="22"/>
        </w:rPr>
        <w:t xml:space="preserve">forms and in order requested, </w:t>
      </w:r>
      <w:r w:rsidR="00192B70" w:rsidRPr="009273C2">
        <w:rPr>
          <w:rFonts w:asciiTheme="majorHAnsi" w:hAnsiTheme="majorHAnsi" w:cs="Arial"/>
          <w:b/>
          <w:color w:val="31849B"/>
          <w:sz w:val="22"/>
          <w:szCs w:val="22"/>
        </w:rPr>
        <w:t xml:space="preserve">may cause </w:t>
      </w:r>
      <w:r w:rsidR="003D106A" w:rsidRPr="009273C2">
        <w:rPr>
          <w:rFonts w:asciiTheme="majorHAnsi" w:hAnsiTheme="majorHAnsi" w:cs="Arial"/>
          <w:b/>
          <w:color w:val="31849B"/>
          <w:sz w:val="22"/>
          <w:szCs w:val="22"/>
        </w:rPr>
        <w:t>the City to reject your response.</w:t>
      </w:r>
    </w:p>
    <w:p w14:paraId="73C255A2" w14:textId="77777777" w:rsidR="00EB4138" w:rsidRPr="009273C2" w:rsidRDefault="00EB4138" w:rsidP="00613147">
      <w:pPr>
        <w:ind w:left="360"/>
        <w:jc w:val="both"/>
        <w:rPr>
          <w:rFonts w:asciiTheme="majorHAnsi" w:hAnsiTheme="majorHAnsi" w:cs="Arial"/>
          <w:sz w:val="22"/>
          <w:szCs w:val="22"/>
        </w:rPr>
      </w:pPr>
    </w:p>
    <w:p w14:paraId="3B9397B1" w14:textId="779D3BE0" w:rsidR="00344C2F" w:rsidRDefault="00054D7D" w:rsidP="00613147">
      <w:pPr>
        <w:pStyle w:val="ListParagraph"/>
        <w:numPr>
          <w:ilvl w:val="1"/>
          <w:numId w:val="44"/>
        </w:numPr>
        <w:rPr>
          <w:rFonts w:asciiTheme="majorHAnsi" w:hAnsiTheme="majorHAnsi" w:cs="Arial"/>
          <w:b/>
          <w:color w:val="31849B"/>
          <w:sz w:val="22"/>
          <w:szCs w:val="22"/>
        </w:rPr>
      </w:pPr>
      <w:r w:rsidRPr="00344C2F">
        <w:rPr>
          <w:rFonts w:asciiTheme="majorHAnsi" w:hAnsiTheme="majorHAnsi" w:cs="Arial"/>
          <w:b/>
          <w:color w:val="31849B"/>
          <w:sz w:val="22"/>
          <w:szCs w:val="22"/>
        </w:rPr>
        <w:t>L</w:t>
      </w:r>
      <w:r w:rsidR="007E3B1E" w:rsidRPr="00344C2F">
        <w:rPr>
          <w:rFonts w:asciiTheme="majorHAnsi" w:hAnsiTheme="majorHAnsi" w:cs="Arial"/>
          <w:b/>
          <w:color w:val="31849B"/>
          <w:sz w:val="22"/>
          <w:szCs w:val="22"/>
        </w:rPr>
        <w:t xml:space="preserve">etter </w:t>
      </w:r>
      <w:r w:rsidRPr="00344C2F">
        <w:rPr>
          <w:rFonts w:asciiTheme="majorHAnsi" w:hAnsiTheme="majorHAnsi" w:cs="Arial"/>
          <w:b/>
          <w:color w:val="31849B"/>
          <w:sz w:val="22"/>
          <w:szCs w:val="22"/>
        </w:rPr>
        <w:t xml:space="preserve">of interest </w:t>
      </w:r>
    </w:p>
    <w:p w14:paraId="0AC28F27" w14:textId="255D33DF" w:rsidR="004A1D13" w:rsidRDefault="004A1D13" w:rsidP="00613147">
      <w:pPr>
        <w:pStyle w:val="ListParagraph"/>
        <w:rPr>
          <w:rFonts w:asciiTheme="majorHAnsi" w:eastAsia="Calibri" w:hAnsiTheme="majorHAnsi" w:cs="Arial"/>
          <w:sz w:val="22"/>
          <w:szCs w:val="22"/>
        </w:rPr>
      </w:pPr>
      <w:r>
        <w:rPr>
          <w:rFonts w:asciiTheme="majorHAnsi" w:eastAsia="Calibri" w:hAnsiTheme="majorHAnsi" w:cs="Arial"/>
          <w:sz w:val="22"/>
          <w:szCs w:val="22"/>
        </w:rPr>
        <w:t>Provide a letter which concisely sets forth your interest.</w:t>
      </w:r>
    </w:p>
    <w:p w14:paraId="4346B60B" w14:textId="77777777" w:rsidR="004A1D13" w:rsidRDefault="004A1D13" w:rsidP="00613147">
      <w:pPr>
        <w:pStyle w:val="ListParagraph"/>
        <w:rPr>
          <w:rFonts w:asciiTheme="majorHAnsi" w:eastAsia="Calibri" w:hAnsiTheme="majorHAnsi" w:cs="Arial"/>
          <w:sz w:val="22"/>
          <w:szCs w:val="22"/>
        </w:rPr>
      </w:pPr>
    </w:p>
    <w:p w14:paraId="0A786611" w14:textId="01D170B3" w:rsidR="00344C2F" w:rsidRPr="00344C2F" w:rsidRDefault="00C40582" w:rsidP="00613147">
      <w:pPr>
        <w:pStyle w:val="ListParagraph"/>
        <w:numPr>
          <w:ilvl w:val="1"/>
          <w:numId w:val="44"/>
        </w:numPr>
        <w:rPr>
          <w:rFonts w:asciiTheme="majorHAnsi" w:hAnsiTheme="majorHAnsi" w:cs="Arial"/>
          <w:b/>
          <w:color w:val="31849B"/>
          <w:sz w:val="22"/>
          <w:szCs w:val="22"/>
        </w:rPr>
      </w:pPr>
      <w:r w:rsidRPr="00344C2F">
        <w:rPr>
          <w:rFonts w:asciiTheme="majorHAnsi" w:hAnsiTheme="majorHAnsi" w:cs="Arial"/>
          <w:b/>
          <w:color w:val="31849B"/>
          <w:sz w:val="22"/>
          <w:szCs w:val="22"/>
        </w:rPr>
        <w:t>Legal Name:</w:t>
      </w:r>
    </w:p>
    <w:p w14:paraId="73C255A5" w14:textId="72A780E5" w:rsidR="00C40582" w:rsidRDefault="00C40582" w:rsidP="00613147">
      <w:pPr>
        <w:pStyle w:val="NoSpacing"/>
        <w:ind w:left="720"/>
        <w:rPr>
          <w:rFonts w:asciiTheme="majorHAnsi" w:hAnsiTheme="majorHAnsi" w:cs="Arial"/>
        </w:rPr>
      </w:pPr>
      <w:r w:rsidRPr="00344C2F">
        <w:rPr>
          <w:rFonts w:asciiTheme="majorHAnsi" w:hAnsiTheme="majorHAnsi" w:cs="Arial"/>
        </w:rPr>
        <w:t xml:space="preserve">Submit a certificate, copy of web-page, or documentation from the Secretary of State in which you incorporated that shows your </w:t>
      </w:r>
      <w:r w:rsidR="003D106A" w:rsidRPr="00344C2F">
        <w:rPr>
          <w:rFonts w:asciiTheme="majorHAnsi" w:hAnsiTheme="majorHAnsi" w:cs="Arial"/>
        </w:rPr>
        <w:t xml:space="preserve">company </w:t>
      </w:r>
      <w:r w:rsidRPr="00344C2F">
        <w:rPr>
          <w:rFonts w:asciiTheme="majorHAnsi" w:hAnsiTheme="majorHAnsi" w:cs="Arial"/>
        </w:rPr>
        <w:t xml:space="preserve">legal name.  </w:t>
      </w:r>
      <w:r w:rsidR="00A30184" w:rsidRPr="00344C2F">
        <w:rPr>
          <w:rFonts w:asciiTheme="majorHAnsi" w:hAnsiTheme="majorHAnsi" w:cs="Arial"/>
        </w:rPr>
        <w:t>Many companies use a “Doing Business As” name or nickname in daily business</w:t>
      </w:r>
      <w:r w:rsidR="003D106A" w:rsidRPr="00344C2F">
        <w:rPr>
          <w:rFonts w:asciiTheme="majorHAnsi" w:hAnsiTheme="majorHAnsi" w:cs="Arial"/>
        </w:rPr>
        <w:t>;</w:t>
      </w:r>
      <w:r w:rsidR="00A30184" w:rsidRPr="00344C2F">
        <w:rPr>
          <w:rFonts w:asciiTheme="majorHAnsi" w:hAnsiTheme="majorHAnsi" w:cs="Arial"/>
        </w:rPr>
        <w:t xml:space="preserve"> the City requires the legal name </w:t>
      </w:r>
      <w:r w:rsidR="003D106A" w:rsidRPr="00344C2F">
        <w:rPr>
          <w:rFonts w:asciiTheme="majorHAnsi" w:hAnsiTheme="majorHAnsi" w:cs="Arial"/>
        </w:rPr>
        <w:t xml:space="preserve">for </w:t>
      </w:r>
      <w:r w:rsidR="00A30184" w:rsidRPr="00344C2F">
        <w:rPr>
          <w:rFonts w:asciiTheme="majorHAnsi" w:hAnsiTheme="majorHAnsi" w:cs="Arial"/>
        </w:rPr>
        <w:t xml:space="preserve">your company.  </w:t>
      </w:r>
      <w:r w:rsidR="00F22801" w:rsidRPr="00344C2F">
        <w:rPr>
          <w:rFonts w:asciiTheme="majorHAnsi" w:hAnsiTheme="majorHAnsi" w:cs="Arial"/>
        </w:rPr>
        <w:t xml:space="preserve">When preparing all forms below, use the proper company legal name. Your company’s legal name can be verified through the State Corporation Commission in the state in which you were established, which is often located within the Secretary of State’s Office for each state.  For the State of Washington, </w:t>
      </w:r>
      <w:r w:rsidR="00344C2F" w:rsidRPr="00344C2F">
        <w:rPr>
          <w:rFonts w:asciiTheme="majorHAnsi" w:hAnsiTheme="majorHAnsi" w:cs="Arial"/>
        </w:rPr>
        <w:t xml:space="preserve">see </w:t>
      </w:r>
      <w:hyperlink r:id="rId21" w:history="1">
        <w:r w:rsidR="00E73553" w:rsidRPr="00344C2F">
          <w:rPr>
            <w:rFonts w:asciiTheme="majorHAnsi" w:hAnsiTheme="majorHAnsi" w:cs="Arial"/>
          </w:rPr>
          <w:t>http://www.secstate.wa.gov/corps/</w:t>
        </w:r>
      </w:hyperlink>
    </w:p>
    <w:p w14:paraId="68E5E621" w14:textId="77777777" w:rsidR="006A3640" w:rsidRPr="00344C2F" w:rsidRDefault="006A3640" w:rsidP="00613147">
      <w:pPr>
        <w:pStyle w:val="NoSpacing"/>
        <w:ind w:left="720"/>
        <w:rPr>
          <w:rFonts w:asciiTheme="majorHAnsi" w:hAnsiTheme="majorHAnsi" w:cs="Arial"/>
        </w:rPr>
      </w:pPr>
    </w:p>
    <w:p w14:paraId="70A1F62A" w14:textId="7C60DC2D" w:rsidR="00344C2F" w:rsidRPr="00613147" w:rsidRDefault="00AF7FEC" w:rsidP="00613147">
      <w:pPr>
        <w:pStyle w:val="ListParagraph"/>
        <w:numPr>
          <w:ilvl w:val="1"/>
          <w:numId w:val="44"/>
        </w:numPr>
        <w:rPr>
          <w:rFonts w:asciiTheme="majorHAnsi" w:hAnsiTheme="majorHAnsi" w:cs="Arial"/>
          <w:b/>
          <w:color w:val="31849B"/>
          <w:sz w:val="22"/>
          <w:szCs w:val="22"/>
        </w:rPr>
      </w:pPr>
      <w:r w:rsidRPr="00613147">
        <w:rPr>
          <w:rFonts w:asciiTheme="majorHAnsi" w:hAnsiTheme="majorHAnsi" w:cs="Arial"/>
          <w:b/>
          <w:color w:val="31849B"/>
          <w:sz w:val="22"/>
          <w:szCs w:val="22"/>
        </w:rPr>
        <w:t>Minimum Qualifications</w:t>
      </w:r>
      <w:r w:rsidR="00E73553" w:rsidRPr="00613147">
        <w:rPr>
          <w:rFonts w:asciiTheme="majorHAnsi" w:hAnsiTheme="majorHAnsi" w:cs="Arial"/>
          <w:b/>
          <w:color w:val="31849B"/>
          <w:sz w:val="22"/>
          <w:szCs w:val="22"/>
        </w:rPr>
        <w:t>:</w:t>
      </w:r>
    </w:p>
    <w:p w14:paraId="67729DCD" w14:textId="42AFAF53" w:rsidR="006A3640" w:rsidRDefault="00E73553" w:rsidP="00613147">
      <w:pPr>
        <w:pStyle w:val="NoSpacing"/>
        <w:ind w:left="720"/>
        <w:rPr>
          <w:rFonts w:asciiTheme="majorHAnsi" w:hAnsiTheme="majorHAnsi" w:cs="Arial"/>
        </w:rPr>
      </w:pPr>
      <w:r w:rsidRPr="00344C2F">
        <w:rPr>
          <w:rFonts w:asciiTheme="majorHAnsi" w:hAnsiTheme="majorHAnsi" w:cs="Arial"/>
        </w:rPr>
        <w:t xml:space="preserve">Provide a single page that lists each </w:t>
      </w:r>
      <w:r w:rsidR="00001BD9" w:rsidRPr="00344C2F">
        <w:rPr>
          <w:rFonts w:asciiTheme="majorHAnsi" w:hAnsiTheme="majorHAnsi" w:cs="Arial"/>
        </w:rPr>
        <w:t>m</w:t>
      </w:r>
      <w:r w:rsidRPr="00344C2F">
        <w:rPr>
          <w:rFonts w:asciiTheme="majorHAnsi" w:hAnsiTheme="majorHAnsi" w:cs="Arial"/>
        </w:rPr>
        <w:t xml:space="preserve">inimum </w:t>
      </w:r>
      <w:r w:rsidR="00001BD9" w:rsidRPr="00344C2F">
        <w:rPr>
          <w:rFonts w:asciiTheme="majorHAnsi" w:hAnsiTheme="majorHAnsi" w:cs="Arial"/>
        </w:rPr>
        <w:t>q</w:t>
      </w:r>
      <w:r w:rsidRPr="00344C2F">
        <w:rPr>
          <w:rFonts w:asciiTheme="majorHAnsi" w:hAnsiTheme="majorHAnsi" w:cs="Arial"/>
        </w:rPr>
        <w:t>ualification, and exactly how you achieve each minimum qualification.  Remember that the determination you have achieved all the minimum qualifications is made from this page.  The Project Manager is not obligated to check references or search other materials to make this decision</w:t>
      </w:r>
      <w:r w:rsidR="006A3640">
        <w:rPr>
          <w:rFonts w:asciiTheme="majorHAnsi" w:hAnsiTheme="majorHAnsi" w:cs="Arial"/>
        </w:rPr>
        <w:t>.</w:t>
      </w:r>
    </w:p>
    <w:p w14:paraId="6DACC4A5" w14:textId="77777777" w:rsidR="006A3640" w:rsidRDefault="006A3640" w:rsidP="00613147">
      <w:pPr>
        <w:pStyle w:val="NoSpacing"/>
        <w:ind w:left="720"/>
        <w:rPr>
          <w:rFonts w:asciiTheme="majorHAnsi" w:hAnsiTheme="majorHAnsi" w:cs="Arial"/>
        </w:rPr>
      </w:pPr>
    </w:p>
    <w:p w14:paraId="29C94E9D" w14:textId="479BE948" w:rsidR="00344C2F" w:rsidRPr="006A3640" w:rsidRDefault="007E3B1E" w:rsidP="00613147">
      <w:pPr>
        <w:pStyle w:val="ListParagraph"/>
        <w:numPr>
          <w:ilvl w:val="1"/>
          <w:numId w:val="44"/>
        </w:numPr>
        <w:rPr>
          <w:rFonts w:asciiTheme="majorHAnsi" w:hAnsiTheme="majorHAnsi" w:cs="Arial"/>
          <w:b/>
          <w:color w:val="31849B"/>
          <w:sz w:val="22"/>
          <w:szCs w:val="22"/>
        </w:rPr>
      </w:pPr>
      <w:r w:rsidRPr="006A3640">
        <w:rPr>
          <w:rFonts w:asciiTheme="majorHAnsi" w:hAnsiTheme="majorHAnsi" w:cs="Arial"/>
          <w:b/>
          <w:color w:val="31849B"/>
          <w:sz w:val="22"/>
          <w:szCs w:val="22"/>
        </w:rPr>
        <w:t xml:space="preserve">Mandatory - </w:t>
      </w:r>
      <w:r w:rsidR="00C722E7" w:rsidRPr="006A3640">
        <w:rPr>
          <w:rFonts w:asciiTheme="majorHAnsi" w:hAnsiTheme="majorHAnsi" w:cs="Arial"/>
          <w:b/>
          <w:color w:val="31849B"/>
          <w:sz w:val="22"/>
          <w:szCs w:val="22"/>
        </w:rPr>
        <w:t>Consultant</w:t>
      </w:r>
      <w:r w:rsidR="00716672" w:rsidRPr="006A3640">
        <w:rPr>
          <w:rFonts w:asciiTheme="majorHAnsi" w:hAnsiTheme="majorHAnsi" w:cs="Arial"/>
          <w:b/>
          <w:color w:val="31849B"/>
          <w:sz w:val="22"/>
          <w:szCs w:val="22"/>
        </w:rPr>
        <w:t xml:space="preserve"> Questionnaire</w:t>
      </w:r>
      <w:r w:rsidR="00047A24" w:rsidRPr="006A3640">
        <w:rPr>
          <w:rFonts w:asciiTheme="majorHAnsi" w:hAnsiTheme="majorHAnsi" w:cs="Arial"/>
          <w:b/>
          <w:color w:val="31849B"/>
          <w:sz w:val="22"/>
          <w:szCs w:val="22"/>
        </w:rPr>
        <w:t xml:space="preserve">:  </w:t>
      </w:r>
    </w:p>
    <w:p w14:paraId="60B3D927" w14:textId="5EB22022" w:rsidR="00741067" w:rsidRDefault="00047A24" w:rsidP="00613147">
      <w:pPr>
        <w:pStyle w:val="NoSpacing"/>
        <w:ind w:left="720"/>
        <w:rPr>
          <w:rFonts w:asciiTheme="majorHAnsi" w:hAnsiTheme="majorHAnsi" w:cs="Arial"/>
        </w:rPr>
      </w:pPr>
      <w:r w:rsidRPr="00344C2F">
        <w:rPr>
          <w:rFonts w:asciiTheme="majorHAnsi" w:hAnsiTheme="majorHAnsi" w:cs="Arial"/>
        </w:rPr>
        <w:t>Submit the following</w:t>
      </w:r>
      <w:r w:rsidR="003D106A" w:rsidRPr="00344C2F">
        <w:rPr>
          <w:rFonts w:asciiTheme="majorHAnsi" w:hAnsiTheme="majorHAnsi" w:cs="Arial"/>
        </w:rPr>
        <w:t xml:space="preserve"> in your response, </w:t>
      </w:r>
      <w:r w:rsidR="00AB4BE2" w:rsidRPr="00344C2F">
        <w:rPr>
          <w:rFonts w:asciiTheme="majorHAnsi" w:hAnsiTheme="majorHAnsi" w:cs="Arial"/>
        </w:rPr>
        <w:t xml:space="preserve">even if you sent one in to the City </w:t>
      </w:r>
      <w:r w:rsidR="003D106A" w:rsidRPr="00344C2F">
        <w:rPr>
          <w:rFonts w:asciiTheme="majorHAnsi" w:hAnsiTheme="majorHAnsi" w:cs="Arial"/>
        </w:rPr>
        <w:t xml:space="preserve">for </w:t>
      </w:r>
      <w:r w:rsidR="00344C2F">
        <w:rPr>
          <w:rFonts w:asciiTheme="majorHAnsi" w:hAnsiTheme="majorHAnsi" w:cs="Arial"/>
        </w:rPr>
        <w:t xml:space="preserve">previous solicitations, see attached Exhibit </w:t>
      </w:r>
      <w:r w:rsidR="00D214AF">
        <w:rPr>
          <w:rFonts w:asciiTheme="majorHAnsi" w:hAnsiTheme="majorHAnsi" w:cs="Arial"/>
        </w:rPr>
        <w:t xml:space="preserve">F - </w:t>
      </w:r>
      <w:r w:rsidR="00344C2F">
        <w:rPr>
          <w:rFonts w:asciiTheme="majorHAnsi" w:hAnsiTheme="majorHAnsi" w:cs="Arial"/>
        </w:rPr>
        <w:t xml:space="preserve"> Consultant Questionnaire</w:t>
      </w:r>
      <w:r w:rsidR="00B517B8">
        <w:rPr>
          <w:rFonts w:asciiTheme="majorHAnsi" w:hAnsiTheme="majorHAnsi" w:cs="Arial"/>
        </w:rPr>
        <w:t>.</w:t>
      </w:r>
    </w:p>
    <w:p w14:paraId="4EB1C216" w14:textId="77777777" w:rsidR="006A3640" w:rsidRPr="009273C2" w:rsidRDefault="006A3640" w:rsidP="00613147">
      <w:pPr>
        <w:pStyle w:val="NoSpacing"/>
        <w:ind w:left="720"/>
        <w:rPr>
          <w:rFonts w:asciiTheme="majorHAnsi" w:hAnsiTheme="majorHAnsi" w:cs="Arial"/>
        </w:rPr>
      </w:pPr>
    </w:p>
    <w:p w14:paraId="4432229D" w14:textId="6AC7410C" w:rsidR="00B517B8" w:rsidRPr="00613147" w:rsidRDefault="00867ABB" w:rsidP="00613147">
      <w:pPr>
        <w:pStyle w:val="ListParagraph"/>
        <w:numPr>
          <w:ilvl w:val="1"/>
          <w:numId w:val="44"/>
        </w:numPr>
        <w:rPr>
          <w:rFonts w:asciiTheme="majorHAnsi" w:hAnsiTheme="majorHAnsi" w:cs="Arial"/>
          <w:b/>
          <w:color w:val="31849B"/>
          <w:sz w:val="22"/>
          <w:szCs w:val="22"/>
        </w:rPr>
      </w:pPr>
      <w:r w:rsidRPr="00613147">
        <w:rPr>
          <w:rFonts w:asciiTheme="majorHAnsi" w:hAnsiTheme="majorHAnsi" w:cs="Arial"/>
          <w:b/>
          <w:color w:val="31849B"/>
          <w:sz w:val="22"/>
          <w:szCs w:val="22"/>
        </w:rPr>
        <w:t xml:space="preserve">Consultant </w:t>
      </w:r>
      <w:r w:rsidR="003F6255" w:rsidRPr="00613147">
        <w:rPr>
          <w:rFonts w:asciiTheme="majorHAnsi" w:hAnsiTheme="majorHAnsi" w:cs="Arial"/>
          <w:b/>
          <w:color w:val="31849B"/>
          <w:sz w:val="22"/>
          <w:szCs w:val="22"/>
        </w:rPr>
        <w:t xml:space="preserve">Inclusion </w:t>
      </w:r>
      <w:r w:rsidR="00435629" w:rsidRPr="00613147">
        <w:rPr>
          <w:rFonts w:asciiTheme="majorHAnsi" w:hAnsiTheme="majorHAnsi" w:cs="Arial"/>
          <w:b/>
          <w:color w:val="31849B"/>
          <w:sz w:val="22"/>
          <w:szCs w:val="22"/>
        </w:rPr>
        <w:t xml:space="preserve">Plan – Mandatory: </w:t>
      </w:r>
    </w:p>
    <w:p w14:paraId="73C255AE" w14:textId="5266ABE3" w:rsidR="00435629" w:rsidRPr="00344C2F" w:rsidRDefault="00B842F0" w:rsidP="00613147">
      <w:pPr>
        <w:pStyle w:val="NoSpacing"/>
        <w:ind w:left="720"/>
        <w:rPr>
          <w:rFonts w:asciiTheme="majorHAnsi" w:hAnsiTheme="majorHAnsi" w:cs="Arial"/>
        </w:rPr>
      </w:pPr>
      <w:r w:rsidRPr="00344C2F">
        <w:rPr>
          <w:rFonts w:asciiTheme="majorHAnsi" w:hAnsiTheme="majorHAnsi" w:cs="Arial"/>
        </w:rPr>
        <w:t>You must submit the following in your response.</w:t>
      </w:r>
    </w:p>
    <w:p w14:paraId="3246DC7B" w14:textId="77777777" w:rsidR="00771CAA" w:rsidRPr="00B517B8" w:rsidRDefault="00771CAA" w:rsidP="00613147">
      <w:pPr>
        <w:pStyle w:val="NoSpacing"/>
        <w:ind w:left="720"/>
        <w:rPr>
          <w:rFonts w:asciiTheme="majorHAnsi" w:hAnsiTheme="majorHAnsi" w:cs="Arial"/>
        </w:rPr>
      </w:pPr>
    </w:p>
    <w:p w14:paraId="73C255AF" w14:textId="38DE72E9" w:rsidR="006B2611" w:rsidRPr="009273C2" w:rsidRDefault="00771CAA" w:rsidP="00613147">
      <w:pPr>
        <w:pStyle w:val="NoSpacing"/>
        <w:ind w:left="720"/>
        <w:rPr>
          <w:rFonts w:asciiTheme="majorHAnsi" w:hAnsiTheme="majorHAnsi" w:cs="Arial"/>
        </w:rPr>
      </w:pPr>
      <w:r w:rsidRPr="00B517B8">
        <w:rPr>
          <w:rFonts w:asciiTheme="majorHAnsi" w:hAnsiTheme="majorHAnsi" w:cs="Arial"/>
        </w:rPr>
        <w:t xml:space="preserve">Click on the following link to open the Consultant Inclusion Plan:  </w:t>
      </w:r>
      <w:hyperlink r:id="rId22" w:history="1">
        <w:r w:rsidR="00B517B8" w:rsidRPr="00AE1AD0">
          <w:rPr>
            <w:rStyle w:val="Hyperlink"/>
          </w:rPr>
          <w:t>http://www.seattle.gov/Documents/Departments/FAS/PurchasingAndContracting/WMBE/InclusionPlan_ConsultantContracts.docx</w:t>
        </w:r>
      </w:hyperlink>
    </w:p>
    <w:p w14:paraId="73C255B3" w14:textId="77777777" w:rsidR="00435629" w:rsidRPr="009273C2" w:rsidRDefault="00435629" w:rsidP="00613147">
      <w:pPr>
        <w:ind w:left="720"/>
        <w:jc w:val="both"/>
        <w:rPr>
          <w:rFonts w:asciiTheme="majorHAnsi" w:hAnsiTheme="majorHAnsi" w:cs="Arial"/>
          <w:sz w:val="22"/>
          <w:szCs w:val="22"/>
        </w:rPr>
      </w:pPr>
    </w:p>
    <w:p w14:paraId="48EB3680" w14:textId="482ABE66" w:rsidR="00B517B8" w:rsidRPr="00613147" w:rsidRDefault="002B13E0" w:rsidP="00613147">
      <w:pPr>
        <w:pStyle w:val="ListParagraph"/>
        <w:numPr>
          <w:ilvl w:val="1"/>
          <w:numId w:val="44"/>
        </w:numPr>
        <w:rPr>
          <w:rFonts w:asciiTheme="majorHAnsi" w:hAnsiTheme="majorHAnsi" w:cs="Arial"/>
          <w:b/>
          <w:color w:val="31849B"/>
          <w:sz w:val="22"/>
          <w:szCs w:val="22"/>
        </w:rPr>
      </w:pPr>
      <w:r w:rsidRPr="00613147">
        <w:rPr>
          <w:rFonts w:asciiTheme="majorHAnsi" w:hAnsiTheme="majorHAnsi" w:cs="Arial"/>
          <w:b/>
          <w:color w:val="31849B"/>
          <w:sz w:val="22"/>
          <w:szCs w:val="22"/>
        </w:rPr>
        <w:t xml:space="preserve">Mandatory – Contract Exceptions:  </w:t>
      </w:r>
    </w:p>
    <w:p w14:paraId="73C255B4" w14:textId="0296AEE3" w:rsidR="002B13E0" w:rsidRPr="009273C2" w:rsidRDefault="002B13E0" w:rsidP="00613147">
      <w:pPr>
        <w:pStyle w:val="NoSpacing"/>
        <w:ind w:left="720"/>
        <w:rPr>
          <w:rFonts w:asciiTheme="majorHAnsi" w:hAnsiTheme="majorHAnsi" w:cs="Arial"/>
        </w:rPr>
      </w:pPr>
      <w:r w:rsidRPr="009273C2">
        <w:rPr>
          <w:rFonts w:asciiTheme="majorHAnsi" w:hAnsiTheme="majorHAnsi" w:cs="Arial"/>
        </w:rPr>
        <w:t xml:space="preserve">This submittal details any “Exceptions” you request to the City contract boilerplate, following all the limits provided </w:t>
      </w:r>
      <w:r w:rsidR="00916D81" w:rsidRPr="009273C2">
        <w:rPr>
          <w:rFonts w:asciiTheme="majorHAnsi" w:hAnsiTheme="majorHAnsi" w:cs="Arial"/>
        </w:rPr>
        <w:t xml:space="preserve">in Section </w:t>
      </w:r>
      <w:r w:rsidR="00505368" w:rsidRPr="009273C2">
        <w:rPr>
          <w:rFonts w:asciiTheme="majorHAnsi" w:hAnsiTheme="majorHAnsi" w:cs="Arial"/>
        </w:rPr>
        <w:t>6</w:t>
      </w:r>
      <w:r w:rsidR="00916D81" w:rsidRPr="009273C2">
        <w:rPr>
          <w:rFonts w:asciiTheme="majorHAnsi" w:hAnsiTheme="majorHAnsi" w:cs="Arial"/>
        </w:rPr>
        <w:t xml:space="preserve"> of the RFP/RFQ.</w:t>
      </w:r>
    </w:p>
    <w:p w14:paraId="73C255B9" w14:textId="77777777" w:rsidR="00916D81" w:rsidRPr="009273C2" w:rsidRDefault="00916D81" w:rsidP="00344C2F">
      <w:pPr>
        <w:jc w:val="both"/>
        <w:rPr>
          <w:rFonts w:asciiTheme="majorHAnsi" w:hAnsiTheme="majorHAnsi" w:cs="Arial"/>
          <w:sz w:val="22"/>
          <w:szCs w:val="22"/>
        </w:rPr>
      </w:pPr>
    </w:p>
    <w:p w14:paraId="3AC3416B" w14:textId="3A7AC2C5" w:rsidR="00B517B8" w:rsidRPr="00B517B8" w:rsidRDefault="007E3B1E" w:rsidP="00613147">
      <w:pPr>
        <w:pStyle w:val="ListParagraph"/>
        <w:numPr>
          <w:ilvl w:val="1"/>
          <w:numId w:val="44"/>
        </w:numPr>
        <w:rPr>
          <w:rFonts w:asciiTheme="majorHAnsi" w:hAnsiTheme="majorHAnsi" w:cs="Arial"/>
          <w:b/>
          <w:color w:val="31849B"/>
          <w:sz w:val="22"/>
          <w:szCs w:val="22"/>
        </w:rPr>
      </w:pPr>
      <w:r w:rsidRPr="00B517B8">
        <w:rPr>
          <w:rFonts w:asciiTheme="majorHAnsi" w:hAnsiTheme="majorHAnsi" w:cs="Arial"/>
          <w:b/>
          <w:color w:val="31849B"/>
          <w:sz w:val="22"/>
          <w:szCs w:val="22"/>
        </w:rPr>
        <w:t xml:space="preserve">Mandatory - </w:t>
      </w:r>
      <w:r w:rsidR="00AF7FEC" w:rsidRPr="00B517B8">
        <w:rPr>
          <w:rFonts w:asciiTheme="majorHAnsi" w:hAnsiTheme="majorHAnsi" w:cs="Arial"/>
          <w:b/>
          <w:color w:val="31849B"/>
          <w:sz w:val="22"/>
          <w:szCs w:val="22"/>
        </w:rPr>
        <w:t>Proposal Response</w:t>
      </w:r>
      <w:r w:rsidR="00B517B8" w:rsidRPr="00B517B8">
        <w:rPr>
          <w:rFonts w:asciiTheme="majorHAnsi" w:hAnsiTheme="majorHAnsi" w:cs="Arial"/>
          <w:b/>
          <w:color w:val="31849B"/>
          <w:sz w:val="22"/>
          <w:szCs w:val="22"/>
        </w:rPr>
        <w:t>:</w:t>
      </w:r>
    </w:p>
    <w:p w14:paraId="73C255BA" w14:textId="6FB17D16" w:rsidR="00153F1D" w:rsidRPr="009273C2" w:rsidRDefault="007C4BDF" w:rsidP="00613147">
      <w:pPr>
        <w:pStyle w:val="NoSpacing"/>
        <w:ind w:left="720"/>
        <w:rPr>
          <w:rFonts w:asciiTheme="majorHAnsi" w:hAnsiTheme="majorHAnsi" w:cs="Arial"/>
        </w:rPr>
      </w:pPr>
      <w:r w:rsidRPr="009273C2">
        <w:rPr>
          <w:rFonts w:asciiTheme="majorHAnsi" w:hAnsiTheme="majorHAnsi" w:cs="Arial"/>
        </w:rPr>
        <w:t>This document details the forms, documents and format for your proposal response to the City.</w:t>
      </w:r>
    </w:p>
    <w:p w14:paraId="58D85BF7" w14:textId="77777777" w:rsidR="00677D98" w:rsidRPr="00E03A65" w:rsidRDefault="00677D98" w:rsidP="00344C2F">
      <w:pPr>
        <w:ind w:left="1440"/>
        <w:rPr>
          <w:rFonts w:asciiTheme="majorHAnsi" w:hAnsiTheme="majorHAnsi" w:cs="Arial"/>
          <w:sz w:val="22"/>
          <w:szCs w:val="22"/>
        </w:rPr>
      </w:pPr>
    </w:p>
    <w:p w14:paraId="1BE4EB31" w14:textId="2CF72105" w:rsidR="00B517B8" w:rsidRPr="00B517B8" w:rsidRDefault="00677D98" w:rsidP="00613147">
      <w:pPr>
        <w:pStyle w:val="NoSpacing"/>
        <w:numPr>
          <w:ilvl w:val="0"/>
          <w:numId w:val="32"/>
        </w:numPr>
        <w:ind w:left="1440" w:hanging="720"/>
        <w:rPr>
          <w:rFonts w:asciiTheme="majorHAnsi" w:hAnsiTheme="majorHAnsi" w:cs="Arial"/>
          <w:b/>
          <w:color w:val="31849B" w:themeColor="accent5" w:themeShade="BF"/>
        </w:rPr>
      </w:pPr>
      <w:r w:rsidRPr="00B517B8">
        <w:rPr>
          <w:rFonts w:asciiTheme="majorHAnsi" w:hAnsiTheme="majorHAnsi" w:cs="Arial"/>
          <w:b/>
          <w:color w:val="31849B" w:themeColor="accent5" w:themeShade="BF"/>
        </w:rPr>
        <w:t xml:space="preserve">Qualifications and Experience Section. </w:t>
      </w:r>
    </w:p>
    <w:p w14:paraId="4694FDC5" w14:textId="53267184" w:rsidR="00677D98" w:rsidRPr="00613147" w:rsidRDefault="00677D98" w:rsidP="00613147">
      <w:pPr>
        <w:pStyle w:val="NoSpacing"/>
        <w:ind w:left="1440" w:hanging="720"/>
        <w:rPr>
          <w:rFonts w:asciiTheme="majorHAnsi" w:hAnsiTheme="majorHAnsi" w:cs="Arial"/>
        </w:rPr>
      </w:pPr>
      <w:r w:rsidRPr="00E03A65">
        <w:rPr>
          <w:rFonts w:asciiTheme="majorHAnsi" w:hAnsiTheme="majorHAnsi" w:cs="Arial"/>
        </w:rPr>
        <w:t xml:space="preserve">Please provide factual information about the </w:t>
      </w:r>
      <w:r w:rsidR="00741067" w:rsidRPr="00E03A65">
        <w:rPr>
          <w:rFonts w:asciiTheme="majorHAnsi" w:hAnsiTheme="majorHAnsi" w:cs="Arial"/>
        </w:rPr>
        <w:t xml:space="preserve">brokerage </w:t>
      </w:r>
      <w:r w:rsidRPr="00E03A65">
        <w:rPr>
          <w:rFonts w:asciiTheme="majorHAnsi" w:hAnsiTheme="majorHAnsi" w:cs="Arial"/>
        </w:rPr>
        <w:t xml:space="preserve">firm and its brokers.  More specifically: </w:t>
      </w:r>
    </w:p>
    <w:p w14:paraId="5CD84542" w14:textId="643A95DB" w:rsidR="00677D98" w:rsidRPr="00E03A65" w:rsidRDefault="000705DD" w:rsidP="00613147">
      <w:pPr>
        <w:pStyle w:val="hanging"/>
        <w:tabs>
          <w:tab w:val="clear" w:pos="720"/>
          <w:tab w:val="clear" w:pos="1440"/>
          <w:tab w:val="clear" w:pos="2160"/>
        </w:tabs>
        <w:ind w:left="1620" w:hanging="180"/>
        <w:rPr>
          <w:rFonts w:asciiTheme="majorHAnsi" w:hAnsiTheme="majorHAnsi" w:cs="Arial"/>
          <w:sz w:val="22"/>
          <w:szCs w:val="22"/>
        </w:rPr>
      </w:pPr>
      <w:r w:rsidRPr="00E03A65">
        <w:rPr>
          <w:rFonts w:asciiTheme="majorHAnsi" w:hAnsiTheme="majorHAnsi" w:cs="Arial"/>
          <w:sz w:val="22"/>
          <w:szCs w:val="22"/>
        </w:rPr>
        <w:t xml:space="preserve">i. </w:t>
      </w:r>
      <w:r w:rsidR="00677D98" w:rsidRPr="00E03A65">
        <w:rPr>
          <w:rFonts w:asciiTheme="majorHAnsi" w:hAnsiTheme="majorHAnsi" w:cs="Arial"/>
          <w:sz w:val="22"/>
          <w:szCs w:val="22"/>
        </w:rPr>
        <w:t xml:space="preserve">Profile of </w:t>
      </w:r>
      <w:r w:rsidR="00741067" w:rsidRPr="00E03A65">
        <w:rPr>
          <w:rFonts w:asciiTheme="majorHAnsi" w:hAnsiTheme="majorHAnsi" w:cs="Arial"/>
          <w:sz w:val="22"/>
          <w:szCs w:val="22"/>
        </w:rPr>
        <w:t>brokerage f</w:t>
      </w:r>
      <w:r w:rsidR="00677D98" w:rsidRPr="00E03A65">
        <w:rPr>
          <w:rFonts w:asciiTheme="majorHAnsi" w:hAnsiTheme="majorHAnsi" w:cs="Arial"/>
          <w:sz w:val="22"/>
          <w:szCs w:val="22"/>
        </w:rPr>
        <w:t xml:space="preserve">irm:  Provide information about the firm’s size and experience.  Indicate applicable market specialties and geographic area expertise. </w:t>
      </w:r>
    </w:p>
    <w:p w14:paraId="6FE5D4E2" w14:textId="566B75FD" w:rsidR="00613147" w:rsidRDefault="00613147">
      <w:pPr>
        <w:rPr>
          <w:rFonts w:asciiTheme="majorHAnsi" w:hAnsiTheme="majorHAnsi" w:cs="Arial"/>
          <w:noProof/>
          <w:sz w:val="22"/>
          <w:szCs w:val="22"/>
        </w:rPr>
      </w:pPr>
      <w:r>
        <w:rPr>
          <w:rFonts w:asciiTheme="majorHAnsi" w:hAnsiTheme="majorHAnsi" w:cs="Arial"/>
          <w:sz w:val="22"/>
          <w:szCs w:val="22"/>
        </w:rPr>
        <w:br w:type="page"/>
      </w:r>
    </w:p>
    <w:p w14:paraId="739A590D" w14:textId="77777777" w:rsidR="00677D98" w:rsidRPr="00E03A65" w:rsidRDefault="00677D98" w:rsidP="00613147">
      <w:pPr>
        <w:pStyle w:val="hanging"/>
        <w:tabs>
          <w:tab w:val="clear" w:pos="720"/>
          <w:tab w:val="clear" w:pos="1440"/>
          <w:tab w:val="clear" w:pos="2160"/>
        </w:tabs>
        <w:ind w:left="2160" w:hanging="720"/>
        <w:rPr>
          <w:rFonts w:asciiTheme="majorHAnsi" w:hAnsiTheme="majorHAnsi" w:cs="Arial"/>
          <w:sz w:val="22"/>
          <w:szCs w:val="22"/>
        </w:rPr>
      </w:pPr>
    </w:p>
    <w:p w14:paraId="49A53ED7" w14:textId="4ECD6239" w:rsidR="00B517B8" w:rsidRPr="00E03A65" w:rsidRDefault="000705DD" w:rsidP="00613147">
      <w:pPr>
        <w:pStyle w:val="hanging"/>
        <w:tabs>
          <w:tab w:val="clear" w:pos="720"/>
          <w:tab w:val="clear" w:pos="1440"/>
          <w:tab w:val="clear" w:pos="2160"/>
        </w:tabs>
        <w:ind w:left="1620" w:hanging="180"/>
        <w:rPr>
          <w:rFonts w:asciiTheme="majorHAnsi" w:hAnsiTheme="majorHAnsi" w:cs="Arial"/>
          <w:sz w:val="22"/>
          <w:szCs w:val="22"/>
        </w:rPr>
      </w:pPr>
      <w:r w:rsidRPr="00E03A65">
        <w:rPr>
          <w:rFonts w:asciiTheme="majorHAnsi" w:hAnsiTheme="majorHAnsi" w:cs="Arial"/>
          <w:sz w:val="22"/>
          <w:szCs w:val="22"/>
        </w:rPr>
        <w:t xml:space="preserve">ii. </w:t>
      </w:r>
      <w:r w:rsidR="00677D98" w:rsidRPr="00E03A65">
        <w:rPr>
          <w:rFonts w:asciiTheme="majorHAnsi" w:hAnsiTheme="majorHAnsi" w:cs="Arial"/>
          <w:sz w:val="22"/>
          <w:szCs w:val="22"/>
        </w:rPr>
        <w:t xml:space="preserve">Profle of </w:t>
      </w:r>
      <w:r w:rsidR="00741067" w:rsidRPr="00E03A65">
        <w:rPr>
          <w:rFonts w:asciiTheme="majorHAnsi" w:hAnsiTheme="majorHAnsi" w:cs="Arial"/>
          <w:sz w:val="22"/>
          <w:szCs w:val="22"/>
        </w:rPr>
        <w:t>b</w:t>
      </w:r>
      <w:r w:rsidR="00677D98" w:rsidRPr="00E03A65">
        <w:rPr>
          <w:rFonts w:asciiTheme="majorHAnsi" w:hAnsiTheme="majorHAnsi" w:cs="Arial"/>
          <w:sz w:val="22"/>
          <w:szCs w:val="22"/>
        </w:rPr>
        <w:t>roker and/or team: Provide information on the qualifications and experience of each person who will staff this project.</w:t>
      </w:r>
      <w:r w:rsidR="00677D98" w:rsidRPr="00E03A65">
        <w:rPr>
          <w:rFonts w:asciiTheme="majorHAnsi" w:hAnsiTheme="majorHAnsi" w:cs="Arial"/>
          <w:i/>
          <w:sz w:val="22"/>
          <w:szCs w:val="22"/>
        </w:rPr>
        <w:t xml:space="preserve">  </w:t>
      </w:r>
      <w:r w:rsidR="00E66939" w:rsidRPr="00E03A65">
        <w:rPr>
          <w:rFonts w:asciiTheme="majorHAnsi" w:hAnsiTheme="majorHAnsi" w:cs="Arial"/>
          <w:sz w:val="22"/>
          <w:szCs w:val="22"/>
        </w:rPr>
        <w:t xml:space="preserve">Identify and include all proposed subconsultants, including those specified in the WMBE Inclusion Plan.  </w:t>
      </w:r>
      <w:r w:rsidR="00677D98" w:rsidRPr="00E03A65">
        <w:rPr>
          <w:rFonts w:asciiTheme="majorHAnsi" w:hAnsiTheme="majorHAnsi" w:cs="Arial"/>
          <w:sz w:val="22"/>
          <w:szCs w:val="22"/>
        </w:rPr>
        <w:t xml:space="preserve">More specifically, provide the </w:t>
      </w:r>
      <w:r w:rsidR="00B517B8">
        <w:rPr>
          <w:rFonts w:asciiTheme="majorHAnsi" w:hAnsiTheme="majorHAnsi" w:cs="Arial"/>
          <w:sz w:val="22"/>
          <w:szCs w:val="22"/>
        </w:rPr>
        <w:t>following for each such person:</w:t>
      </w:r>
    </w:p>
    <w:p w14:paraId="4C966958" w14:textId="7C05E73A" w:rsidR="00741067" w:rsidRPr="00B517B8" w:rsidRDefault="00B517B8" w:rsidP="00613147">
      <w:pPr>
        <w:pStyle w:val="hanging"/>
        <w:numPr>
          <w:ilvl w:val="0"/>
          <w:numId w:val="29"/>
        </w:numPr>
        <w:tabs>
          <w:tab w:val="clear" w:pos="720"/>
          <w:tab w:val="clear" w:pos="1440"/>
          <w:tab w:val="clear" w:pos="2160"/>
        </w:tabs>
        <w:ind w:left="2520" w:hanging="450"/>
        <w:rPr>
          <w:rFonts w:asciiTheme="majorHAnsi" w:hAnsiTheme="majorHAnsi" w:cs="Arial"/>
          <w:i/>
          <w:sz w:val="22"/>
          <w:szCs w:val="22"/>
        </w:rPr>
      </w:pPr>
      <w:r>
        <w:rPr>
          <w:rFonts w:asciiTheme="majorHAnsi" w:hAnsiTheme="majorHAnsi" w:cs="Arial"/>
          <w:sz w:val="22"/>
          <w:szCs w:val="22"/>
        </w:rPr>
        <w:t>N</w:t>
      </w:r>
      <w:r w:rsidR="00677D98" w:rsidRPr="00E03A65">
        <w:rPr>
          <w:rFonts w:asciiTheme="majorHAnsi" w:hAnsiTheme="majorHAnsi" w:cs="Arial"/>
          <w:sz w:val="22"/>
          <w:szCs w:val="22"/>
        </w:rPr>
        <w:t>ame.</w:t>
      </w:r>
    </w:p>
    <w:p w14:paraId="619E1370" w14:textId="20587179" w:rsidR="00B517B8" w:rsidRPr="00B517B8" w:rsidRDefault="000705DD" w:rsidP="00613147">
      <w:pPr>
        <w:pStyle w:val="hanging"/>
        <w:numPr>
          <w:ilvl w:val="0"/>
          <w:numId w:val="29"/>
        </w:numPr>
        <w:tabs>
          <w:tab w:val="clear" w:pos="720"/>
          <w:tab w:val="clear" w:pos="1440"/>
          <w:tab w:val="clear" w:pos="2160"/>
        </w:tabs>
        <w:ind w:left="2520" w:hanging="450"/>
        <w:rPr>
          <w:rFonts w:asciiTheme="majorHAnsi" w:hAnsiTheme="majorHAnsi" w:cs="Arial"/>
          <w:i/>
          <w:sz w:val="22"/>
          <w:szCs w:val="22"/>
        </w:rPr>
      </w:pPr>
      <w:r w:rsidRPr="00B517B8">
        <w:rPr>
          <w:rFonts w:asciiTheme="majorHAnsi" w:hAnsiTheme="majorHAnsi" w:cs="Arial"/>
          <w:sz w:val="22"/>
          <w:szCs w:val="22"/>
        </w:rPr>
        <w:t>W</w:t>
      </w:r>
      <w:r w:rsidR="00677D98" w:rsidRPr="00B517B8">
        <w:rPr>
          <w:rFonts w:asciiTheme="majorHAnsi" w:hAnsiTheme="majorHAnsi" w:cs="Arial"/>
          <w:sz w:val="22"/>
          <w:szCs w:val="22"/>
        </w:rPr>
        <w:t>ashington State real estate broker’s license number</w:t>
      </w:r>
      <w:r w:rsidR="00996A82" w:rsidRPr="00B517B8">
        <w:rPr>
          <w:rFonts w:asciiTheme="majorHAnsi" w:hAnsiTheme="majorHAnsi" w:cs="Arial"/>
          <w:sz w:val="22"/>
          <w:szCs w:val="22"/>
        </w:rPr>
        <w:t>, if applicable</w:t>
      </w:r>
      <w:r w:rsidR="00677D98" w:rsidRPr="00B517B8">
        <w:rPr>
          <w:rFonts w:asciiTheme="majorHAnsi" w:hAnsiTheme="majorHAnsi" w:cs="Arial"/>
          <w:sz w:val="22"/>
          <w:szCs w:val="22"/>
        </w:rPr>
        <w:t>.</w:t>
      </w:r>
    </w:p>
    <w:p w14:paraId="12895185" w14:textId="0E16EB95" w:rsidR="00B517B8" w:rsidRPr="00B517B8" w:rsidRDefault="00B517B8" w:rsidP="00613147">
      <w:pPr>
        <w:pStyle w:val="hanging"/>
        <w:numPr>
          <w:ilvl w:val="0"/>
          <w:numId w:val="29"/>
        </w:numPr>
        <w:tabs>
          <w:tab w:val="clear" w:pos="720"/>
          <w:tab w:val="clear" w:pos="1440"/>
          <w:tab w:val="clear" w:pos="2160"/>
        </w:tabs>
        <w:ind w:left="2520" w:hanging="450"/>
        <w:rPr>
          <w:rFonts w:asciiTheme="majorHAnsi" w:hAnsiTheme="majorHAnsi" w:cs="Arial"/>
          <w:i/>
          <w:sz w:val="22"/>
          <w:szCs w:val="22"/>
        </w:rPr>
      </w:pPr>
      <w:r>
        <w:rPr>
          <w:rFonts w:asciiTheme="majorHAnsi" w:hAnsiTheme="majorHAnsi" w:cs="Arial"/>
          <w:sz w:val="22"/>
          <w:szCs w:val="22"/>
        </w:rPr>
        <w:t>P</w:t>
      </w:r>
      <w:r w:rsidR="00677D98" w:rsidRPr="00B517B8">
        <w:rPr>
          <w:rFonts w:asciiTheme="majorHAnsi" w:hAnsiTheme="majorHAnsi" w:cs="Arial"/>
          <w:sz w:val="22"/>
          <w:szCs w:val="22"/>
        </w:rPr>
        <w:t>rincipal office.</w:t>
      </w:r>
    </w:p>
    <w:p w14:paraId="2B2D5B66" w14:textId="03C26CC0" w:rsidR="00B517B8" w:rsidRDefault="00B517B8" w:rsidP="00613147">
      <w:pPr>
        <w:pStyle w:val="hanging"/>
        <w:numPr>
          <w:ilvl w:val="0"/>
          <w:numId w:val="29"/>
        </w:numPr>
        <w:tabs>
          <w:tab w:val="clear" w:pos="720"/>
          <w:tab w:val="clear" w:pos="1440"/>
          <w:tab w:val="clear" w:pos="2160"/>
        </w:tabs>
        <w:ind w:left="2520" w:hanging="450"/>
        <w:rPr>
          <w:rFonts w:asciiTheme="majorHAnsi" w:hAnsiTheme="majorHAnsi" w:cs="Arial"/>
          <w:sz w:val="22"/>
          <w:szCs w:val="22"/>
        </w:rPr>
      </w:pPr>
      <w:r>
        <w:rPr>
          <w:rFonts w:asciiTheme="majorHAnsi" w:hAnsiTheme="majorHAnsi" w:cs="Arial"/>
          <w:sz w:val="22"/>
          <w:szCs w:val="22"/>
        </w:rPr>
        <w:t>D</w:t>
      </w:r>
      <w:r w:rsidR="00677D98" w:rsidRPr="00B517B8">
        <w:rPr>
          <w:rFonts w:asciiTheme="majorHAnsi" w:hAnsiTheme="majorHAnsi" w:cs="Arial"/>
          <w:sz w:val="22"/>
          <w:szCs w:val="22"/>
        </w:rPr>
        <w:t>ates of continuous real estate service (</w:t>
      </w:r>
      <w:r w:rsidR="00996A82" w:rsidRPr="00B517B8">
        <w:rPr>
          <w:rFonts w:asciiTheme="majorHAnsi" w:hAnsiTheme="majorHAnsi" w:cs="Arial"/>
          <w:sz w:val="22"/>
          <w:szCs w:val="22"/>
        </w:rPr>
        <w:t xml:space="preserve">brokers must have a </w:t>
      </w:r>
      <w:r w:rsidR="00677D98" w:rsidRPr="00B517B8">
        <w:rPr>
          <w:rFonts w:asciiTheme="majorHAnsi" w:hAnsiTheme="majorHAnsi" w:cs="Arial"/>
          <w:sz w:val="22"/>
          <w:szCs w:val="22"/>
        </w:rPr>
        <w:t>minimum of five years).</w:t>
      </w:r>
    </w:p>
    <w:p w14:paraId="7666F1CE" w14:textId="311AD3C8" w:rsidR="00677D98" w:rsidRDefault="00B517B8" w:rsidP="00613147">
      <w:pPr>
        <w:pStyle w:val="hanging"/>
        <w:numPr>
          <w:ilvl w:val="0"/>
          <w:numId w:val="29"/>
        </w:numPr>
        <w:tabs>
          <w:tab w:val="clear" w:pos="720"/>
          <w:tab w:val="clear" w:pos="1440"/>
          <w:tab w:val="clear" w:pos="2160"/>
        </w:tabs>
        <w:ind w:left="2520" w:hanging="450"/>
        <w:rPr>
          <w:rFonts w:asciiTheme="majorHAnsi" w:hAnsiTheme="majorHAnsi" w:cs="Arial"/>
          <w:sz w:val="22"/>
          <w:szCs w:val="22"/>
        </w:rPr>
      </w:pPr>
      <w:r>
        <w:rPr>
          <w:rFonts w:asciiTheme="majorHAnsi" w:hAnsiTheme="majorHAnsi" w:cs="Arial"/>
          <w:sz w:val="22"/>
          <w:szCs w:val="22"/>
        </w:rPr>
        <w:t>T</w:t>
      </w:r>
      <w:r w:rsidR="00677D98" w:rsidRPr="00B517B8">
        <w:rPr>
          <w:rFonts w:asciiTheme="majorHAnsi" w:hAnsiTheme="majorHAnsi" w:cs="Arial"/>
          <w:sz w:val="22"/>
          <w:szCs w:val="22"/>
        </w:rPr>
        <w:t>ransactions closed in the last five years.</w:t>
      </w:r>
    </w:p>
    <w:p w14:paraId="27C0A81E" w14:textId="77777777" w:rsidR="006A3640" w:rsidRPr="00B517B8" w:rsidRDefault="006A3640" w:rsidP="00613147">
      <w:pPr>
        <w:pStyle w:val="hanging"/>
        <w:tabs>
          <w:tab w:val="clear" w:pos="720"/>
          <w:tab w:val="clear" w:pos="1440"/>
          <w:tab w:val="clear" w:pos="2160"/>
        </w:tabs>
        <w:ind w:left="2520" w:hanging="450"/>
        <w:rPr>
          <w:rFonts w:asciiTheme="majorHAnsi" w:hAnsiTheme="majorHAnsi" w:cs="Arial"/>
          <w:sz w:val="22"/>
          <w:szCs w:val="22"/>
        </w:rPr>
      </w:pPr>
    </w:p>
    <w:p w14:paraId="6368A0EF" w14:textId="3FF2E111" w:rsidR="00B517B8" w:rsidRDefault="000705DD" w:rsidP="00613147">
      <w:pPr>
        <w:pStyle w:val="hanging"/>
        <w:tabs>
          <w:tab w:val="clear" w:pos="720"/>
          <w:tab w:val="clear" w:pos="1440"/>
          <w:tab w:val="clear" w:pos="2160"/>
        </w:tabs>
        <w:ind w:left="1620" w:hanging="180"/>
        <w:rPr>
          <w:rFonts w:asciiTheme="majorHAnsi" w:hAnsiTheme="majorHAnsi" w:cs="Arial"/>
          <w:sz w:val="22"/>
          <w:szCs w:val="22"/>
        </w:rPr>
      </w:pPr>
      <w:r w:rsidRPr="00E03A65">
        <w:rPr>
          <w:rFonts w:asciiTheme="majorHAnsi" w:hAnsiTheme="majorHAnsi" w:cs="Arial"/>
          <w:sz w:val="22"/>
          <w:szCs w:val="22"/>
        </w:rPr>
        <w:t xml:space="preserve">iii.  </w:t>
      </w:r>
      <w:r w:rsidR="00677D98" w:rsidRPr="00E03A65">
        <w:rPr>
          <w:rFonts w:asciiTheme="majorHAnsi" w:hAnsiTheme="majorHAnsi" w:cs="Arial"/>
          <w:sz w:val="22"/>
          <w:szCs w:val="22"/>
        </w:rPr>
        <w:t xml:space="preserve">Describe </w:t>
      </w:r>
      <w:r w:rsidR="00741067" w:rsidRPr="00E03A65">
        <w:rPr>
          <w:rFonts w:asciiTheme="majorHAnsi" w:hAnsiTheme="majorHAnsi" w:cs="Arial"/>
          <w:sz w:val="22"/>
          <w:szCs w:val="22"/>
        </w:rPr>
        <w:t xml:space="preserve">the brokerage firm’s experience in: </w:t>
      </w:r>
    </w:p>
    <w:p w14:paraId="12F3893A" w14:textId="77777777" w:rsidR="00B517B8" w:rsidRDefault="00677D98" w:rsidP="00613147">
      <w:pPr>
        <w:pStyle w:val="hanging"/>
        <w:numPr>
          <w:ilvl w:val="0"/>
          <w:numId w:val="45"/>
        </w:numPr>
        <w:tabs>
          <w:tab w:val="clear" w:pos="720"/>
          <w:tab w:val="clear" w:pos="1440"/>
          <w:tab w:val="clear" w:pos="2160"/>
        </w:tabs>
        <w:ind w:left="2520" w:hanging="450"/>
        <w:rPr>
          <w:rFonts w:asciiTheme="majorHAnsi" w:hAnsiTheme="majorHAnsi" w:cs="Arial"/>
          <w:sz w:val="22"/>
          <w:szCs w:val="22"/>
        </w:rPr>
      </w:pPr>
      <w:r w:rsidRPr="00E03A65">
        <w:rPr>
          <w:rFonts w:asciiTheme="majorHAnsi" w:hAnsiTheme="majorHAnsi" w:cs="Arial"/>
          <w:sz w:val="22"/>
          <w:szCs w:val="22"/>
        </w:rPr>
        <w:t xml:space="preserve">selling unique properties, including properties </w:t>
      </w:r>
      <w:r w:rsidR="00BE78CA" w:rsidRPr="00E03A65">
        <w:rPr>
          <w:rFonts w:asciiTheme="majorHAnsi" w:hAnsiTheme="majorHAnsi" w:cs="Arial"/>
          <w:sz w:val="22"/>
          <w:szCs w:val="22"/>
        </w:rPr>
        <w:t>with</w:t>
      </w:r>
      <w:r w:rsidRPr="00E03A65">
        <w:rPr>
          <w:rFonts w:asciiTheme="majorHAnsi" w:hAnsiTheme="majorHAnsi" w:cs="Arial"/>
          <w:sz w:val="22"/>
          <w:szCs w:val="22"/>
        </w:rPr>
        <w:t xml:space="preserve"> unusual restrictions or </w:t>
      </w:r>
      <w:r w:rsidR="00741067" w:rsidRPr="00E03A65">
        <w:rPr>
          <w:rFonts w:asciiTheme="majorHAnsi" w:hAnsiTheme="majorHAnsi" w:cs="Arial"/>
          <w:sz w:val="22"/>
          <w:szCs w:val="22"/>
        </w:rPr>
        <w:t>encumbrances.</w:t>
      </w:r>
    </w:p>
    <w:p w14:paraId="3B4537BA" w14:textId="77777777" w:rsidR="00B517B8" w:rsidRDefault="00741067" w:rsidP="00613147">
      <w:pPr>
        <w:pStyle w:val="hanging"/>
        <w:numPr>
          <w:ilvl w:val="0"/>
          <w:numId w:val="45"/>
        </w:numPr>
        <w:tabs>
          <w:tab w:val="clear" w:pos="720"/>
          <w:tab w:val="clear" w:pos="1440"/>
          <w:tab w:val="clear" w:pos="2160"/>
        </w:tabs>
        <w:ind w:left="2520" w:hanging="450"/>
        <w:rPr>
          <w:rFonts w:asciiTheme="majorHAnsi" w:hAnsiTheme="majorHAnsi" w:cs="Arial"/>
          <w:sz w:val="22"/>
          <w:szCs w:val="22"/>
        </w:rPr>
      </w:pPr>
      <w:r w:rsidRPr="00B517B8">
        <w:rPr>
          <w:rFonts w:asciiTheme="majorHAnsi" w:hAnsiTheme="majorHAnsi" w:cs="Arial"/>
          <w:sz w:val="22"/>
          <w:szCs w:val="22"/>
        </w:rPr>
        <w:t>selling high value properties located in downtown commercial business districts.</w:t>
      </w:r>
    </w:p>
    <w:p w14:paraId="227A6126" w14:textId="6977BD8C" w:rsidR="00741067" w:rsidRPr="00B517B8" w:rsidRDefault="00741067" w:rsidP="00613147">
      <w:pPr>
        <w:pStyle w:val="hanging"/>
        <w:numPr>
          <w:ilvl w:val="0"/>
          <w:numId w:val="45"/>
        </w:numPr>
        <w:tabs>
          <w:tab w:val="clear" w:pos="720"/>
          <w:tab w:val="clear" w:pos="1440"/>
          <w:tab w:val="clear" w:pos="2160"/>
        </w:tabs>
        <w:ind w:left="2520" w:hanging="450"/>
        <w:rPr>
          <w:rFonts w:asciiTheme="majorHAnsi" w:hAnsiTheme="majorHAnsi" w:cs="Arial"/>
          <w:sz w:val="22"/>
          <w:szCs w:val="22"/>
        </w:rPr>
      </w:pPr>
      <w:r w:rsidRPr="00B517B8">
        <w:rPr>
          <w:rFonts w:asciiTheme="majorHAnsi" w:hAnsiTheme="majorHAnsi" w:cs="Arial"/>
          <w:sz w:val="22"/>
          <w:szCs w:val="22"/>
        </w:rPr>
        <w:t>representing public agencies in real estate transactions.</w:t>
      </w:r>
    </w:p>
    <w:p w14:paraId="774C4342" w14:textId="77777777" w:rsidR="00741067" w:rsidRPr="00E03A65" w:rsidRDefault="00741067" w:rsidP="00613147">
      <w:pPr>
        <w:pStyle w:val="ListParagraph"/>
        <w:ind w:left="1440" w:hanging="720"/>
        <w:rPr>
          <w:rFonts w:asciiTheme="majorHAnsi" w:hAnsiTheme="majorHAnsi" w:cs="Arial"/>
          <w:sz w:val="22"/>
          <w:szCs w:val="22"/>
        </w:rPr>
      </w:pPr>
    </w:p>
    <w:p w14:paraId="62B1E99D" w14:textId="77777777" w:rsidR="0085696C" w:rsidRPr="00E03A65" w:rsidRDefault="0085696C" w:rsidP="00613147">
      <w:pPr>
        <w:ind w:left="2160" w:hanging="720"/>
        <w:rPr>
          <w:rFonts w:asciiTheme="majorHAnsi" w:hAnsiTheme="majorHAnsi" w:cs="Arial"/>
          <w:sz w:val="22"/>
          <w:szCs w:val="22"/>
        </w:rPr>
      </w:pPr>
      <w:r w:rsidRPr="00E03A65">
        <w:rPr>
          <w:rFonts w:asciiTheme="majorHAnsi" w:hAnsiTheme="majorHAnsi" w:cs="Arial"/>
          <w:sz w:val="22"/>
          <w:szCs w:val="22"/>
        </w:rPr>
        <w:t>The submittal of a limited number of relevant, sample marketing materials is encouraged.</w:t>
      </w:r>
    </w:p>
    <w:p w14:paraId="2D84267C" w14:textId="77777777" w:rsidR="00677D98" w:rsidRPr="00E03A65" w:rsidRDefault="00677D98" w:rsidP="00613147">
      <w:pPr>
        <w:pStyle w:val="hanging"/>
        <w:tabs>
          <w:tab w:val="clear" w:pos="720"/>
          <w:tab w:val="clear" w:pos="1440"/>
          <w:tab w:val="clear" w:pos="2160"/>
        </w:tabs>
        <w:ind w:left="1440" w:hanging="720"/>
        <w:rPr>
          <w:rFonts w:asciiTheme="majorHAnsi" w:hAnsiTheme="majorHAnsi" w:cs="Arial"/>
          <w:sz w:val="22"/>
          <w:szCs w:val="22"/>
        </w:rPr>
      </w:pPr>
    </w:p>
    <w:p w14:paraId="22031AF3" w14:textId="2CF8F961" w:rsidR="00B517B8" w:rsidRPr="00B517B8" w:rsidRDefault="00677D98" w:rsidP="00613147">
      <w:pPr>
        <w:pStyle w:val="NoSpacing"/>
        <w:numPr>
          <w:ilvl w:val="0"/>
          <w:numId w:val="32"/>
        </w:numPr>
        <w:ind w:left="1440" w:hanging="720"/>
        <w:rPr>
          <w:rFonts w:asciiTheme="majorHAnsi" w:hAnsiTheme="majorHAnsi" w:cs="Arial"/>
          <w:b/>
          <w:color w:val="31849B" w:themeColor="accent5" w:themeShade="BF"/>
        </w:rPr>
      </w:pPr>
      <w:r w:rsidRPr="00B517B8">
        <w:rPr>
          <w:rFonts w:asciiTheme="majorHAnsi" w:hAnsiTheme="majorHAnsi" w:cs="Arial"/>
          <w:b/>
          <w:color w:val="31849B" w:themeColor="accent5" w:themeShade="BF"/>
        </w:rPr>
        <w:t>Real Estate Brokerage Services.</w:t>
      </w:r>
      <w:r w:rsidR="00B517B8" w:rsidRPr="00B517B8">
        <w:rPr>
          <w:rFonts w:asciiTheme="majorHAnsi" w:hAnsiTheme="majorHAnsi" w:cs="Arial"/>
          <w:b/>
          <w:color w:val="31849B" w:themeColor="accent5" w:themeShade="BF"/>
        </w:rPr>
        <w:t xml:space="preserve"> </w:t>
      </w:r>
    </w:p>
    <w:p w14:paraId="106B76B8" w14:textId="77777777" w:rsidR="00B517B8" w:rsidRDefault="0085696C" w:rsidP="00613147">
      <w:pPr>
        <w:pStyle w:val="ListParagraph"/>
        <w:ind w:left="1440"/>
        <w:rPr>
          <w:rFonts w:asciiTheme="majorHAnsi" w:hAnsiTheme="majorHAnsi" w:cs="Arial"/>
          <w:sz w:val="22"/>
          <w:szCs w:val="22"/>
        </w:rPr>
      </w:pPr>
      <w:r w:rsidRPr="00B517B8">
        <w:rPr>
          <w:rFonts w:asciiTheme="majorHAnsi" w:hAnsiTheme="majorHAnsi" w:cs="Arial"/>
          <w:sz w:val="22"/>
          <w:szCs w:val="22"/>
        </w:rPr>
        <w:t>P</w:t>
      </w:r>
      <w:r w:rsidR="00677D98" w:rsidRPr="00B517B8">
        <w:rPr>
          <w:rFonts w:asciiTheme="majorHAnsi" w:hAnsiTheme="majorHAnsi" w:cs="Arial"/>
          <w:sz w:val="22"/>
          <w:szCs w:val="22"/>
        </w:rPr>
        <w:t xml:space="preserve">lease </w:t>
      </w:r>
      <w:r w:rsidRPr="00B517B8">
        <w:rPr>
          <w:rFonts w:asciiTheme="majorHAnsi" w:hAnsiTheme="majorHAnsi" w:cs="Arial"/>
          <w:sz w:val="22"/>
          <w:szCs w:val="22"/>
        </w:rPr>
        <w:t>briefly discuss</w:t>
      </w:r>
      <w:r w:rsidR="00677D98" w:rsidRPr="00B517B8">
        <w:rPr>
          <w:rFonts w:asciiTheme="majorHAnsi" w:hAnsiTheme="majorHAnsi" w:cs="Arial"/>
          <w:sz w:val="22"/>
          <w:szCs w:val="22"/>
        </w:rPr>
        <w:t xml:space="preserve"> how your </w:t>
      </w:r>
      <w:r w:rsidRPr="00B517B8">
        <w:rPr>
          <w:rFonts w:asciiTheme="majorHAnsi" w:hAnsiTheme="majorHAnsi" w:cs="Arial"/>
          <w:sz w:val="22"/>
          <w:szCs w:val="22"/>
        </w:rPr>
        <w:t xml:space="preserve">brokerage </w:t>
      </w:r>
      <w:r w:rsidR="00677D98" w:rsidRPr="00B517B8">
        <w:rPr>
          <w:rFonts w:asciiTheme="majorHAnsi" w:hAnsiTheme="majorHAnsi" w:cs="Arial"/>
          <w:sz w:val="22"/>
          <w:szCs w:val="22"/>
        </w:rPr>
        <w:t>firm w</w:t>
      </w:r>
      <w:r w:rsidRPr="00B517B8">
        <w:rPr>
          <w:rFonts w:asciiTheme="majorHAnsi" w:hAnsiTheme="majorHAnsi" w:cs="Arial"/>
          <w:sz w:val="22"/>
          <w:szCs w:val="22"/>
        </w:rPr>
        <w:t xml:space="preserve">ould provide the real estate brokerage services listed separately above in Section 5 - Scope of Work.   Your discussion should include any approaches unique either to your brokerage firm or an asset such as the Garage. </w:t>
      </w:r>
    </w:p>
    <w:p w14:paraId="3A736EBE" w14:textId="77777777" w:rsidR="00B517B8" w:rsidRDefault="00B517B8" w:rsidP="00613147">
      <w:pPr>
        <w:pStyle w:val="ListParagraph"/>
        <w:ind w:left="1440" w:hanging="720"/>
        <w:rPr>
          <w:rFonts w:asciiTheme="majorHAnsi" w:hAnsiTheme="majorHAnsi" w:cs="Arial"/>
          <w:sz w:val="22"/>
          <w:szCs w:val="22"/>
        </w:rPr>
      </w:pPr>
    </w:p>
    <w:p w14:paraId="3A3B9880" w14:textId="05B63748" w:rsidR="00B517B8" w:rsidRPr="00B517B8" w:rsidRDefault="000705DD" w:rsidP="00613147">
      <w:pPr>
        <w:pStyle w:val="NoSpacing"/>
        <w:numPr>
          <w:ilvl w:val="0"/>
          <w:numId w:val="32"/>
        </w:numPr>
        <w:ind w:left="1440" w:hanging="720"/>
        <w:rPr>
          <w:rFonts w:asciiTheme="majorHAnsi" w:hAnsiTheme="majorHAnsi" w:cs="Arial"/>
          <w:b/>
          <w:color w:val="31849B" w:themeColor="accent5" w:themeShade="BF"/>
        </w:rPr>
      </w:pPr>
      <w:r w:rsidRPr="00B517B8">
        <w:rPr>
          <w:rFonts w:asciiTheme="majorHAnsi" w:hAnsiTheme="majorHAnsi" w:cs="Arial"/>
          <w:b/>
          <w:color w:val="31849B" w:themeColor="accent5" w:themeShade="BF"/>
        </w:rPr>
        <w:t>Recommended Timeline.</w:t>
      </w:r>
    </w:p>
    <w:p w14:paraId="072CB6E3" w14:textId="6E3F82D9" w:rsidR="000705DD" w:rsidRPr="00E03A65" w:rsidRDefault="000705DD" w:rsidP="00613147">
      <w:pPr>
        <w:pStyle w:val="NoSpacing"/>
        <w:ind w:left="1440"/>
        <w:rPr>
          <w:rFonts w:asciiTheme="majorHAnsi" w:hAnsiTheme="majorHAnsi" w:cs="Arial"/>
        </w:rPr>
      </w:pPr>
      <w:r w:rsidRPr="00B517B8">
        <w:rPr>
          <w:rFonts w:asciiTheme="majorHAnsi" w:hAnsiTheme="majorHAnsi" w:cs="Arial"/>
        </w:rPr>
        <w:t xml:space="preserve">The City’s timeline is constrained by the City’s Council </w:t>
      </w:r>
      <w:r w:rsidR="00BE78CA" w:rsidRPr="00B517B8">
        <w:rPr>
          <w:rFonts w:asciiTheme="majorHAnsi" w:hAnsiTheme="majorHAnsi" w:cs="Arial"/>
        </w:rPr>
        <w:t>s</w:t>
      </w:r>
      <w:r w:rsidRPr="00B517B8">
        <w:rPr>
          <w:rFonts w:asciiTheme="majorHAnsi" w:hAnsiTheme="majorHAnsi" w:cs="Arial"/>
        </w:rPr>
        <w:t>chedule.</w:t>
      </w:r>
      <w:r w:rsidRPr="00E03A65">
        <w:rPr>
          <w:rFonts w:asciiTheme="majorHAnsi" w:hAnsiTheme="majorHAnsi" w:cs="Arial"/>
        </w:rPr>
        <w:t xml:space="preserve">  Legislation generally takes at least eight weeks from the point of final draft to being scheduled at a </w:t>
      </w:r>
      <w:r w:rsidR="0085696C" w:rsidRPr="00E03A65">
        <w:rPr>
          <w:rFonts w:asciiTheme="majorHAnsi" w:hAnsiTheme="majorHAnsi" w:cs="Arial"/>
        </w:rPr>
        <w:t xml:space="preserve">City </w:t>
      </w:r>
      <w:r w:rsidRPr="00E03A65">
        <w:rPr>
          <w:rFonts w:asciiTheme="majorHAnsi" w:hAnsiTheme="majorHAnsi" w:cs="Arial"/>
        </w:rPr>
        <w:t>Council committee meeting.  The City Council does not act on legislation during the budget window (mid-September through November</w:t>
      </w:r>
      <w:r w:rsidR="00050C27" w:rsidRPr="00E03A65">
        <w:rPr>
          <w:rFonts w:asciiTheme="majorHAnsi" w:hAnsiTheme="majorHAnsi" w:cs="Arial"/>
        </w:rPr>
        <w:t xml:space="preserve"> 30).  Given these constraints and based on your knowledge of the current real estate market, </w:t>
      </w:r>
      <w:r w:rsidRPr="00E03A65">
        <w:rPr>
          <w:rFonts w:asciiTheme="majorHAnsi" w:hAnsiTheme="majorHAnsi" w:cs="Arial"/>
        </w:rPr>
        <w:t>provide an estimate</w:t>
      </w:r>
      <w:r w:rsidR="0085696C" w:rsidRPr="00E03A65">
        <w:rPr>
          <w:rFonts w:asciiTheme="majorHAnsi" w:hAnsiTheme="majorHAnsi" w:cs="Arial"/>
        </w:rPr>
        <w:t>d</w:t>
      </w:r>
      <w:r w:rsidRPr="00E03A65">
        <w:rPr>
          <w:rFonts w:asciiTheme="majorHAnsi" w:hAnsiTheme="majorHAnsi" w:cs="Arial"/>
        </w:rPr>
        <w:t xml:space="preserve"> schedule showing a general plan for</w:t>
      </w:r>
      <w:r w:rsidR="0085696C" w:rsidRPr="00E03A65">
        <w:rPr>
          <w:rFonts w:asciiTheme="majorHAnsi" w:hAnsiTheme="majorHAnsi" w:cs="Arial"/>
        </w:rPr>
        <w:t>:</w:t>
      </w:r>
    </w:p>
    <w:p w14:paraId="2E221BD7" w14:textId="71072CFB" w:rsidR="0085696C" w:rsidRPr="00344C2F" w:rsidRDefault="0085696C" w:rsidP="00613147">
      <w:pPr>
        <w:pStyle w:val="ListParagraph"/>
        <w:numPr>
          <w:ilvl w:val="0"/>
          <w:numId w:val="24"/>
        </w:numPr>
        <w:ind w:left="2160" w:hanging="540"/>
        <w:jc w:val="both"/>
        <w:rPr>
          <w:rFonts w:asciiTheme="majorHAnsi" w:hAnsiTheme="majorHAnsi" w:cs="Arial"/>
        </w:rPr>
      </w:pPr>
      <w:r w:rsidRPr="00E03A65">
        <w:rPr>
          <w:rFonts w:asciiTheme="majorHAnsi" w:hAnsiTheme="majorHAnsi" w:cs="Arial"/>
        </w:rPr>
        <w:t>Broker’s r</w:t>
      </w:r>
      <w:r w:rsidR="000705DD" w:rsidRPr="00E03A65">
        <w:rPr>
          <w:rFonts w:asciiTheme="majorHAnsi" w:hAnsiTheme="majorHAnsi" w:cs="Arial"/>
        </w:rPr>
        <w:t>eview and planning</w:t>
      </w:r>
      <w:r w:rsidRPr="00E03A65">
        <w:rPr>
          <w:rFonts w:asciiTheme="majorHAnsi" w:hAnsiTheme="majorHAnsi" w:cs="Arial"/>
        </w:rPr>
        <w:t>;</w:t>
      </w:r>
    </w:p>
    <w:p w14:paraId="76B88CC7" w14:textId="0BE5273A" w:rsidR="0085696C" w:rsidRPr="00344C2F" w:rsidRDefault="00B517B8" w:rsidP="00613147">
      <w:pPr>
        <w:pStyle w:val="ListParagraph"/>
        <w:numPr>
          <w:ilvl w:val="0"/>
          <w:numId w:val="24"/>
        </w:numPr>
        <w:ind w:left="2160" w:hanging="540"/>
        <w:jc w:val="both"/>
        <w:rPr>
          <w:rFonts w:asciiTheme="majorHAnsi" w:hAnsiTheme="majorHAnsi" w:cs="Arial"/>
        </w:rPr>
      </w:pPr>
      <w:r>
        <w:rPr>
          <w:rFonts w:asciiTheme="majorHAnsi" w:hAnsiTheme="majorHAnsi" w:cs="Arial"/>
        </w:rPr>
        <w:t>m</w:t>
      </w:r>
      <w:r w:rsidR="000705DD" w:rsidRPr="00E03A65">
        <w:rPr>
          <w:rFonts w:asciiTheme="majorHAnsi" w:hAnsiTheme="majorHAnsi" w:cs="Arial"/>
        </w:rPr>
        <w:t>arketing</w:t>
      </w:r>
      <w:r w:rsidR="00344C2F">
        <w:rPr>
          <w:rFonts w:asciiTheme="majorHAnsi" w:hAnsiTheme="majorHAnsi" w:cs="Arial"/>
        </w:rPr>
        <w:t>;</w:t>
      </w:r>
    </w:p>
    <w:p w14:paraId="0B575F02" w14:textId="0AD10466" w:rsidR="0085696C" w:rsidRPr="00344C2F" w:rsidRDefault="00B517B8" w:rsidP="00613147">
      <w:pPr>
        <w:pStyle w:val="ListParagraph"/>
        <w:numPr>
          <w:ilvl w:val="0"/>
          <w:numId w:val="24"/>
        </w:numPr>
        <w:ind w:left="2160" w:hanging="540"/>
        <w:jc w:val="both"/>
        <w:rPr>
          <w:rFonts w:asciiTheme="majorHAnsi" w:hAnsiTheme="majorHAnsi" w:cs="Arial"/>
        </w:rPr>
      </w:pPr>
      <w:r>
        <w:rPr>
          <w:rFonts w:asciiTheme="majorHAnsi" w:hAnsiTheme="majorHAnsi" w:cs="Arial"/>
        </w:rPr>
        <w:t>r</w:t>
      </w:r>
      <w:r w:rsidR="000705DD" w:rsidRPr="00E03A65">
        <w:rPr>
          <w:rFonts w:asciiTheme="majorHAnsi" w:hAnsiTheme="majorHAnsi" w:cs="Arial"/>
        </w:rPr>
        <w:t xml:space="preserve">eview of </w:t>
      </w:r>
      <w:r w:rsidR="0085696C" w:rsidRPr="00E03A65">
        <w:rPr>
          <w:rFonts w:asciiTheme="majorHAnsi" w:hAnsiTheme="majorHAnsi" w:cs="Arial"/>
        </w:rPr>
        <w:t>offers</w:t>
      </w:r>
      <w:r w:rsidR="000705DD" w:rsidRPr="00E03A65">
        <w:rPr>
          <w:rFonts w:asciiTheme="majorHAnsi" w:hAnsiTheme="majorHAnsi" w:cs="Arial"/>
        </w:rPr>
        <w:t xml:space="preserve"> and </w:t>
      </w:r>
      <w:r w:rsidR="0085696C" w:rsidRPr="00E03A65">
        <w:rPr>
          <w:rFonts w:asciiTheme="majorHAnsi" w:hAnsiTheme="majorHAnsi" w:cs="Arial"/>
        </w:rPr>
        <w:t>n</w:t>
      </w:r>
      <w:r w:rsidR="000705DD" w:rsidRPr="00E03A65">
        <w:rPr>
          <w:rFonts w:asciiTheme="majorHAnsi" w:hAnsiTheme="majorHAnsi" w:cs="Arial"/>
        </w:rPr>
        <w:t xml:space="preserve">egotiations with selected buyer, if any (assume a </w:t>
      </w:r>
      <w:r w:rsidR="00BE78CA" w:rsidRPr="00E03A65">
        <w:rPr>
          <w:rFonts w:asciiTheme="majorHAnsi" w:hAnsiTheme="majorHAnsi" w:cs="Arial"/>
        </w:rPr>
        <w:t>fully-executed</w:t>
      </w:r>
      <w:r w:rsidR="000705DD" w:rsidRPr="00E03A65">
        <w:rPr>
          <w:rFonts w:asciiTheme="majorHAnsi" w:hAnsiTheme="majorHAnsi" w:cs="Arial"/>
        </w:rPr>
        <w:t xml:space="preserve"> purchase and sale agree</w:t>
      </w:r>
      <w:r w:rsidR="0085696C" w:rsidRPr="00E03A65">
        <w:rPr>
          <w:rFonts w:asciiTheme="majorHAnsi" w:hAnsiTheme="majorHAnsi" w:cs="Arial"/>
        </w:rPr>
        <w:t>m</w:t>
      </w:r>
      <w:r w:rsidR="000705DD" w:rsidRPr="00E03A65">
        <w:rPr>
          <w:rFonts w:asciiTheme="majorHAnsi" w:hAnsiTheme="majorHAnsi" w:cs="Arial"/>
        </w:rPr>
        <w:t xml:space="preserve">ent </w:t>
      </w:r>
      <w:r w:rsidR="00BE78CA" w:rsidRPr="00E03A65">
        <w:rPr>
          <w:rFonts w:asciiTheme="majorHAnsi" w:hAnsiTheme="majorHAnsi" w:cs="Arial"/>
        </w:rPr>
        <w:t xml:space="preserve">is subject </w:t>
      </w:r>
      <w:r w:rsidR="0048330B">
        <w:rPr>
          <w:rFonts w:asciiTheme="majorHAnsi" w:hAnsiTheme="majorHAnsi" w:cs="Arial"/>
        </w:rPr>
        <w:t xml:space="preserve">to </w:t>
      </w:r>
      <w:r w:rsidR="000705DD" w:rsidRPr="00E03A65">
        <w:rPr>
          <w:rFonts w:asciiTheme="majorHAnsi" w:hAnsiTheme="majorHAnsi" w:cs="Arial"/>
        </w:rPr>
        <w:t>City Council approval)</w:t>
      </w:r>
      <w:r w:rsidR="0085696C" w:rsidRPr="00E03A65">
        <w:rPr>
          <w:rFonts w:asciiTheme="majorHAnsi" w:hAnsiTheme="majorHAnsi" w:cs="Arial"/>
        </w:rPr>
        <w:t>;</w:t>
      </w:r>
    </w:p>
    <w:p w14:paraId="12EAE65E" w14:textId="659BA4E3" w:rsidR="0085696C" w:rsidRPr="00344C2F" w:rsidRDefault="00B517B8" w:rsidP="00613147">
      <w:pPr>
        <w:pStyle w:val="ListParagraph"/>
        <w:numPr>
          <w:ilvl w:val="0"/>
          <w:numId w:val="24"/>
        </w:numPr>
        <w:ind w:left="2160" w:hanging="540"/>
        <w:jc w:val="both"/>
        <w:rPr>
          <w:rFonts w:asciiTheme="majorHAnsi" w:hAnsiTheme="majorHAnsi" w:cs="Arial"/>
        </w:rPr>
      </w:pPr>
      <w:r>
        <w:rPr>
          <w:rFonts w:asciiTheme="majorHAnsi" w:hAnsiTheme="majorHAnsi" w:cs="Arial"/>
        </w:rPr>
        <w:t>b</w:t>
      </w:r>
      <w:r w:rsidR="0085696C" w:rsidRPr="00E03A65">
        <w:rPr>
          <w:rFonts w:asciiTheme="majorHAnsi" w:hAnsiTheme="majorHAnsi" w:cs="Arial"/>
        </w:rPr>
        <w:t>uyer’s d</w:t>
      </w:r>
      <w:r w:rsidR="000705DD" w:rsidRPr="00E03A65">
        <w:rPr>
          <w:rFonts w:asciiTheme="majorHAnsi" w:hAnsiTheme="majorHAnsi" w:cs="Arial"/>
        </w:rPr>
        <w:t xml:space="preserve">ue </w:t>
      </w:r>
      <w:r w:rsidR="0085696C" w:rsidRPr="00E03A65">
        <w:rPr>
          <w:rFonts w:asciiTheme="majorHAnsi" w:hAnsiTheme="majorHAnsi" w:cs="Arial"/>
        </w:rPr>
        <w:t>d</w:t>
      </w:r>
      <w:r w:rsidR="000705DD" w:rsidRPr="00E03A65">
        <w:rPr>
          <w:rFonts w:asciiTheme="majorHAnsi" w:hAnsiTheme="majorHAnsi" w:cs="Arial"/>
        </w:rPr>
        <w:t>iligence</w:t>
      </w:r>
      <w:r w:rsidR="0085696C" w:rsidRPr="00E03A65">
        <w:rPr>
          <w:rFonts w:asciiTheme="majorHAnsi" w:hAnsiTheme="majorHAnsi" w:cs="Arial"/>
        </w:rPr>
        <w:t>;</w:t>
      </w:r>
    </w:p>
    <w:p w14:paraId="0C1ED2AB" w14:textId="255ED6F2" w:rsidR="0085696C" w:rsidRPr="00344C2F" w:rsidRDefault="000705DD" w:rsidP="00613147">
      <w:pPr>
        <w:pStyle w:val="ListParagraph"/>
        <w:numPr>
          <w:ilvl w:val="0"/>
          <w:numId w:val="24"/>
        </w:numPr>
        <w:ind w:left="2160" w:hanging="540"/>
        <w:jc w:val="both"/>
        <w:rPr>
          <w:rFonts w:asciiTheme="majorHAnsi" w:hAnsiTheme="majorHAnsi" w:cs="Arial"/>
        </w:rPr>
      </w:pPr>
      <w:r w:rsidRPr="00E03A65">
        <w:rPr>
          <w:rFonts w:asciiTheme="majorHAnsi" w:hAnsiTheme="majorHAnsi" w:cs="Arial"/>
        </w:rPr>
        <w:t>City Council review</w:t>
      </w:r>
      <w:r w:rsidR="0085696C" w:rsidRPr="00E03A65">
        <w:rPr>
          <w:rFonts w:asciiTheme="majorHAnsi" w:hAnsiTheme="majorHAnsi" w:cs="Arial"/>
        </w:rPr>
        <w:t>;</w:t>
      </w:r>
    </w:p>
    <w:p w14:paraId="016D0C48" w14:textId="1F11A49A" w:rsidR="000705DD" w:rsidRPr="00E03A65" w:rsidRDefault="0085696C" w:rsidP="00613147">
      <w:pPr>
        <w:pStyle w:val="ListParagraph"/>
        <w:numPr>
          <w:ilvl w:val="0"/>
          <w:numId w:val="24"/>
        </w:numPr>
        <w:ind w:left="2160" w:hanging="540"/>
        <w:jc w:val="both"/>
        <w:rPr>
          <w:rFonts w:asciiTheme="majorHAnsi" w:hAnsiTheme="majorHAnsi" w:cs="Arial"/>
        </w:rPr>
      </w:pPr>
      <w:r w:rsidRPr="00E03A65">
        <w:rPr>
          <w:rFonts w:asciiTheme="majorHAnsi" w:hAnsiTheme="majorHAnsi" w:cs="Arial"/>
        </w:rPr>
        <w:t>c</w:t>
      </w:r>
      <w:r w:rsidR="000705DD" w:rsidRPr="00E03A65">
        <w:rPr>
          <w:rFonts w:asciiTheme="majorHAnsi" w:hAnsiTheme="majorHAnsi" w:cs="Arial"/>
        </w:rPr>
        <w:t>losing</w:t>
      </w:r>
      <w:r w:rsidRPr="00E03A65">
        <w:rPr>
          <w:rFonts w:asciiTheme="majorHAnsi" w:hAnsiTheme="majorHAnsi" w:cs="Arial"/>
        </w:rPr>
        <w:t>.</w:t>
      </w:r>
    </w:p>
    <w:p w14:paraId="73C255BD" w14:textId="241A9B8C" w:rsidR="00B517B8" w:rsidRDefault="00B517B8" w:rsidP="00613147">
      <w:pPr>
        <w:ind w:left="1440" w:hanging="720"/>
        <w:rPr>
          <w:rFonts w:asciiTheme="majorHAnsi" w:hAnsiTheme="majorHAnsi" w:cs="Arial"/>
        </w:rPr>
      </w:pPr>
    </w:p>
    <w:p w14:paraId="5A67B272" w14:textId="5AFFFFFF" w:rsidR="00E66939" w:rsidRPr="00B517B8" w:rsidRDefault="00153F1D" w:rsidP="00613147">
      <w:pPr>
        <w:pStyle w:val="ListParagraph"/>
        <w:numPr>
          <w:ilvl w:val="1"/>
          <w:numId w:val="44"/>
        </w:numPr>
        <w:rPr>
          <w:rFonts w:asciiTheme="majorHAnsi" w:hAnsiTheme="majorHAnsi" w:cs="Arial"/>
          <w:b/>
          <w:color w:val="31849B"/>
          <w:sz w:val="22"/>
          <w:szCs w:val="22"/>
        </w:rPr>
      </w:pPr>
      <w:r w:rsidRPr="00B517B8">
        <w:rPr>
          <w:rFonts w:asciiTheme="majorHAnsi" w:hAnsiTheme="majorHAnsi" w:cs="Arial"/>
          <w:b/>
          <w:color w:val="31849B"/>
          <w:sz w:val="22"/>
          <w:szCs w:val="22"/>
        </w:rPr>
        <w:t>Mandatory – Cost and Pricing</w:t>
      </w:r>
      <w:r w:rsidR="00B517B8" w:rsidRPr="00B517B8">
        <w:rPr>
          <w:rFonts w:asciiTheme="majorHAnsi" w:hAnsiTheme="majorHAnsi" w:cs="Arial"/>
          <w:b/>
          <w:color w:val="31849B"/>
          <w:sz w:val="22"/>
          <w:szCs w:val="22"/>
        </w:rPr>
        <w:t>:</w:t>
      </w:r>
    </w:p>
    <w:p w14:paraId="2A90277D" w14:textId="5B41F880" w:rsidR="00E66939" w:rsidRPr="00B517B8" w:rsidRDefault="00E66939" w:rsidP="00613147">
      <w:pPr>
        <w:pStyle w:val="NoSpacing"/>
        <w:ind w:left="720"/>
        <w:rPr>
          <w:rFonts w:asciiTheme="majorHAnsi" w:hAnsiTheme="majorHAnsi" w:cs="Arial"/>
        </w:rPr>
      </w:pPr>
      <w:r w:rsidRPr="00B517B8">
        <w:rPr>
          <w:rFonts w:asciiTheme="majorHAnsi" w:hAnsiTheme="majorHAnsi" w:cs="Arial"/>
        </w:rPr>
        <w:t>Depending</w:t>
      </w:r>
      <w:r w:rsidR="00186509" w:rsidRPr="00B517B8">
        <w:rPr>
          <w:rFonts w:asciiTheme="majorHAnsi" w:hAnsiTheme="majorHAnsi" w:cs="Arial"/>
        </w:rPr>
        <w:t xml:space="preserve"> on </w:t>
      </w:r>
      <w:r w:rsidRPr="00B517B8">
        <w:rPr>
          <w:rFonts w:asciiTheme="majorHAnsi" w:hAnsiTheme="majorHAnsi" w:cs="Arial"/>
        </w:rPr>
        <w:t xml:space="preserve">the offers received for the property, FAS </w:t>
      </w:r>
      <w:r w:rsidR="00BE78CA" w:rsidRPr="00B517B8">
        <w:rPr>
          <w:rFonts w:asciiTheme="majorHAnsi" w:hAnsiTheme="majorHAnsi" w:cs="Arial"/>
        </w:rPr>
        <w:t>might</w:t>
      </w:r>
      <w:r w:rsidRPr="00B517B8">
        <w:rPr>
          <w:rFonts w:asciiTheme="majorHAnsi" w:hAnsiTheme="majorHAnsi" w:cs="Arial"/>
        </w:rPr>
        <w:t xml:space="preserve"> choose not to ask the City Council to authorize the sale of the Garage, </w:t>
      </w:r>
      <w:r w:rsidR="00BE78CA" w:rsidRPr="00B517B8">
        <w:rPr>
          <w:rFonts w:asciiTheme="majorHAnsi" w:hAnsiTheme="majorHAnsi" w:cs="Arial"/>
        </w:rPr>
        <w:t>or the</w:t>
      </w:r>
      <w:r w:rsidRPr="00B517B8">
        <w:rPr>
          <w:rFonts w:asciiTheme="majorHAnsi" w:hAnsiTheme="majorHAnsi" w:cs="Arial"/>
        </w:rPr>
        <w:t xml:space="preserve"> City Council m</w:t>
      </w:r>
      <w:r w:rsidR="00BE78CA" w:rsidRPr="00B517B8">
        <w:rPr>
          <w:rFonts w:asciiTheme="majorHAnsi" w:hAnsiTheme="majorHAnsi" w:cs="Arial"/>
        </w:rPr>
        <w:t>ight</w:t>
      </w:r>
      <w:r w:rsidRPr="00B517B8">
        <w:rPr>
          <w:rFonts w:asciiTheme="majorHAnsi" w:hAnsiTheme="majorHAnsi" w:cs="Arial"/>
        </w:rPr>
        <w:t xml:space="preserve"> not necessarily approve a sale.  </w:t>
      </w:r>
      <w:r w:rsidR="00BE78CA" w:rsidRPr="00B517B8">
        <w:rPr>
          <w:rFonts w:asciiTheme="majorHAnsi" w:hAnsiTheme="majorHAnsi" w:cs="Arial"/>
        </w:rPr>
        <w:t>Consequently, the fee proposed fee structure should take into account the possibility that the brokerage firm will be required to perform significant services for a sale which is never consummated, and thus no commission is paid.</w:t>
      </w:r>
    </w:p>
    <w:p w14:paraId="79E82277" w14:textId="77777777" w:rsidR="00B517B8" w:rsidRDefault="00B517B8" w:rsidP="00613147">
      <w:pPr>
        <w:pStyle w:val="NoSpacing"/>
        <w:ind w:left="720"/>
        <w:rPr>
          <w:rFonts w:asciiTheme="majorHAnsi" w:hAnsiTheme="majorHAnsi" w:cs="Arial"/>
        </w:rPr>
      </w:pPr>
    </w:p>
    <w:p w14:paraId="1552C766" w14:textId="7130253A" w:rsidR="00677D98" w:rsidRPr="00B517B8" w:rsidRDefault="00677D98" w:rsidP="00613147">
      <w:pPr>
        <w:pStyle w:val="NoSpacing"/>
        <w:ind w:left="720"/>
        <w:rPr>
          <w:rFonts w:asciiTheme="majorHAnsi" w:hAnsiTheme="majorHAnsi" w:cs="Arial"/>
        </w:rPr>
      </w:pPr>
      <w:r w:rsidRPr="00B517B8">
        <w:rPr>
          <w:rFonts w:asciiTheme="majorHAnsi" w:hAnsiTheme="majorHAnsi" w:cs="Arial"/>
        </w:rPr>
        <w:t xml:space="preserve">Please indicate your proposed fee structure for the requested real estate brokerage services as enumerated in this RFP.  Be sure to indicate when such fees are payable (e.g., on a monthly basis pursuant to a retainer, at closing), and whether commissions are subject to adjustment for any fees </w:t>
      </w:r>
      <w:r w:rsidRPr="00B517B8">
        <w:rPr>
          <w:rFonts w:asciiTheme="majorHAnsi" w:hAnsiTheme="majorHAnsi" w:cs="Arial"/>
        </w:rPr>
        <w:lastRenderedPageBreak/>
        <w:t>paid by the City prior to closing. The following tables should be considered a suggested format for the presentation of the proposed fee structure</w:t>
      </w:r>
      <w:r w:rsidR="00B54C86" w:rsidRPr="00B517B8">
        <w:rPr>
          <w:rFonts w:asciiTheme="majorHAnsi" w:hAnsiTheme="majorHAnsi" w:cs="Arial"/>
        </w:rPr>
        <w:t>, and it is not necessary to complete each line if your firm does not plan to price these services</w:t>
      </w:r>
      <w:r w:rsidR="00050C27" w:rsidRPr="00B517B8">
        <w:rPr>
          <w:rFonts w:asciiTheme="majorHAnsi" w:hAnsiTheme="majorHAnsi" w:cs="Arial"/>
        </w:rPr>
        <w:t>.  Other formats are acceptable.</w:t>
      </w:r>
    </w:p>
    <w:p w14:paraId="23B845E2" w14:textId="77777777" w:rsidR="00677D98" w:rsidRPr="00E03A65" w:rsidRDefault="00677D98" w:rsidP="00344C2F">
      <w:pPr>
        <w:pStyle w:val="NoSpacing"/>
        <w:tabs>
          <w:tab w:val="left" w:pos="720"/>
        </w:tabs>
        <w:ind w:left="1080"/>
        <w:rPr>
          <w:rFonts w:asciiTheme="majorHAnsi" w:hAnsiTheme="majorHAnsi" w:cs="Arial"/>
          <w:sz w:val="24"/>
          <w:szCs w:val="24"/>
        </w:rPr>
      </w:pPr>
    </w:p>
    <w:p w14:paraId="6F5DC0EC" w14:textId="77777777" w:rsidR="00677D98" w:rsidRPr="00B517B8" w:rsidRDefault="00677D98" w:rsidP="00B517B8">
      <w:pPr>
        <w:pStyle w:val="NoSpacing"/>
        <w:numPr>
          <w:ilvl w:val="0"/>
          <w:numId w:val="35"/>
        </w:numPr>
        <w:tabs>
          <w:tab w:val="left" w:pos="360"/>
        </w:tabs>
        <w:rPr>
          <w:rFonts w:asciiTheme="majorHAnsi" w:hAnsiTheme="majorHAnsi" w:cs="Arial"/>
          <w:b/>
          <w:color w:val="31849B" w:themeColor="accent5" w:themeShade="BF"/>
        </w:rPr>
      </w:pPr>
      <w:r w:rsidRPr="00B517B8">
        <w:rPr>
          <w:rFonts w:asciiTheme="majorHAnsi" w:hAnsiTheme="majorHAnsi" w:cs="Arial"/>
          <w:b/>
          <w:color w:val="31849B" w:themeColor="accent5" w:themeShade="BF"/>
        </w:rPr>
        <w:t xml:space="preserve">Commission structure </w:t>
      </w:r>
    </w:p>
    <w:p w14:paraId="7ABF050F" w14:textId="78086B06" w:rsidR="00677D98" w:rsidRPr="00E03A65" w:rsidRDefault="00677D98" w:rsidP="00344C2F">
      <w:pPr>
        <w:pStyle w:val="NoSpacing"/>
        <w:tabs>
          <w:tab w:val="left" w:pos="720"/>
          <w:tab w:val="left" w:pos="1440"/>
        </w:tabs>
        <w:ind w:left="1170"/>
        <w:rPr>
          <w:rFonts w:asciiTheme="majorHAnsi" w:hAnsiTheme="majorHAnsi" w:cs="Arial"/>
          <w:sz w:val="24"/>
          <w:szCs w:val="24"/>
        </w:rPr>
      </w:pPr>
    </w:p>
    <w:tbl>
      <w:tblPr>
        <w:tblStyle w:val="TableGrid"/>
        <w:tblW w:w="0" w:type="auto"/>
        <w:tblInd w:w="1278" w:type="dxa"/>
        <w:tblLook w:val="04A0" w:firstRow="1" w:lastRow="0" w:firstColumn="1" w:lastColumn="0" w:noHBand="0" w:noVBand="1"/>
      </w:tblPr>
      <w:tblGrid>
        <w:gridCol w:w="4680"/>
        <w:gridCol w:w="3510"/>
      </w:tblGrid>
      <w:tr w:rsidR="00677D98" w:rsidRPr="00E03A65" w14:paraId="2761E236" w14:textId="77777777" w:rsidTr="009273C2">
        <w:tc>
          <w:tcPr>
            <w:tcW w:w="4680" w:type="dxa"/>
          </w:tcPr>
          <w:p w14:paraId="3A9DCBAE" w14:textId="529B9C2A" w:rsidR="00D40D82" w:rsidRPr="00B02F40" w:rsidRDefault="00D40D82" w:rsidP="00344C2F">
            <w:pPr>
              <w:pStyle w:val="NoSpacing"/>
              <w:tabs>
                <w:tab w:val="left" w:pos="720"/>
                <w:tab w:val="left" w:pos="1440"/>
              </w:tabs>
              <w:ind w:left="1170" w:hanging="1170"/>
              <w:rPr>
                <w:rFonts w:asciiTheme="majorHAnsi" w:hAnsiTheme="majorHAnsi" w:cs="Arial"/>
              </w:rPr>
            </w:pPr>
            <w:r w:rsidRPr="00B02F40">
              <w:rPr>
                <w:rFonts w:asciiTheme="majorHAnsi" w:hAnsiTheme="majorHAnsi" w:cs="Arial"/>
              </w:rPr>
              <w:t>Total commission</w:t>
            </w:r>
            <w:r w:rsidR="006C0E73" w:rsidRPr="00B02F40">
              <w:rPr>
                <w:rFonts w:asciiTheme="majorHAnsi" w:hAnsiTheme="majorHAnsi" w:cs="Arial"/>
              </w:rPr>
              <w:t xml:space="preserve">, and split between listing </w:t>
            </w:r>
          </w:p>
          <w:p w14:paraId="1D1F36F4" w14:textId="13CE5F14" w:rsidR="006C0E73" w:rsidRPr="00B02F40" w:rsidRDefault="006C0E73" w:rsidP="00344C2F">
            <w:pPr>
              <w:pStyle w:val="NoSpacing"/>
              <w:tabs>
                <w:tab w:val="left" w:pos="720"/>
                <w:tab w:val="left" w:pos="1440"/>
              </w:tabs>
              <w:ind w:left="1170" w:hanging="1170"/>
              <w:rPr>
                <w:rFonts w:asciiTheme="majorHAnsi" w:hAnsiTheme="majorHAnsi" w:cs="Arial"/>
              </w:rPr>
            </w:pPr>
            <w:r w:rsidRPr="00B02F40">
              <w:rPr>
                <w:rFonts w:asciiTheme="majorHAnsi" w:hAnsiTheme="majorHAnsi" w:cs="Arial"/>
              </w:rPr>
              <w:t>broker and buyer’s broker</w:t>
            </w:r>
          </w:p>
          <w:p w14:paraId="470AA730" w14:textId="424E134A" w:rsidR="00677D98" w:rsidRPr="00E03A65" w:rsidRDefault="00677D98" w:rsidP="00344C2F">
            <w:pPr>
              <w:pStyle w:val="NoSpacing"/>
              <w:tabs>
                <w:tab w:val="left" w:pos="720"/>
                <w:tab w:val="left" w:pos="1440"/>
              </w:tabs>
              <w:ind w:left="1170" w:hanging="1170"/>
              <w:rPr>
                <w:rFonts w:asciiTheme="majorHAnsi" w:hAnsiTheme="majorHAnsi" w:cs="Arial"/>
                <w:sz w:val="24"/>
                <w:szCs w:val="24"/>
              </w:rPr>
            </w:pPr>
          </w:p>
        </w:tc>
        <w:tc>
          <w:tcPr>
            <w:tcW w:w="3510" w:type="dxa"/>
          </w:tcPr>
          <w:p w14:paraId="7EBCADBB" w14:textId="77777777" w:rsidR="00677D98" w:rsidRPr="00E03A65" w:rsidRDefault="00677D98" w:rsidP="00344C2F">
            <w:pPr>
              <w:pStyle w:val="NoSpacing"/>
              <w:tabs>
                <w:tab w:val="left" w:pos="720"/>
                <w:tab w:val="left" w:pos="1440"/>
              </w:tabs>
              <w:ind w:left="1170" w:hanging="918"/>
              <w:rPr>
                <w:rFonts w:asciiTheme="majorHAnsi" w:hAnsiTheme="majorHAnsi" w:cs="Arial"/>
                <w:sz w:val="24"/>
                <w:szCs w:val="24"/>
              </w:rPr>
            </w:pPr>
          </w:p>
        </w:tc>
      </w:tr>
      <w:tr w:rsidR="00344150" w:rsidRPr="00E03A65" w14:paraId="6F97EB78" w14:textId="77777777" w:rsidTr="009273C2">
        <w:tc>
          <w:tcPr>
            <w:tcW w:w="4680" w:type="dxa"/>
          </w:tcPr>
          <w:p w14:paraId="2D6C8095" w14:textId="60C32665" w:rsidR="00344150" w:rsidRPr="00B02F40" w:rsidRDefault="00344150" w:rsidP="004E3290">
            <w:pPr>
              <w:pStyle w:val="NoSpacing"/>
              <w:tabs>
                <w:tab w:val="left" w:pos="720"/>
                <w:tab w:val="left" w:pos="1440"/>
              </w:tabs>
              <w:rPr>
                <w:rFonts w:asciiTheme="majorHAnsi" w:hAnsiTheme="majorHAnsi" w:cs="Arial"/>
              </w:rPr>
            </w:pPr>
            <w:r w:rsidRPr="00B02F40">
              <w:rPr>
                <w:rFonts w:asciiTheme="majorHAnsi" w:hAnsiTheme="majorHAnsi" w:cs="Arial"/>
              </w:rPr>
              <w:t xml:space="preserve">Incentive </w:t>
            </w:r>
            <w:r w:rsidR="006C0E73" w:rsidRPr="00B02F40">
              <w:rPr>
                <w:rFonts w:asciiTheme="majorHAnsi" w:hAnsiTheme="majorHAnsi" w:cs="Arial"/>
              </w:rPr>
              <w:t>r</w:t>
            </w:r>
            <w:r w:rsidRPr="00B02F40">
              <w:rPr>
                <w:rFonts w:asciiTheme="majorHAnsi" w:hAnsiTheme="majorHAnsi" w:cs="Arial"/>
              </w:rPr>
              <w:t xml:space="preserve">ate </w:t>
            </w:r>
            <w:r w:rsidR="006C0E73" w:rsidRPr="00B02F40">
              <w:rPr>
                <w:rFonts w:asciiTheme="majorHAnsi" w:hAnsiTheme="majorHAnsi" w:cs="Arial"/>
              </w:rPr>
              <w:t>a</w:t>
            </w:r>
            <w:r w:rsidRPr="00B02F40">
              <w:rPr>
                <w:rFonts w:asciiTheme="majorHAnsi" w:hAnsiTheme="majorHAnsi" w:cs="Arial"/>
              </w:rPr>
              <w:t>djustments</w:t>
            </w:r>
            <w:r w:rsidR="00186509" w:rsidRPr="00B02F40">
              <w:rPr>
                <w:rFonts w:asciiTheme="majorHAnsi" w:hAnsiTheme="majorHAnsi" w:cs="Arial"/>
              </w:rPr>
              <w:t xml:space="preserve"> (e.g, bonus for purchase price above thresholds)</w:t>
            </w:r>
            <w:r w:rsidR="006C0E73" w:rsidRPr="00B02F40">
              <w:rPr>
                <w:rFonts w:asciiTheme="majorHAnsi" w:hAnsiTheme="majorHAnsi" w:cs="Arial"/>
              </w:rPr>
              <w:t>, if any</w:t>
            </w:r>
            <w:r w:rsidR="00186509" w:rsidRPr="00B02F40">
              <w:rPr>
                <w:rFonts w:asciiTheme="majorHAnsi" w:hAnsiTheme="majorHAnsi" w:cs="Arial"/>
              </w:rPr>
              <w:t xml:space="preserve"> </w:t>
            </w:r>
          </w:p>
        </w:tc>
        <w:tc>
          <w:tcPr>
            <w:tcW w:w="3510" w:type="dxa"/>
          </w:tcPr>
          <w:p w14:paraId="56F33035" w14:textId="77777777" w:rsidR="00344150" w:rsidRPr="00E03A65" w:rsidRDefault="00344150" w:rsidP="004E3290">
            <w:pPr>
              <w:pStyle w:val="NoSpacing"/>
              <w:tabs>
                <w:tab w:val="left" w:pos="720"/>
                <w:tab w:val="left" w:pos="1440"/>
              </w:tabs>
              <w:ind w:left="1170"/>
              <w:rPr>
                <w:rFonts w:asciiTheme="majorHAnsi" w:hAnsiTheme="majorHAnsi" w:cs="Arial"/>
                <w:sz w:val="24"/>
                <w:szCs w:val="24"/>
              </w:rPr>
            </w:pPr>
          </w:p>
          <w:p w14:paraId="368D8E46" w14:textId="77777777" w:rsidR="00344150" w:rsidRPr="00E03A65" w:rsidRDefault="00344150" w:rsidP="004E3290">
            <w:pPr>
              <w:pStyle w:val="NoSpacing"/>
              <w:tabs>
                <w:tab w:val="left" w:pos="720"/>
                <w:tab w:val="left" w:pos="1440"/>
              </w:tabs>
              <w:ind w:left="1170"/>
              <w:rPr>
                <w:rFonts w:asciiTheme="majorHAnsi" w:hAnsiTheme="majorHAnsi" w:cs="Arial"/>
                <w:sz w:val="24"/>
                <w:szCs w:val="24"/>
              </w:rPr>
            </w:pPr>
          </w:p>
        </w:tc>
      </w:tr>
    </w:tbl>
    <w:p w14:paraId="53832FAA" w14:textId="77777777" w:rsidR="00677D98" w:rsidRPr="00E03A65" w:rsidRDefault="00677D98" w:rsidP="004E3290">
      <w:pPr>
        <w:pStyle w:val="NoSpacing"/>
        <w:tabs>
          <w:tab w:val="left" w:pos="720"/>
          <w:tab w:val="left" w:pos="1440"/>
        </w:tabs>
        <w:ind w:left="1170"/>
        <w:rPr>
          <w:rFonts w:asciiTheme="majorHAnsi" w:hAnsiTheme="majorHAnsi" w:cs="Arial"/>
          <w:sz w:val="24"/>
          <w:szCs w:val="24"/>
        </w:rPr>
      </w:pPr>
    </w:p>
    <w:p w14:paraId="2F05C752" w14:textId="77777777" w:rsidR="00677D98" w:rsidRPr="006A3640" w:rsidRDefault="00677D98" w:rsidP="006A3640">
      <w:pPr>
        <w:pStyle w:val="NoSpacing"/>
        <w:numPr>
          <w:ilvl w:val="0"/>
          <w:numId w:val="35"/>
        </w:numPr>
        <w:tabs>
          <w:tab w:val="left" w:pos="360"/>
        </w:tabs>
        <w:rPr>
          <w:rFonts w:asciiTheme="majorHAnsi" w:hAnsiTheme="majorHAnsi" w:cs="Arial"/>
          <w:b/>
          <w:color w:val="31849B" w:themeColor="accent5" w:themeShade="BF"/>
        </w:rPr>
      </w:pPr>
      <w:r w:rsidRPr="006A3640">
        <w:rPr>
          <w:rFonts w:asciiTheme="majorHAnsi" w:hAnsiTheme="majorHAnsi" w:cs="Arial"/>
          <w:b/>
          <w:color w:val="31849B" w:themeColor="accent5" w:themeShade="BF"/>
        </w:rPr>
        <w:t xml:space="preserve">Hourly fee structure </w:t>
      </w:r>
    </w:p>
    <w:p w14:paraId="6AC87249" w14:textId="77777777" w:rsidR="00677D98" w:rsidRPr="00E03A65" w:rsidRDefault="00677D98" w:rsidP="00344C2F">
      <w:pPr>
        <w:pStyle w:val="NoSpacing"/>
        <w:tabs>
          <w:tab w:val="left" w:pos="720"/>
          <w:tab w:val="left" w:pos="1440"/>
        </w:tabs>
        <w:ind w:left="1170"/>
        <w:rPr>
          <w:rFonts w:asciiTheme="majorHAnsi" w:hAnsiTheme="majorHAnsi" w:cs="Arial"/>
          <w:b/>
          <w:sz w:val="24"/>
          <w:szCs w:val="24"/>
        </w:rPr>
      </w:pPr>
    </w:p>
    <w:tbl>
      <w:tblPr>
        <w:tblStyle w:val="TableGrid"/>
        <w:tblW w:w="0" w:type="auto"/>
        <w:tblInd w:w="1278" w:type="dxa"/>
        <w:tblLook w:val="04A0" w:firstRow="1" w:lastRow="0" w:firstColumn="1" w:lastColumn="0" w:noHBand="0" w:noVBand="1"/>
      </w:tblPr>
      <w:tblGrid>
        <w:gridCol w:w="4680"/>
        <w:gridCol w:w="3510"/>
      </w:tblGrid>
      <w:tr w:rsidR="00677D98" w:rsidRPr="00E03A65" w14:paraId="1BE70126" w14:textId="77777777" w:rsidTr="009273C2">
        <w:tc>
          <w:tcPr>
            <w:tcW w:w="4680" w:type="dxa"/>
          </w:tcPr>
          <w:p w14:paraId="45B14BBB" w14:textId="31D860FF" w:rsidR="00677D98" w:rsidRPr="00B02F40" w:rsidRDefault="00677D98" w:rsidP="00344C2F">
            <w:pPr>
              <w:pStyle w:val="NoSpacing"/>
              <w:tabs>
                <w:tab w:val="left" w:pos="720"/>
                <w:tab w:val="left" w:pos="1440"/>
              </w:tabs>
              <w:ind w:left="1170" w:hanging="1008"/>
              <w:rPr>
                <w:rFonts w:asciiTheme="majorHAnsi" w:hAnsiTheme="majorHAnsi" w:cs="Arial"/>
                <w:b/>
              </w:rPr>
            </w:pPr>
            <w:r w:rsidRPr="00B02F40">
              <w:rPr>
                <w:rFonts w:asciiTheme="majorHAnsi" w:hAnsiTheme="majorHAnsi" w:cs="Arial"/>
                <w:b/>
              </w:rPr>
              <w:t>Employee</w:t>
            </w:r>
          </w:p>
        </w:tc>
        <w:tc>
          <w:tcPr>
            <w:tcW w:w="3510" w:type="dxa"/>
          </w:tcPr>
          <w:p w14:paraId="3DB32032" w14:textId="550DEF33" w:rsidR="00677D98" w:rsidRPr="00B02F40" w:rsidRDefault="00677D98" w:rsidP="00344C2F">
            <w:pPr>
              <w:pStyle w:val="NoSpacing"/>
              <w:tabs>
                <w:tab w:val="left" w:pos="720"/>
                <w:tab w:val="left" w:pos="1440"/>
              </w:tabs>
              <w:ind w:left="1170" w:hanging="1008"/>
              <w:rPr>
                <w:rFonts w:asciiTheme="majorHAnsi" w:hAnsiTheme="majorHAnsi" w:cs="Arial"/>
                <w:b/>
              </w:rPr>
            </w:pPr>
            <w:r w:rsidRPr="00B02F40">
              <w:rPr>
                <w:rFonts w:asciiTheme="majorHAnsi" w:hAnsiTheme="majorHAnsi" w:cs="Arial"/>
                <w:b/>
              </w:rPr>
              <w:t>Hourly Rate</w:t>
            </w:r>
          </w:p>
        </w:tc>
      </w:tr>
      <w:tr w:rsidR="00677D98" w:rsidRPr="00E03A65" w14:paraId="5AA2145B" w14:textId="77777777" w:rsidTr="009273C2">
        <w:tc>
          <w:tcPr>
            <w:tcW w:w="4680" w:type="dxa"/>
          </w:tcPr>
          <w:p w14:paraId="0823C043" w14:textId="77777777" w:rsidR="00677D98" w:rsidRPr="00E03A65" w:rsidRDefault="00677D98" w:rsidP="004E3290">
            <w:pPr>
              <w:pStyle w:val="NoSpacing"/>
              <w:tabs>
                <w:tab w:val="left" w:pos="720"/>
                <w:tab w:val="left" w:pos="1440"/>
              </w:tabs>
              <w:ind w:left="1170"/>
              <w:rPr>
                <w:rFonts w:asciiTheme="majorHAnsi" w:hAnsiTheme="majorHAnsi" w:cs="Arial"/>
                <w:b/>
                <w:sz w:val="24"/>
                <w:szCs w:val="24"/>
              </w:rPr>
            </w:pPr>
          </w:p>
        </w:tc>
        <w:tc>
          <w:tcPr>
            <w:tcW w:w="3510" w:type="dxa"/>
          </w:tcPr>
          <w:p w14:paraId="5E937951" w14:textId="77777777" w:rsidR="00677D98" w:rsidRPr="00E03A65" w:rsidRDefault="00677D98" w:rsidP="004E3290">
            <w:pPr>
              <w:pStyle w:val="NoSpacing"/>
              <w:tabs>
                <w:tab w:val="left" w:pos="720"/>
                <w:tab w:val="left" w:pos="1440"/>
              </w:tabs>
              <w:ind w:left="1170"/>
              <w:rPr>
                <w:rFonts w:asciiTheme="majorHAnsi" w:hAnsiTheme="majorHAnsi" w:cs="Arial"/>
                <w:b/>
                <w:sz w:val="24"/>
                <w:szCs w:val="24"/>
              </w:rPr>
            </w:pPr>
          </w:p>
        </w:tc>
      </w:tr>
      <w:tr w:rsidR="00677D98" w:rsidRPr="00E03A65" w14:paraId="5B4AA330" w14:textId="77777777" w:rsidTr="009273C2">
        <w:tc>
          <w:tcPr>
            <w:tcW w:w="4680" w:type="dxa"/>
          </w:tcPr>
          <w:p w14:paraId="16F3D189" w14:textId="77777777" w:rsidR="00677D98" w:rsidRPr="00E03A65" w:rsidRDefault="00677D98" w:rsidP="004E3290">
            <w:pPr>
              <w:pStyle w:val="NoSpacing"/>
              <w:tabs>
                <w:tab w:val="left" w:pos="720"/>
                <w:tab w:val="left" w:pos="1440"/>
              </w:tabs>
              <w:ind w:left="1170"/>
              <w:rPr>
                <w:rFonts w:asciiTheme="majorHAnsi" w:hAnsiTheme="majorHAnsi" w:cs="Arial"/>
                <w:b/>
                <w:sz w:val="24"/>
                <w:szCs w:val="24"/>
              </w:rPr>
            </w:pPr>
          </w:p>
        </w:tc>
        <w:tc>
          <w:tcPr>
            <w:tcW w:w="3510" w:type="dxa"/>
          </w:tcPr>
          <w:p w14:paraId="22BA2C85" w14:textId="77777777" w:rsidR="00677D98" w:rsidRPr="00E03A65" w:rsidRDefault="00677D98" w:rsidP="004E3290">
            <w:pPr>
              <w:pStyle w:val="NoSpacing"/>
              <w:tabs>
                <w:tab w:val="left" w:pos="720"/>
                <w:tab w:val="left" w:pos="1440"/>
              </w:tabs>
              <w:ind w:left="1170"/>
              <w:rPr>
                <w:rFonts w:asciiTheme="majorHAnsi" w:hAnsiTheme="majorHAnsi" w:cs="Arial"/>
                <w:b/>
                <w:sz w:val="24"/>
                <w:szCs w:val="24"/>
              </w:rPr>
            </w:pPr>
          </w:p>
        </w:tc>
      </w:tr>
      <w:tr w:rsidR="00677D98" w:rsidRPr="00E03A65" w14:paraId="69B07729" w14:textId="77777777" w:rsidTr="009273C2">
        <w:tc>
          <w:tcPr>
            <w:tcW w:w="4680" w:type="dxa"/>
          </w:tcPr>
          <w:p w14:paraId="59633D1B" w14:textId="77777777" w:rsidR="00677D98" w:rsidRPr="00E03A65" w:rsidRDefault="00677D98" w:rsidP="004E3290">
            <w:pPr>
              <w:pStyle w:val="NoSpacing"/>
              <w:tabs>
                <w:tab w:val="left" w:pos="720"/>
                <w:tab w:val="left" w:pos="1440"/>
              </w:tabs>
              <w:ind w:left="1170"/>
              <w:rPr>
                <w:rFonts w:asciiTheme="majorHAnsi" w:hAnsiTheme="majorHAnsi" w:cs="Arial"/>
                <w:b/>
                <w:sz w:val="24"/>
                <w:szCs w:val="24"/>
              </w:rPr>
            </w:pPr>
          </w:p>
        </w:tc>
        <w:tc>
          <w:tcPr>
            <w:tcW w:w="3510" w:type="dxa"/>
          </w:tcPr>
          <w:p w14:paraId="4F2C1863" w14:textId="77777777" w:rsidR="00677D98" w:rsidRPr="00E03A65" w:rsidRDefault="00677D98" w:rsidP="004E3290">
            <w:pPr>
              <w:pStyle w:val="NoSpacing"/>
              <w:tabs>
                <w:tab w:val="left" w:pos="720"/>
                <w:tab w:val="left" w:pos="1440"/>
              </w:tabs>
              <w:ind w:left="1170"/>
              <w:rPr>
                <w:rFonts w:asciiTheme="majorHAnsi" w:hAnsiTheme="majorHAnsi" w:cs="Arial"/>
                <w:b/>
                <w:sz w:val="24"/>
                <w:szCs w:val="24"/>
              </w:rPr>
            </w:pPr>
          </w:p>
        </w:tc>
      </w:tr>
    </w:tbl>
    <w:p w14:paraId="73C255C1" w14:textId="77777777" w:rsidR="00B842F0" w:rsidRPr="00E03A65" w:rsidRDefault="00B842F0" w:rsidP="004E3290">
      <w:pPr>
        <w:jc w:val="both"/>
        <w:rPr>
          <w:rFonts w:asciiTheme="majorHAnsi" w:hAnsiTheme="majorHAnsi" w:cs="Arial"/>
        </w:rPr>
      </w:pPr>
    </w:p>
    <w:p w14:paraId="0F91F4D0" w14:textId="0461B968" w:rsidR="00947EC2" w:rsidRPr="006A3640" w:rsidRDefault="00947EC2" w:rsidP="006A3640">
      <w:pPr>
        <w:pStyle w:val="NoSpacing"/>
        <w:numPr>
          <w:ilvl w:val="0"/>
          <w:numId w:val="35"/>
        </w:numPr>
        <w:tabs>
          <w:tab w:val="left" w:pos="360"/>
        </w:tabs>
        <w:rPr>
          <w:rFonts w:asciiTheme="majorHAnsi" w:hAnsiTheme="majorHAnsi" w:cs="Arial"/>
          <w:b/>
          <w:color w:val="31849B" w:themeColor="accent5" w:themeShade="BF"/>
        </w:rPr>
      </w:pPr>
      <w:r w:rsidRPr="006A3640">
        <w:rPr>
          <w:rFonts w:asciiTheme="majorHAnsi" w:hAnsiTheme="majorHAnsi" w:cs="Arial"/>
          <w:b/>
          <w:color w:val="31849B" w:themeColor="accent5" w:themeShade="BF"/>
        </w:rPr>
        <w:t>Fee</w:t>
      </w:r>
      <w:r w:rsidR="006C0E73" w:rsidRPr="006A3640">
        <w:rPr>
          <w:rFonts w:asciiTheme="majorHAnsi" w:hAnsiTheme="majorHAnsi" w:cs="Arial"/>
          <w:b/>
          <w:color w:val="31849B" w:themeColor="accent5" w:themeShade="BF"/>
        </w:rPr>
        <w:t>s-</w:t>
      </w:r>
      <w:r w:rsidRPr="006A3640">
        <w:rPr>
          <w:rFonts w:asciiTheme="majorHAnsi" w:hAnsiTheme="majorHAnsi" w:cs="Arial"/>
          <w:b/>
          <w:color w:val="31849B" w:themeColor="accent5" w:themeShade="BF"/>
        </w:rPr>
        <w:t>per</w:t>
      </w:r>
      <w:r w:rsidR="006C0E73" w:rsidRPr="006A3640">
        <w:rPr>
          <w:rFonts w:asciiTheme="majorHAnsi" w:hAnsiTheme="majorHAnsi" w:cs="Arial"/>
          <w:b/>
          <w:color w:val="31849B" w:themeColor="accent5" w:themeShade="BF"/>
        </w:rPr>
        <w:t>-</w:t>
      </w:r>
      <w:r w:rsidRPr="006A3640">
        <w:rPr>
          <w:rFonts w:asciiTheme="majorHAnsi" w:hAnsiTheme="majorHAnsi" w:cs="Arial"/>
          <w:b/>
          <w:color w:val="31849B" w:themeColor="accent5" w:themeShade="BF"/>
        </w:rPr>
        <w:t>service if not billed on an hourly basis or included in commission:</w:t>
      </w:r>
    </w:p>
    <w:p w14:paraId="6D697E04" w14:textId="77777777" w:rsidR="00947EC2" w:rsidRPr="00E03A65" w:rsidRDefault="00947EC2" w:rsidP="00344C2F">
      <w:pPr>
        <w:pStyle w:val="NoSpacing"/>
        <w:tabs>
          <w:tab w:val="left" w:pos="720"/>
          <w:tab w:val="left" w:pos="1440"/>
        </w:tabs>
        <w:ind w:left="1170"/>
        <w:rPr>
          <w:rFonts w:asciiTheme="majorHAnsi" w:hAnsiTheme="majorHAnsi" w:cs="Arial"/>
          <w:sz w:val="24"/>
          <w:szCs w:val="24"/>
        </w:rPr>
      </w:pPr>
    </w:p>
    <w:tbl>
      <w:tblPr>
        <w:tblStyle w:val="TableGrid"/>
        <w:tblW w:w="0" w:type="auto"/>
        <w:tblInd w:w="1278" w:type="dxa"/>
        <w:tblLook w:val="04A0" w:firstRow="1" w:lastRow="0" w:firstColumn="1" w:lastColumn="0" w:noHBand="0" w:noVBand="1"/>
      </w:tblPr>
      <w:tblGrid>
        <w:gridCol w:w="4680"/>
        <w:gridCol w:w="3510"/>
      </w:tblGrid>
      <w:tr w:rsidR="00947EC2" w:rsidRPr="00E03A65" w14:paraId="6F9F7308" w14:textId="77777777" w:rsidTr="009273C2">
        <w:tc>
          <w:tcPr>
            <w:tcW w:w="4680" w:type="dxa"/>
          </w:tcPr>
          <w:p w14:paraId="3D731B20" w14:textId="1281E2E5" w:rsidR="00947EC2" w:rsidRPr="00B02F40" w:rsidRDefault="00947EC2" w:rsidP="00344C2F">
            <w:pPr>
              <w:pStyle w:val="ListParagraph"/>
              <w:ind w:left="1170" w:right="260" w:hanging="1098"/>
              <w:rPr>
                <w:rFonts w:asciiTheme="majorHAnsi" w:hAnsiTheme="majorHAnsi" w:cs="Arial"/>
                <w:sz w:val="22"/>
                <w:szCs w:val="22"/>
              </w:rPr>
            </w:pPr>
            <w:r w:rsidRPr="00B02F40">
              <w:rPr>
                <w:rFonts w:asciiTheme="majorHAnsi" w:hAnsiTheme="majorHAnsi" w:cs="Arial"/>
                <w:sz w:val="22"/>
                <w:szCs w:val="22"/>
              </w:rPr>
              <w:t xml:space="preserve">Services: </w:t>
            </w:r>
          </w:p>
        </w:tc>
        <w:tc>
          <w:tcPr>
            <w:tcW w:w="3510" w:type="dxa"/>
          </w:tcPr>
          <w:p w14:paraId="03E47D16" w14:textId="77777777" w:rsidR="00947EC2" w:rsidRPr="00B02F40" w:rsidRDefault="00947EC2" w:rsidP="00344C2F">
            <w:pPr>
              <w:pStyle w:val="ListParagraph"/>
              <w:ind w:left="1170" w:right="270" w:hanging="1098"/>
              <w:rPr>
                <w:rFonts w:asciiTheme="majorHAnsi" w:hAnsiTheme="majorHAnsi" w:cs="Arial"/>
                <w:sz w:val="22"/>
                <w:szCs w:val="22"/>
              </w:rPr>
            </w:pPr>
            <w:r w:rsidRPr="00B02F40">
              <w:rPr>
                <w:rFonts w:asciiTheme="majorHAnsi" w:hAnsiTheme="majorHAnsi" w:cs="Arial"/>
                <w:sz w:val="22"/>
                <w:szCs w:val="22"/>
              </w:rPr>
              <w:t>Fee Amount</w:t>
            </w:r>
          </w:p>
        </w:tc>
      </w:tr>
      <w:tr w:rsidR="00947EC2" w:rsidRPr="00E03A65" w14:paraId="19DB1268" w14:textId="77777777" w:rsidTr="009273C2">
        <w:tc>
          <w:tcPr>
            <w:tcW w:w="4680" w:type="dxa"/>
          </w:tcPr>
          <w:p w14:paraId="530CE308" w14:textId="2F8C3F23" w:rsidR="00947EC2" w:rsidRPr="00B02F40" w:rsidRDefault="00B02F40" w:rsidP="004E3290">
            <w:pPr>
              <w:pStyle w:val="ListParagraph"/>
              <w:ind w:left="1170" w:right="71" w:hanging="1098"/>
              <w:rPr>
                <w:rFonts w:asciiTheme="majorHAnsi" w:hAnsiTheme="majorHAnsi" w:cs="Arial"/>
                <w:sz w:val="22"/>
                <w:szCs w:val="22"/>
              </w:rPr>
            </w:pPr>
            <w:r>
              <w:rPr>
                <w:rFonts w:asciiTheme="majorHAnsi" w:hAnsiTheme="majorHAnsi" w:cs="Arial"/>
                <w:sz w:val="22"/>
                <w:szCs w:val="22"/>
              </w:rPr>
              <w:t>Broker</w:t>
            </w:r>
            <w:r w:rsidR="00947EC2" w:rsidRPr="00B02F40">
              <w:rPr>
                <w:rFonts w:asciiTheme="majorHAnsi" w:hAnsiTheme="majorHAnsi" w:cs="Arial"/>
                <w:sz w:val="22"/>
                <w:szCs w:val="22"/>
              </w:rPr>
              <w:t xml:space="preserve"> Opinion</w:t>
            </w:r>
            <w:r>
              <w:rPr>
                <w:rFonts w:asciiTheme="majorHAnsi" w:hAnsiTheme="majorHAnsi" w:cs="Arial"/>
                <w:sz w:val="22"/>
                <w:szCs w:val="22"/>
              </w:rPr>
              <w:t xml:space="preserve"> of Value</w:t>
            </w:r>
          </w:p>
        </w:tc>
        <w:tc>
          <w:tcPr>
            <w:tcW w:w="3510" w:type="dxa"/>
          </w:tcPr>
          <w:p w14:paraId="306E7DC1" w14:textId="77777777" w:rsidR="00947EC2" w:rsidRPr="00E03A65" w:rsidRDefault="00947EC2" w:rsidP="004E3290">
            <w:pPr>
              <w:pStyle w:val="ListParagraph"/>
              <w:ind w:left="1170" w:right="3060"/>
              <w:rPr>
                <w:rFonts w:asciiTheme="majorHAnsi" w:hAnsiTheme="majorHAnsi" w:cs="Arial"/>
                <w:szCs w:val="24"/>
              </w:rPr>
            </w:pPr>
          </w:p>
        </w:tc>
      </w:tr>
      <w:tr w:rsidR="00947EC2" w:rsidRPr="00E03A65" w14:paraId="4EAC691C" w14:textId="77777777" w:rsidTr="009273C2">
        <w:trPr>
          <w:trHeight w:val="251"/>
        </w:trPr>
        <w:tc>
          <w:tcPr>
            <w:tcW w:w="4680" w:type="dxa"/>
          </w:tcPr>
          <w:p w14:paraId="045DE997" w14:textId="77777777" w:rsidR="00947EC2" w:rsidRPr="00B02F40" w:rsidRDefault="00947EC2" w:rsidP="004E3290">
            <w:pPr>
              <w:pStyle w:val="ListParagraph"/>
              <w:tabs>
                <w:tab w:val="left" w:pos="3510"/>
              </w:tabs>
              <w:ind w:left="1170" w:right="230" w:hanging="1098"/>
              <w:rPr>
                <w:rFonts w:asciiTheme="majorHAnsi" w:hAnsiTheme="majorHAnsi" w:cs="Arial"/>
                <w:sz w:val="22"/>
                <w:szCs w:val="22"/>
              </w:rPr>
            </w:pPr>
            <w:r w:rsidRPr="00B02F40">
              <w:rPr>
                <w:rFonts w:asciiTheme="majorHAnsi" w:hAnsiTheme="majorHAnsi" w:cs="Arial"/>
                <w:sz w:val="22"/>
                <w:szCs w:val="22"/>
              </w:rPr>
              <w:t xml:space="preserve">Listing services </w:t>
            </w:r>
          </w:p>
        </w:tc>
        <w:tc>
          <w:tcPr>
            <w:tcW w:w="3510" w:type="dxa"/>
          </w:tcPr>
          <w:p w14:paraId="21D6F61D" w14:textId="77777777" w:rsidR="00947EC2" w:rsidRPr="00E03A65" w:rsidRDefault="00947EC2" w:rsidP="004E3290">
            <w:pPr>
              <w:pStyle w:val="ListParagraph"/>
              <w:ind w:left="1170" w:right="1512"/>
              <w:rPr>
                <w:rFonts w:asciiTheme="majorHAnsi" w:hAnsiTheme="majorHAnsi" w:cs="Arial"/>
                <w:szCs w:val="24"/>
              </w:rPr>
            </w:pPr>
          </w:p>
        </w:tc>
      </w:tr>
      <w:tr w:rsidR="00947EC2" w:rsidRPr="00E03A65" w14:paraId="6F42E339" w14:textId="77777777" w:rsidTr="009273C2">
        <w:trPr>
          <w:trHeight w:val="269"/>
        </w:trPr>
        <w:tc>
          <w:tcPr>
            <w:tcW w:w="4680" w:type="dxa"/>
          </w:tcPr>
          <w:p w14:paraId="47494850" w14:textId="77777777" w:rsidR="00947EC2" w:rsidRPr="00B02F40" w:rsidRDefault="00947EC2" w:rsidP="004E3290">
            <w:pPr>
              <w:pStyle w:val="ListParagraph"/>
              <w:tabs>
                <w:tab w:val="left" w:pos="3510"/>
              </w:tabs>
              <w:ind w:left="1170" w:right="233" w:hanging="1098"/>
              <w:rPr>
                <w:rFonts w:asciiTheme="majorHAnsi" w:hAnsiTheme="majorHAnsi" w:cs="Arial"/>
                <w:sz w:val="22"/>
                <w:szCs w:val="22"/>
              </w:rPr>
            </w:pPr>
            <w:r w:rsidRPr="00B02F40">
              <w:rPr>
                <w:rFonts w:asciiTheme="majorHAnsi" w:hAnsiTheme="majorHAnsi" w:cs="Arial"/>
                <w:sz w:val="22"/>
                <w:szCs w:val="22"/>
              </w:rPr>
              <w:t xml:space="preserve">Brokerage Support Services </w:t>
            </w:r>
          </w:p>
        </w:tc>
        <w:tc>
          <w:tcPr>
            <w:tcW w:w="3510" w:type="dxa"/>
          </w:tcPr>
          <w:p w14:paraId="6168098A" w14:textId="77777777" w:rsidR="00947EC2" w:rsidRPr="00E03A65" w:rsidRDefault="00947EC2" w:rsidP="004E3290">
            <w:pPr>
              <w:pStyle w:val="ListParagraph"/>
              <w:ind w:left="1170" w:right="3060"/>
              <w:rPr>
                <w:rFonts w:asciiTheme="majorHAnsi" w:hAnsiTheme="majorHAnsi" w:cs="Arial"/>
                <w:szCs w:val="24"/>
              </w:rPr>
            </w:pPr>
          </w:p>
        </w:tc>
      </w:tr>
      <w:tr w:rsidR="00947EC2" w:rsidRPr="00E03A65" w14:paraId="2364B0A2" w14:textId="77777777" w:rsidTr="009273C2">
        <w:trPr>
          <w:trHeight w:val="251"/>
        </w:trPr>
        <w:tc>
          <w:tcPr>
            <w:tcW w:w="4680" w:type="dxa"/>
          </w:tcPr>
          <w:p w14:paraId="7413F7B7" w14:textId="1306B478" w:rsidR="00947EC2" w:rsidRPr="00B02F40" w:rsidRDefault="00947EC2" w:rsidP="004E3290">
            <w:pPr>
              <w:pStyle w:val="ListParagraph"/>
              <w:tabs>
                <w:tab w:val="left" w:pos="3510"/>
              </w:tabs>
              <w:ind w:left="1170" w:right="233" w:hanging="1098"/>
              <w:rPr>
                <w:rFonts w:asciiTheme="majorHAnsi" w:hAnsiTheme="majorHAnsi" w:cs="Arial"/>
                <w:sz w:val="22"/>
                <w:szCs w:val="22"/>
              </w:rPr>
            </w:pPr>
            <w:r w:rsidRPr="00B02F40">
              <w:rPr>
                <w:rFonts w:asciiTheme="majorHAnsi" w:hAnsiTheme="majorHAnsi" w:cs="Arial"/>
                <w:sz w:val="22"/>
                <w:szCs w:val="22"/>
              </w:rPr>
              <w:t>Receiving and transmitting offers</w:t>
            </w:r>
          </w:p>
        </w:tc>
        <w:tc>
          <w:tcPr>
            <w:tcW w:w="3510" w:type="dxa"/>
          </w:tcPr>
          <w:p w14:paraId="3D132AFB" w14:textId="77777777" w:rsidR="00947EC2" w:rsidRPr="00E03A65" w:rsidRDefault="00947EC2" w:rsidP="004E3290">
            <w:pPr>
              <w:pStyle w:val="ListParagraph"/>
              <w:ind w:left="1170" w:right="3060"/>
              <w:rPr>
                <w:rFonts w:asciiTheme="majorHAnsi" w:hAnsiTheme="majorHAnsi" w:cs="Arial"/>
                <w:szCs w:val="24"/>
              </w:rPr>
            </w:pPr>
          </w:p>
        </w:tc>
      </w:tr>
      <w:tr w:rsidR="00947EC2" w:rsidRPr="00E03A65" w14:paraId="0E407203" w14:textId="77777777" w:rsidTr="009273C2">
        <w:trPr>
          <w:trHeight w:val="251"/>
        </w:trPr>
        <w:tc>
          <w:tcPr>
            <w:tcW w:w="4680" w:type="dxa"/>
          </w:tcPr>
          <w:p w14:paraId="68D8FB55" w14:textId="77777777" w:rsidR="00947EC2" w:rsidRPr="00B02F40" w:rsidRDefault="00947EC2" w:rsidP="004E3290">
            <w:pPr>
              <w:pStyle w:val="ListParagraph"/>
              <w:tabs>
                <w:tab w:val="left" w:pos="3510"/>
              </w:tabs>
              <w:ind w:left="1170" w:right="233" w:hanging="1098"/>
              <w:rPr>
                <w:rFonts w:asciiTheme="majorHAnsi" w:hAnsiTheme="majorHAnsi" w:cs="Arial"/>
                <w:sz w:val="22"/>
                <w:szCs w:val="22"/>
              </w:rPr>
            </w:pPr>
            <w:r w:rsidRPr="00B02F40">
              <w:rPr>
                <w:rFonts w:asciiTheme="majorHAnsi" w:hAnsiTheme="majorHAnsi" w:cs="Arial"/>
                <w:sz w:val="22"/>
                <w:szCs w:val="22"/>
              </w:rPr>
              <w:t>Other</w:t>
            </w:r>
          </w:p>
        </w:tc>
        <w:tc>
          <w:tcPr>
            <w:tcW w:w="3510" w:type="dxa"/>
          </w:tcPr>
          <w:p w14:paraId="672EECD4" w14:textId="77777777" w:rsidR="00947EC2" w:rsidRPr="00E03A65" w:rsidRDefault="00947EC2" w:rsidP="004E3290">
            <w:pPr>
              <w:pStyle w:val="ListParagraph"/>
              <w:ind w:left="1170" w:right="3060"/>
              <w:rPr>
                <w:rFonts w:asciiTheme="majorHAnsi" w:hAnsiTheme="majorHAnsi" w:cs="Arial"/>
                <w:szCs w:val="24"/>
              </w:rPr>
            </w:pPr>
          </w:p>
        </w:tc>
      </w:tr>
    </w:tbl>
    <w:p w14:paraId="3F79C694" w14:textId="77777777" w:rsidR="00F61210" w:rsidRPr="00E03A65" w:rsidRDefault="00F61210" w:rsidP="004E3290">
      <w:pPr>
        <w:ind w:left="720" w:firstLine="720"/>
        <w:jc w:val="both"/>
        <w:rPr>
          <w:rFonts w:asciiTheme="majorHAnsi" w:hAnsiTheme="majorHAnsi" w:cs="Arial"/>
        </w:rPr>
      </w:pPr>
    </w:p>
    <w:p w14:paraId="61AE1363" w14:textId="76B0F9ED" w:rsidR="006A3640" w:rsidRPr="006A3640" w:rsidRDefault="00186509" w:rsidP="006A3640">
      <w:pPr>
        <w:pStyle w:val="NoSpacing"/>
        <w:numPr>
          <w:ilvl w:val="0"/>
          <w:numId w:val="35"/>
        </w:numPr>
        <w:tabs>
          <w:tab w:val="left" w:pos="360"/>
        </w:tabs>
        <w:rPr>
          <w:rFonts w:asciiTheme="majorHAnsi" w:hAnsiTheme="majorHAnsi" w:cs="Arial"/>
          <w:b/>
          <w:color w:val="31849B" w:themeColor="accent5" w:themeShade="BF"/>
        </w:rPr>
      </w:pPr>
      <w:r w:rsidRPr="006A3640">
        <w:rPr>
          <w:rFonts w:asciiTheme="majorHAnsi" w:hAnsiTheme="majorHAnsi" w:cs="Arial"/>
          <w:b/>
          <w:color w:val="31849B" w:themeColor="accent5" w:themeShade="BF"/>
        </w:rPr>
        <w:t>Timing of Payments.</w:t>
      </w:r>
    </w:p>
    <w:p w14:paraId="40332921" w14:textId="498010CD" w:rsidR="006A3640" w:rsidRDefault="00186509" w:rsidP="006A3640">
      <w:pPr>
        <w:ind w:left="1170"/>
        <w:jc w:val="both"/>
        <w:rPr>
          <w:rFonts w:asciiTheme="majorHAnsi" w:hAnsiTheme="majorHAnsi" w:cs="Arial"/>
        </w:rPr>
      </w:pPr>
      <w:r w:rsidRPr="00B02F40">
        <w:rPr>
          <w:rFonts w:asciiTheme="majorHAnsi" w:hAnsiTheme="majorHAnsi" w:cs="Arial"/>
          <w:sz w:val="22"/>
          <w:szCs w:val="22"/>
        </w:rPr>
        <w:t xml:space="preserve">Based on the timeline </w:t>
      </w:r>
      <w:r w:rsidR="00D40D82" w:rsidRPr="00B02F40">
        <w:rPr>
          <w:rFonts w:asciiTheme="majorHAnsi" w:hAnsiTheme="majorHAnsi" w:cs="Arial"/>
          <w:sz w:val="22"/>
          <w:szCs w:val="22"/>
        </w:rPr>
        <w:t>set forth</w:t>
      </w:r>
      <w:r w:rsidRPr="00B02F40">
        <w:rPr>
          <w:rFonts w:asciiTheme="majorHAnsi" w:hAnsiTheme="majorHAnsi" w:cs="Arial"/>
          <w:sz w:val="22"/>
          <w:szCs w:val="22"/>
        </w:rPr>
        <w:t xml:space="preserve"> in section 7.C., provide </w:t>
      </w:r>
      <w:r w:rsidR="00D40D82" w:rsidRPr="00B02F40">
        <w:rPr>
          <w:rFonts w:asciiTheme="majorHAnsi" w:hAnsiTheme="majorHAnsi" w:cs="Arial"/>
          <w:sz w:val="22"/>
          <w:szCs w:val="22"/>
        </w:rPr>
        <w:t>a schedule</w:t>
      </w:r>
      <w:r w:rsidR="006C0E73" w:rsidRPr="00B02F40">
        <w:rPr>
          <w:rFonts w:asciiTheme="majorHAnsi" w:hAnsiTheme="majorHAnsi" w:cs="Arial"/>
          <w:sz w:val="22"/>
          <w:szCs w:val="22"/>
        </w:rPr>
        <w:t>, by month,</w:t>
      </w:r>
      <w:r w:rsidR="00D40D82" w:rsidRPr="00B02F40">
        <w:rPr>
          <w:rFonts w:asciiTheme="majorHAnsi" w:hAnsiTheme="majorHAnsi" w:cs="Arial"/>
          <w:sz w:val="22"/>
          <w:szCs w:val="22"/>
        </w:rPr>
        <w:t xml:space="preserve"> of </w:t>
      </w:r>
      <w:r w:rsidRPr="00B02F40">
        <w:rPr>
          <w:rFonts w:asciiTheme="majorHAnsi" w:hAnsiTheme="majorHAnsi" w:cs="Arial"/>
          <w:sz w:val="22"/>
          <w:szCs w:val="22"/>
        </w:rPr>
        <w:t>anticipated payments</w:t>
      </w:r>
      <w:r w:rsidR="006C0E73" w:rsidRPr="00B02F40">
        <w:rPr>
          <w:rFonts w:asciiTheme="majorHAnsi" w:hAnsiTheme="majorHAnsi" w:cs="Arial"/>
          <w:sz w:val="22"/>
          <w:szCs w:val="22"/>
        </w:rPr>
        <w:t xml:space="preserve"> from the City towards the brokerage firm’s hourly fees and fees-per-service</w:t>
      </w:r>
      <w:r w:rsidR="006A3640">
        <w:rPr>
          <w:rFonts w:asciiTheme="majorHAnsi" w:hAnsiTheme="majorHAnsi" w:cs="Arial"/>
        </w:rPr>
        <w:t>.</w:t>
      </w:r>
    </w:p>
    <w:p w14:paraId="511169F4" w14:textId="77777777" w:rsidR="006A3640" w:rsidRDefault="006A3640" w:rsidP="006A3640">
      <w:pPr>
        <w:ind w:left="1170"/>
        <w:jc w:val="both"/>
        <w:rPr>
          <w:rFonts w:asciiTheme="majorHAnsi" w:hAnsiTheme="majorHAnsi" w:cs="Arial"/>
          <w:b/>
          <w:color w:val="31849B"/>
          <w:sz w:val="22"/>
          <w:szCs w:val="22"/>
        </w:rPr>
      </w:pPr>
    </w:p>
    <w:p w14:paraId="73C255CC" w14:textId="3A433ACA" w:rsidR="00503828" w:rsidRPr="00E03A65" w:rsidRDefault="00503828" w:rsidP="00613147">
      <w:pPr>
        <w:spacing w:before="120"/>
        <w:ind w:left="720"/>
        <w:rPr>
          <w:rFonts w:asciiTheme="majorHAnsi" w:hAnsiTheme="majorHAnsi" w:cs="Arial"/>
          <w:b/>
          <w:color w:val="31849B"/>
          <w:sz w:val="22"/>
          <w:szCs w:val="22"/>
        </w:rPr>
      </w:pPr>
      <w:r w:rsidRPr="00E03A65">
        <w:rPr>
          <w:rFonts w:asciiTheme="majorHAnsi" w:hAnsiTheme="majorHAnsi" w:cs="Arial"/>
          <w:b/>
          <w:color w:val="31849B"/>
          <w:sz w:val="22"/>
          <w:szCs w:val="22"/>
        </w:rPr>
        <w:t>Package Checklist</w:t>
      </w:r>
      <w:r w:rsidR="00A24415" w:rsidRPr="00E03A65">
        <w:rPr>
          <w:rFonts w:asciiTheme="majorHAnsi" w:hAnsiTheme="majorHAnsi" w:cs="Arial"/>
          <w:b/>
          <w:color w:val="31849B"/>
          <w:sz w:val="22"/>
          <w:szCs w:val="22"/>
        </w:rPr>
        <w:t>.</w:t>
      </w:r>
    </w:p>
    <w:p w14:paraId="73C255CE" w14:textId="28701A61" w:rsidR="00F91336" w:rsidRDefault="0073729B" w:rsidP="00613147">
      <w:pPr>
        <w:pStyle w:val="NoSpacing"/>
        <w:ind w:left="720"/>
        <w:rPr>
          <w:rFonts w:asciiTheme="majorHAnsi" w:hAnsiTheme="majorHAnsi" w:cs="Arial"/>
        </w:rPr>
      </w:pPr>
      <w:r w:rsidRPr="006A3640">
        <w:rPr>
          <w:rFonts w:asciiTheme="majorHAnsi" w:hAnsiTheme="majorHAnsi" w:cs="Arial"/>
        </w:rPr>
        <w:t xml:space="preserve">Your </w:t>
      </w:r>
      <w:r w:rsidR="00503828" w:rsidRPr="006A3640">
        <w:rPr>
          <w:rFonts w:asciiTheme="majorHAnsi" w:hAnsiTheme="majorHAnsi" w:cs="Arial"/>
        </w:rPr>
        <w:t xml:space="preserve">response should be packaged with each of the following.  This list </w:t>
      </w:r>
      <w:r w:rsidR="00BD0AE2" w:rsidRPr="006A3640">
        <w:rPr>
          <w:rFonts w:asciiTheme="majorHAnsi" w:hAnsiTheme="majorHAnsi" w:cs="Arial"/>
        </w:rPr>
        <w:t xml:space="preserve">assists </w:t>
      </w:r>
      <w:r w:rsidR="00503828" w:rsidRPr="006A3640">
        <w:rPr>
          <w:rFonts w:asciiTheme="majorHAnsi" w:hAnsiTheme="majorHAnsi" w:cs="Arial"/>
        </w:rPr>
        <w:t xml:space="preserve">with quality control before submittal of your final package.  Addenda may change this list; </w:t>
      </w:r>
      <w:r w:rsidR="00D34E4A" w:rsidRPr="006A3640">
        <w:rPr>
          <w:rFonts w:asciiTheme="majorHAnsi" w:hAnsiTheme="majorHAnsi" w:cs="Arial"/>
        </w:rPr>
        <w:t xml:space="preserve">check </w:t>
      </w:r>
      <w:r w:rsidR="00503828" w:rsidRPr="006A3640">
        <w:rPr>
          <w:rFonts w:asciiTheme="majorHAnsi" w:hAnsiTheme="majorHAnsi" w:cs="Arial"/>
        </w:rPr>
        <w:t>any final instructions:</w:t>
      </w:r>
    </w:p>
    <w:p w14:paraId="6FB0D560" w14:textId="77777777" w:rsidR="006A3640" w:rsidRPr="006A3640" w:rsidRDefault="006A3640" w:rsidP="006A3640">
      <w:pPr>
        <w:pStyle w:val="NoSpacing"/>
        <w:spacing w:line="276" w:lineRule="auto"/>
        <w:rPr>
          <w:rFonts w:asciiTheme="majorHAnsi" w:hAnsiTheme="majorHAnsi" w:cs="Arial"/>
        </w:rPr>
      </w:pPr>
    </w:p>
    <w:p w14:paraId="73C255CF" w14:textId="00F01728" w:rsidR="00503828" w:rsidRPr="00E03A65" w:rsidRDefault="00503828" w:rsidP="006A3640">
      <w:pPr>
        <w:pStyle w:val="NoSpacing"/>
        <w:numPr>
          <w:ilvl w:val="1"/>
          <w:numId w:val="38"/>
        </w:numPr>
        <w:spacing w:line="276" w:lineRule="auto"/>
        <w:rPr>
          <w:rFonts w:asciiTheme="majorHAnsi" w:hAnsiTheme="majorHAnsi" w:cs="Arial"/>
        </w:rPr>
      </w:pPr>
      <w:r w:rsidRPr="00E03A65">
        <w:rPr>
          <w:rFonts w:asciiTheme="majorHAnsi" w:hAnsiTheme="majorHAnsi" w:cs="Arial"/>
        </w:rPr>
        <w:t>Letter of Interest</w:t>
      </w:r>
    </w:p>
    <w:p w14:paraId="19725B28" w14:textId="08301962" w:rsidR="001E019D" w:rsidRPr="00E03A65" w:rsidRDefault="001E019D" w:rsidP="006A3640">
      <w:pPr>
        <w:pStyle w:val="NoSpacing"/>
        <w:numPr>
          <w:ilvl w:val="1"/>
          <w:numId w:val="38"/>
        </w:numPr>
        <w:rPr>
          <w:rFonts w:asciiTheme="majorHAnsi" w:hAnsiTheme="majorHAnsi" w:cs="Arial"/>
        </w:rPr>
      </w:pPr>
      <w:r w:rsidRPr="00E03A65">
        <w:rPr>
          <w:rFonts w:asciiTheme="majorHAnsi" w:hAnsiTheme="majorHAnsi" w:cs="Arial"/>
        </w:rPr>
        <w:t>Proof of legal business name</w:t>
      </w:r>
    </w:p>
    <w:p w14:paraId="531FDB62" w14:textId="384A6712" w:rsidR="001E019D" w:rsidRPr="00E03A65" w:rsidRDefault="001E019D" w:rsidP="006A3640">
      <w:pPr>
        <w:pStyle w:val="NoSpacing"/>
        <w:numPr>
          <w:ilvl w:val="1"/>
          <w:numId w:val="38"/>
        </w:numPr>
        <w:rPr>
          <w:rFonts w:asciiTheme="majorHAnsi" w:hAnsiTheme="majorHAnsi" w:cs="Arial"/>
        </w:rPr>
      </w:pPr>
      <w:r w:rsidRPr="00E03A65">
        <w:rPr>
          <w:rFonts w:asciiTheme="majorHAnsi" w:hAnsiTheme="majorHAnsi" w:cs="Arial"/>
        </w:rPr>
        <w:t>Minimum qualifications sheet</w:t>
      </w:r>
    </w:p>
    <w:p w14:paraId="73C255D2" w14:textId="65A01841" w:rsidR="00503828" w:rsidRPr="00E03A65" w:rsidRDefault="004C7CD7" w:rsidP="006A3640">
      <w:pPr>
        <w:pStyle w:val="NoSpacing"/>
        <w:numPr>
          <w:ilvl w:val="1"/>
          <w:numId w:val="38"/>
        </w:numPr>
        <w:rPr>
          <w:rFonts w:asciiTheme="majorHAnsi" w:hAnsiTheme="majorHAnsi" w:cs="Arial"/>
        </w:rPr>
      </w:pPr>
      <w:r w:rsidRPr="00E03A65">
        <w:rPr>
          <w:rFonts w:asciiTheme="majorHAnsi" w:hAnsiTheme="majorHAnsi" w:cs="Arial"/>
        </w:rPr>
        <w:t xml:space="preserve">Consultant </w:t>
      </w:r>
      <w:r w:rsidR="00B02F40">
        <w:rPr>
          <w:rFonts w:asciiTheme="majorHAnsi" w:hAnsiTheme="majorHAnsi" w:cs="Arial"/>
        </w:rPr>
        <w:t>Questionnaire</w:t>
      </w:r>
    </w:p>
    <w:p w14:paraId="73C255D3" w14:textId="77777777" w:rsidR="009755FE" w:rsidRPr="00E03A65" w:rsidRDefault="009755FE" w:rsidP="006A3640">
      <w:pPr>
        <w:pStyle w:val="NoSpacing"/>
        <w:numPr>
          <w:ilvl w:val="1"/>
          <w:numId w:val="38"/>
        </w:numPr>
        <w:rPr>
          <w:rFonts w:asciiTheme="majorHAnsi" w:hAnsiTheme="majorHAnsi" w:cs="Arial"/>
        </w:rPr>
      </w:pPr>
      <w:r w:rsidRPr="00E03A65">
        <w:rPr>
          <w:rFonts w:asciiTheme="majorHAnsi" w:hAnsiTheme="majorHAnsi" w:cs="Arial"/>
        </w:rPr>
        <w:t>WMBE Inclusion Plan</w:t>
      </w:r>
      <w:r w:rsidR="000D1A9D" w:rsidRPr="00E03A65">
        <w:rPr>
          <w:rFonts w:asciiTheme="majorHAnsi" w:hAnsiTheme="majorHAnsi" w:cs="Arial"/>
        </w:rPr>
        <w:t xml:space="preserve"> </w:t>
      </w:r>
    </w:p>
    <w:p w14:paraId="73C255D4" w14:textId="77777777" w:rsidR="009755FE" w:rsidRPr="00E03A65" w:rsidRDefault="009755FE" w:rsidP="006A3640">
      <w:pPr>
        <w:pStyle w:val="NoSpacing"/>
        <w:numPr>
          <w:ilvl w:val="1"/>
          <w:numId w:val="38"/>
        </w:numPr>
        <w:rPr>
          <w:rFonts w:asciiTheme="majorHAnsi" w:hAnsiTheme="majorHAnsi" w:cs="Arial"/>
        </w:rPr>
      </w:pPr>
      <w:r w:rsidRPr="00E03A65">
        <w:rPr>
          <w:rFonts w:asciiTheme="majorHAnsi" w:hAnsiTheme="majorHAnsi" w:cs="Arial"/>
        </w:rPr>
        <w:t>Contract Exceptions</w:t>
      </w:r>
      <w:r w:rsidR="000D1A9D" w:rsidRPr="00E03A65">
        <w:rPr>
          <w:rFonts w:asciiTheme="majorHAnsi" w:hAnsiTheme="majorHAnsi" w:cs="Arial"/>
        </w:rPr>
        <w:t xml:space="preserve"> (If applicable)</w:t>
      </w:r>
    </w:p>
    <w:p w14:paraId="73C255D5" w14:textId="68780CDE" w:rsidR="00503828" w:rsidRPr="00E03A65" w:rsidRDefault="00503828" w:rsidP="006A3640">
      <w:pPr>
        <w:pStyle w:val="NoSpacing"/>
        <w:numPr>
          <w:ilvl w:val="1"/>
          <w:numId w:val="38"/>
        </w:numPr>
        <w:rPr>
          <w:rFonts w:asciiTheme="majorHAnsi" w:hAnsiTheme="majorHAnsi" w:cs="Arial"/>
        </w:rPr>
      </w:pPr>
      <w:r w:rsidRPr="00E03A65">
        <w:rPr>
          <w:rFonts w:asciiTheme="majorHAnsi" w:hAnsiTheme="majorHAnsi" w:cs="Arial"/>
        </w:rPr>
        <w:t>Proposal Response (see Proposal Response Section,</w:t>
      </w:r>
      <w:r w:rsidR="009755FE" w:rsidRPr="00E03A65">
        <w:rPr>
          <w:rFonts w:asciiTheme="majorHAnsi" w:hAnsiTheme="majorHAnsi" w:cs="Arial"/>
        </w:rPr>
        <w:t xml:space="preserve"> above</w:t>
      </w:r>
      <w:r w:rsidRPr="00E03A65">
        <w:rPr>
          <w:rFonts w:asciiTheme="majorHAnsi" w:hAnsiTheme="majorHAnsi" w:cs="Arial"/>
        </w:rPr>
        <w:t>)</w:t>
      </w:r>
    </w:p>
    <w:p w14:paraId="73C255D6" w14:textId="77777777" w:rsidR="00153F1D" w:rsidRDefault="00153F1D" w:rsidP="006A3640">
      <w:pPr>
        <w:pStyle w:val="NoSpacing"/>
        <w:numPr>
          <w:ilvl w:val="1"/>
          <w:numId w:val="38"/>
        </w:numPr>
        <w:rPr>
          <w:rFonts w:asciiTheme="majorHAnsi" w:hAnsiTheme="majorHAnsi" w:cs="Arial"/>
        </w:rPr>
      </w:pPr>
      <w:r w:rsidRPr="00E03A65">
        <w:rPr>
          <w:rFonts w:asciiTheme="majorHAnsi" w:hAnsiTheme="majorHAnsi" w:cs="Arial"/>
        </w:rPr>
        <w:t>Cost and Pricing</w:t>
      </w:r>
    </w:p>
    <w:p w14:paraId="06125F1D" w14:textId="09D7801B" w:rsidR="006A3640" w:rsidRPr="006A3640" w:rsidRDefault="006A3640" w:rsidP="006A3640">
      <w:pPr>
        <w:rPr>
          <w:rFonts w:asciiTheme="majorHAnsi" w:eastAsia="Calibri" w:hAnsiTheme="majorHAnsi" w:cs="Arial"/>
          <w:sz w:val="22"/>
          <w:szCs w:val="22"/>
        </w:rPr>
      </w:pPr>
      <w:r>
        <w:rPr>
          <w:rFonts w:asciiTheme="majorHAnsi" w:hAnsiTheme="majorHAnsi" w:cs="Arial"/>
        </w:rPr>
        <w:br w:type="page"/>
      </w:r>
    </w:p>
    <w:p w14:paraId="73C255D9" w14:textId="77777777" w:rsidR="00716672" w:rsidRDefault="004072E1" w:rsidP="00B517B8">
      <w:pPr>
        <w:pStyle w:val="Heading1"/>
        <w:numPr>
          <w:ilvl w:val="0"/>
          <w:numId w:val="1"/>
        </w:numPr>
        <w:shd w:val="clear" w:color="auto" w:fill="E5DFEC"/>
        <w:spacing w:after="120"/>
        <w:jc w:val="both"/>
        <w:rPr>
          <w:rFonts w:asciiTheme="majorHAnsi" w:hAnsiTheme="majorHAnsi"/>
          <w:color w:val="31849B"/>
          <w:sz w:val="36"/>
          <w:szCs w:val="36"/>
        </w:rPr>
      </w:pPr>
      <w:bookmarkStart w:id="96" w:name="_Toc524485070"/>
      <w:bookmarkStart w:id="97" w:name="_Toc524754256"/>
      <w:bookmarkStart w:id="98" w:name="_Toc526492445"/>
      <w:bookmarkStart w:id="99" w:name="_Toc528557501"/>
      <w:bookmarkStart w:id="100" w:name="_Toc529153561"/>
      <w:bookmarkStart w:id="101" w:name="_Toc30899498"/>
      <w:bookmarkStart w:id="102" w:name="_Toc292443398"/>
      <w:r w:rsidRPr="00E03A65">
        <w:rPr>
          <w:rFonts w:asciiTheme="majorHAnsi" w:hAnsiTheme="majorHAnsi"/>
          <w:color w:val="31849B"/>
          <w:sz w:val="36"/>
          <w:szCs w:val="36"/>
        </w:rPr>
        <w:lastRenderedPageBreak/>
        <w:t>Selection Process</w:t>
      </w:r>
      <w:bookmarkEnd w:id="96"/>
      <w:bookmarkEnd w:id="97"/>
      <w:bookmarkEnd w:id="98"/>
      <w:bookmarkEnd w:id="99"/>
      <w:bookmarkEnd w:id="100"/>
      <w:bookmarkEnd w:id="101"/>
      <w:r w:rsidR="00FC4D5F" w:rsidRPr="00E03A65">
        <w:rPr>
          <w:rFonts w:asciiTheme="majorHAnsi" w:hAnsiTheme="majorHAnsi"/>
          <w:color w:val="31849B"/>
          <w:sz w:val="36"/>
          <w:szCs w:val="36"/>
        </w:rPr>
        <w:t>.</w:t>
      </w:r>
      <w:bookmarkEnd w:id="102"/>
    </w:p>
    <w:p w14:paraId="02A2283F" w14:textId="77777777" w:rsidR="0048330B" w:rsidRPr="00E03A65" w:rsidRDefault="0048330B" w:rsidP="00B517B8"/>
    <w:p w14:paraId="1709354D" w14:textId="41ED560F" w:rsidR="006A3640" w:rsidRPr="006A3640" w:rsidRDefault="00716672" w:rsidP="003C7254">
      <w:pPr>
        <w:pStyle w:val="ListParagraph"/>
        <w:numPr>
          <w:ilvl w:val="1"/>
          <w:numId w:val="46"/>
        </w:numPr>
        <w:ind w:left="720" w:firstLine="0"/>
        <w:rPr>
          <w:rFonts w:asciiTheme="majorHAnsi" w:hAnsiTheme="majorHAnsi" w:cs="Arial"/>
          <w:b/>
          <w:color w:val="31849B"/>
          <w:sz w:val="22"/>
          <w:szCs w:val="22"/>
        </w:rPr>
      </w:pPr>
      <w:r w:rsidRPr="006A3640">
        <w:rPr>
          <w:rFonts w:asciiTheme="majorHAnsi" w:hAnsiTheme="majorHAnsi" w:cs="Arial"/>
          <w:b/>
          <w:color w:val="31849B"/>
          <w:sz w:val="22"/>
          <w:szCs w:val="22"/>
        </w:rPr>
        <w:t xml:space="preserve">Initial </w:t>
      </w:r>
      <w:r w:rsidR="007D1FD6" w:rsidRPr="006A3640">
        <w:rPr>
          <w:rFonts w:asciiTheme="majorHAnsi" w:hAnsiTheme="majorHAnsi" w:cs="Arial"/>
          <w:b/>
          <w:color w:val="31849B"/>
          <w:sz w:val="22"/>
          <w:szCs w:val="22"/>
        </w:rPr>
        <w:t>Screening</w:t>
      </w:r>
      <w:r w:rsidR="006A3640" w:rsidRPr="006A3640">
        <w:rPr>
          <w:rFonts w:asciiTheme="majorHAnsi" w:hAnsiTheme="majorHAnsi" w:cs="Arial"/>
          <w:b/>
          <w:color w:val="31849B"/>
          <w:sz w:val="22"/>
          <w:szCs w:val="22"/>
        </w:rPr>
        <w:t>:</w:t>
      </w:r>
    </w:p>
    <w:p w14:paraId="73C255DD" w14:textId="574E8F15" w:rsidR="00716672" w:rsidRPr="00E03A65" w:rsidRDefault="00EE26AD" w:rsidP="003C7254">
      <w:pPr>
        <w:pStyle w:val="NoSpacing"/>
        <w:ind w:left="720"/>
        <w:rPr>
          <w:rFonts w:asciiTheme="majorHAnsi" w:hAnsiTheme="majorHAnsi" w:cs="Arial"/>
        </w:rPr>
      </w:pPr>
      <w:r w:rsidRPr="00E03A65">
        <w:rPr>
          <w:rFonts w:asciiTheme="majorHAnsi" w:hAnsiTheme="majorHAnsi" w:cs="Arial"/>
        </w:rPr>
        <w:t xml:space="preserve">The </w:t>
      </w:r>
      <w:r w:rsidR="00153F1D" w:rsidRPr="00E03A65">
        <w:rPr>
          <w:rFonts w:asciiTheme="majorHAnsi" w:hAnsiTheme="majorHAnsi" w:cs="Arial"/>
        </w:rPr>
        <w:t xml:space="preserve">City will </w:t>
      </w:r>
      <w:r w:rsidR="00716672" w:rsidRPr="00E03A65">
        <w:rPr>
          <w:rFonts w:asciiTheme="majorHAnsi" w:hAnsiTheme="majorHAnsi" w:cs="Arial"/>
        </w:rPr>
        <w:t xml:space="preserve">review </w:t>
      </w:r>
      <w:r w:rsidR="00153F1D" w:rsidRPr="00E03A65">
        <w:rPr>
          <w:rFonts w:asciiTheme="majorHAnsi" w:hAnsiTheme="majorHAnsi" w:cs="Arial"/>
        </w:rPr>
        <w:t xml:space="preserve">responses </w:t>
      </w:r>
      <w:r w:rsidR="000C525C" w:rsidRPr="00E03A65">
        <w:rPr>
          <w:rFonts w:asciiTheme="majorHAnsi" w:hAnsiTheme="majorHAnsi" w:cs="Arial"/>
        </w:rPr>
        <w:t xml:space="preserve">for </w:t>
      </w:r>
      <w:r w:rsidR="00255597" w:rsidRPr="00E03A65">
        <w:rPr>
          <w:rFonts w:asciiTheme="majorHAnsi" w:hAnsiTheme="majorHAnsi" w:cs="Arial"/>
        </w:rPr>
        <w:t xml:space="preserve">responsiveness and responsibility.  </w:t>
      </w:r>
      <w:r w:rsidR="000C525C" w:rsidRPr="00E03A65">
        <w:rPr>
          <w:rFonts w:asciiTheme="majorHAnsi" w:hAnsiTheme="majorHAnsi" w:cs="Arial"/>
        </w:rPr>
        <w:t xml:space="preserve">Those found </w:t>
      </w:r>
      <w:r w:rsidR="00255597" w:rsidRPr="00E03A65">
        <w:rPr>
          <w:rFonts w:asciiTheme="majorHAnsi" w:hAnsiTheme="majorHAnsi" w:cs="Arial"/>
        </w:rPr>
        <w:t xml:space="preserve">responsive and responsible </w:t>
      </w:r>
      <w:r w:rsidR="000C525C" w:rsidRPr="00E03A65">
        <w:rPr>
          <w:rFonts w:asciiTheme="majorHAnsi" w:hAnsiTheme="majorHAnsi" w:cs="Arial"/>
        </w:rPr>
        <w:t xml:space="preserve">based on </w:t>
      </w:r>
      <w:r w:rsidR="00153F1D" w:rsidRPr="00E03A65">
        <w:rPr>
          <w:rFonts w:asciiTheme="majorHAnsi" w:hAnsiTheme="majorHAnsi" w:cs="Arial"/>
        </w:rPr>
        <w:t xml:space="preserve">an </w:t>
      </w:r>
      <w:r w:rsidR="000C525C" w:rsidRPr="00E03A65">
        <w:rPr>
          <w:rFonts w:asciiTheme="majorHAnsi" w:hAnsiTheme="majorHAnsi" w:cs="Arial"/>
        </w:rPr>
        <w:t xml:space="preserve">initial review </w:t>
      </w:r>
      <w:r w:rsidR="00255597" w:rsidRPr="00E03A65">
        <w:rPr>
          <w:rFonts w:asciiTheme="majorHAnsi" w:hAnsiTheme="majorHAnsi" w:cs="Arial"/>
        </w:rPr>
        <w:t>shall pr</w:t>
      </w:r>
      <w:r w:rsidR="00255597" w:rsidRPr="006A3640">
        <w:rPr>
          <w:rFonts w:asciiTheme="majorHAnsi" w:hAnsiTheme="majorHAnsi" w:cs="Arial"/>
        </w:rPr>
        <w:t>oceed to Step 2.</w:t>
      </w:r>
      <w:r w:rsidR="00482742" w:rsidRPr="006A3640">
        <w:rPr>
          <w:rFonts w:asciiTheme="majorHAnsi" w:hAnsiTheme="majorHAnsi" w:cs="Arial"/>
        </w:rPr>
        <w:t xml:space="preserve"> </w:t>
      </w:r>
      <w:r w:rsidR="00897D93" w:rsidRPr="006A3640">
        <w:rPr>
          <w:rFonts w:asciiTheme="majorHAnsi" w:hAnsiTheme="majorHAnsi" w:cs="Arial"/>
        </w:rPr>
        <w:t xml:space="preserve"> </w:t>
      </w:r>
      <w:r w:rsidR="00B54101" w:rsidRPr="006A3640">
        <w:rPr>
          <w:rFonts w:asciiTheme="majorHAnsi" w:hAnsiTheme="majorHAnsi" w:cs="Arial"/>
        </w:rPr>
        <w:t xml:space="preserve">Equal Benefits, Minimum Qualifications, </w:t>
      </w:r>
      <w:r w:rsidR="004033B4" w:rsidRPr="006A3640">
        <w:rPr>
          <w:rFonts w:asciiTheme="majorHAnsi" w:hAnsiTheme="majorHAnsi" w:cs="Arial"/>
        </w:rPr>
        <w:t xml:space="preserve">an </w:t>
      </w:r>
      <w:r w:rsidR="00B54101" w:rsidRPr="006A3640">
        <w:rPr>
          <w:rFonts w:asciiTheme="majorHAnsi" w:hAnsiTheme="majorHAnsi" w:cs="Arial"/>
        </w:rPr>
        <w:t>Inclusion Plan, satisfactory past performance if applicable, satisfactory financial responsibility and other elements are screened in this Step.</w:t>
      </w:r>
    </w:p>
    <w:p w14:paraId="73C255DE" w14:textId="77777777" w:rsidR="00153F1D" w:rsidRPr="00E03A65" w:rsidRDefault="00153F1D" w:rsidP="003C7254">
      <w:pPr>
        <w:pStyle w:val="BodyText"/>
        <w:ind w:left="720"/>
        <w:jc w:val="both"/>
        <w:rPr>
          <w:rFonts w:asciiTheme="majorHAnsi" w:hAnsiTheme="majorHAnsi" w:cs="Arial"/>
          <w:sz w:val="22"/>
          <w:szCs w:val="22"/>
        </w:rPr>
      </w:pPr>
    </w:p>
    <w:p w14:paraId="567618EF" w14:textId="48BCA7A1" w:rsidR="006A3640" w:rsidRPr="006A3640" w:rsidRDefault="00716672" w:rsidP="003C7254">
      <w:pPr>
        <w:pStyle w:val="ListParagraph"/>
        <w:numPr>
          <w:ilvl w:val="1"/>
          <w:numId w:val="46"/>
        </w:numPr>
        <w:ind w:left="720" w:firstLine="0"/>
        <w:rPr>
          <w:rFonts w:asciiTheme="majorHAnsi" w:hAnsiTheme="majorHAnsi" w:cs="Arial"/>
          <w:b/>
          <w:color w:val="31849B"/>
          <w:sz w:val="22"/>
          <w:szCs w:val="22"/>
        </w:rPr>
      </w:pPr>
      <w:r w:rsidRPr="006A3640">
        <w:rPr>
          <w:rFonts w:asciiTheme="majorHAnsi" w:hAnsiTheme="majorHAnsi" w:cs="Arial"/>
          <w:b/>
          <w:color w:val="31849B"/>
          <w:sz w:val="22"/>
          <w:szCs w:val="22"/>
        </w:rPr>
        <w:t>Proposal</w:t>
      </w:r>
      <w:r w:rsidR="00255597" w:rsidRPr="006A3640">
        <w:rPr>
          <w:rFonts w:asciiTheme="majorHAnsi" w:hAnsiTheme="majorHAnsi" w:cs="Arial"/>
          <w:b/>
          <w:color w:val="31849B"/>
          <w:sz w:val="22"/>
          <w:szCs w:val="22"/>
        </w:rPr>
        <w:t xml:space="preserve"> Evaluation</w:t>
      </w:r>
      <w:r w:rsidRPr="006A3640">
        <w:rPr>
          <w:rFonts w:asciiTheme="majorHAnsi" w:hAnsiTheme="majorHAnsi" w:cs="Arial"/>
          <w:b/>
          <w:color w:val="31849B"/>
          <w:sz w:val="22"/>
          <w:szCs w:val="22"/>
        </w:rPr>
        <w:t>:</w:t>
      </w:r>
    </w:p>
    <w:p w14:paraId="73C255DF" w14:textId="73095304" w:rsidR="00603653" w:rsidRPr="00E03A65" w:rsidRDefault="00255597" w:rsidP="003C7254">
      <w:pPr>
        <w:pStyle w:val="NoSpacing"/>
        <w:ind w:left="720"/>
        <w:rPr>
          <w:rFonts w:asciiTheme="majorHAnsi" w:hAnsiTheme="majorHAnsi" w:cs="Arial"/>
        </w:rPr>
      </w:pPr>
      <w:r w:rsidRPr="00E03A65">
        <w:rPr>
          <w:rFonts w:asciiTheme="majorHAnsi" w:hAnsiTheme="majorHAnsi" w:cs="Arial"/>
        </w:rPr>
        <w:t xml:space="preserve">The City </w:t>
      </w:r>
      <w:r w:rsidR="000C525C" w:rsidRPr="00E03A65">
        <w:rPr>
          <w:rFonts w:asciiTheme="majorHAnsi" w:hAnsiTheme="majorHAnsi" w:cs="Arial"/>
        </w:rPr>
        <w:t xml:space="preserve">will </w:t>
      </w:r>
      <w:r w:rsidRPr="00E03A65">
        <w:rPr>
          <w:rFonts w:asciiTheme="majorHAnsi" w:hAnsiTheme="majorHAnsi" w:cs="Arial"/>
        </w:rPr>
        <w:t>evaluate</w:t>
      </w:r>
      <w:r w:rsidR="00716672" w:rsidRPr="00E03A65">
        <w:rPr>
          <w:rFonts w:asciiTheme="majorHAnsi" w:hAnsiTheme="majorHAnsi" w:cs="Arial"/>
        </w:rPr>
        <w:t xml:space="preserve"> proposals using the criteria</w:t>
      </w:r>
      <w:r w:rsidR="006426C8" w:rsidRPr="00E03A65">
        <w:rPr>
          <w:rFonts w:asciiTheme="majorHAnsi" w:hAnsiTheme="majorHAnsi" w:cs="Arial"/>
        </w:rPr>
        <w:t xml:space="preserve"> below</w:t>
      </w:r>
      <w:r w:rsidR="00716672" w:rsidRPr="00E03A65">
        <w:rPr>
          <w:rFonts w:asciiTheme="majorHAnsi" w:hAnsiTheme="majorHAnsi" w:cs="Arial"/>
        </w:rPr>
        <w:t xml:space="preserve">. </w:t>
      </w:r>
      <w:r w:rsidR="00DD0253" w:rsidRPr="00E03A65">
        <w:rPr>
          <w:rFonts w:asciiTheme="majorHAnsi" w:hAnsiTheme="majorHAnsi" w:cs="Arial"/>
        </w:rPr>
        <w:t>Responses will be evaluated and ranked</w:t>
      </w:r>
      <w:r w:rsidR="00B17868" w:rsidRPr="00E03A65">
        <w:rPr>
          <w:rFonts w:asciiTheme="majorHAnsi" w:hAnsiTheme="majorHAnsi" w:cs="Arial"/>
        </w:rPr>
        <w:t xml:space="preserve"> or scored</w:t>
      </w:r>
      <w:r w:rsidR="006A3640">
        <w:rPr>
          <w:rFonts w:asciiTheme="majorHAnsi" w:hAnsiTheme="majorHAnsi" w:cs="Arial"/>
        </w:rPr>
        <w:t>.</w:t>
      </w:r>
    </w:p>
    <w:p w14:paraId="73C255E0" w14:textId="77777777" w:rsidR="006426C8" w:rsidRPr="00E03A65" w:rsidRDefault="006426C8" w:rsidP="003C7254">
      <w:pPr>
        <w:tabs>
          <w:tab w:val="left" w:pos="360"/>
        </w:tabs>
        <w:ind w:left="720"/>
        <w:jc w:val="both"/>
        <w:rPr>
          <w:rFonts w:asciiTheme="majorHAnsi" w:hAnsiTheme="majorHAnsi" w:cs="Arial"/>
          <w:sz w:val="22"/>
          <w:szCs w:val="22"/>
        </w:rPr>
      </w:pPr>
    </w:p>
    <w:p w14:paraId="73C255EA" w14:textId="7F4EC08D" w:rsidR="00532936" w:rsidRPr="003C7254" w:rsidRDefault="003C7254" w:rsidP="003C7254">
      <w:pPr>
        <w:tabs>
          <w:tab w:val="left" w:pos="0"/>
          <w:tab w:val="left" w:pos="360"/>
        </w:tabs>
        <w:ind w:left="720"/>
        <w:jc w:val="both"/>
        <w:rPr>
          <w:rFonts w:asciiTheme="majorHAnsi" w:hAnsiTheme="majorHAnsi" w:cs="Arial"/>
          <w:b/>
          <w:color w:val="31849B" w:themeColor="accent5" w:themeShade="BF"/>
          <w:sz w:val="22"/>
          <w:szCs w:val="22"/>
        </w:rPr>
      </w:pPr>
      <w:r>
        <w:rPr>
          <w:rFonts w:asciiTheme="majorHAnsi" w:hAnsiTheme="majorHAnsi" w:cs="Arial"/>
          <w:b/>
          <w:color w:val="31849B" w:themeColor="accent5" w:themeShade="BF"/>
          <w:sz w:val="22"/>
          <w:szCs w:val="22"/>
        </w:rPr>
        <w:tab/>
      </w:r>
      <w:r w:rsidR="00532936" w:rsidRPr="003C7254">
        <w:rPr>
          <w:rFonts w:asciiTheme="majorHAnsi" w:hAnsiTheme="majorHAnsi" w:cs="Arial"/>
          <w:b/>
          <w:color w:val="31849B" w:themeColor="accent5" w:themeShade="BF"/>
          <w:sz w:val="22"/>
          <w:szCs w:val="22"/>
        </w:rPr>
        <w:t>Evaluation Criteria:</w:t>
      </w:r>
    </w:p>
    <w:tbl>
      <w:tblPr>
        <w:tblW w:w="7301"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3701"/>
      </w:tblGrid>
      <w:tr w:rsidR="00532936" w:rsidRPr="00E03A65" w14:paraId="73C255ED" w14:textId="77777777" w:rsidTr="003C7254">
        <w:tc>
          <w:tcPr>
            <w:tcW w:w="3600" w:type="dxa"/>
            <w:shd w:val="clear" w:color="auto" w:fill="FFFFFF"/>
          </w:tcPr>
          <w:p w14:paraId="73C255EB" w14:textId="77777777" w:rsidR="00532936" w:rsidRPr="00E03A65" w:rsidRDefault="008F01FD" w:rsidP="00A87042">
            <w:pPr>
              <w:tabs>
                <w:tab w:val="left" w:pos="360"/>
              </w:tabs>
              <w:jc w:val="both"/>
              <w:rPr>
                <w:rFonts w:asciiTheme="majorHAnsi" w:hAnsiTheme="majorHAnsi" w:cs="Arial"/>
                <w:sz w:val="22"/>
                <w:szCs w:val="22"/>
              </w:rPr>
            </w:pPr>
            <w:r w:rsidRPr="00E03A65">
              <w:rPr>
                <w:rFonts w:asciiTheme="majorHAnsi" w:hAnsiTheme="majorHAnsi" w:cs="Arial"/>
                <w:sz w:val="22"/>
                <w:szCs w:val="22"/>
              </w:rPr>
              <w:t>Experience</w:t>
            </w:r>
            <w:r w:rsidR="00EF1D51" w:rsidRPr="00E03A65">
              <w:rPr>
                <w:rFonts w:asciiTheme="majorHAnsi" w:hAnsiTheme="majorHAnsi" w:cs="Arial"/>
                <w:sz w:val="22"/>
                <w:szCs w:val="22"/>
              </w:rPr>
              <w:t xml:space="preserve"> &amp; Qualifications</w:t>
            </w:r>
          </w:p>
        </w:tc>
        <w:tc>
          <w:tcPr>
            <w:tcW w:w="3701" w:type="dxa"/>
            <w:shd w:val="clear" w:color="auto" w:fill="FFFFFF"/>
          </w:tcPr>
          <w:p w14:paraId="73C255EC" w14:textId="6F4F635A" w:rsidR="00532936" w:rsidRPr="00E03A65" w:rsidRDefault="00487D4E" w:rsidP="00A87042">
            <w:pPr>
              <w:tabs>
                <w:tab w:val="left" w:pos="360"/>
              </w:tabs>
              <w:jc w:val="both"/>
              <w:rPr>
                <w:rFonts w:asciiTheme="majorHAnsi" w:hAnsiTheme="majorHAnsi" w:cs="Arial"/>
                <w:sz w:val="22"/>
                <w:szCs w:val="22"/>
              </w:rPr>
            </w:pPr>
            <w:r w:rsidRPr="00E03A65">
              <w:rPr>
                <w:rFonts w:asciiTheme="majorHAnsi" w:hAnsiTheme="majorHAnsi" w:cs="Arial"/>
                <w:sz w:val="22"/>
                <w:szCs w:val="22"/>
              </w:rPr>
              <w:t>300 points</w:t>
            </w:r>
          </w:p>
        </w:tc>
      </w:tr>
      <w:tr w:rsidR="00532936" w:rsidRPr="00E03A65" w14:paraId="73C255F0" w14:textId="77777777" w:rsidTr="003C7254">
        <w:tc>
          <w:tcPr>
            <w:tcW w:w="3600" w:type="dxa"/>
            <w:shd w:val="clear" w:color="auto" w:fill="FFFFFF"/>
          </w:tcPr>
          <w:p w14:paraId="73C255EE" w14:textId="77777777" w:rsidR="00532936" w:rsidRPr="00E03A65" w:rsidRDefault="008F01FD" w:rsidP="008F57B4">
            <w:pPr>
              <w:tabs>
                <w:tab w:val="left" w:pos="360"/>
              </w:tabs>
              <w:jc w:val="both"/>
              <w:rPr>
                <w:rFonts w:asciiTheme="majorHAnsi" w:hAnsiTheme="majorHAnsi" w:cs="Arial"/>
                <w:sz w:val="22"/>
                <w:szCs w:val="22"/>
              </w:rPr>
            </w:pPr>
            <w:r w:rsidRPr="00E03A65">
              <w:rPr>
                <w:rFonts w:asciiTheme="majorHAnsi" w:hAnsiTheme="majorHAnsi" w:cs="Arial"/>
                <w:sz w:val="22"/>
                <w:szCs w:val="22"/>
              </w:rPr>
              <w:t>Proposed Deliver</w:t>
            </w:r>
            <w:r w:rsidR="00EF1D51" w:rsidRPr="00E03A65">
              <w:rPr>
                <w:rFonts w:asciiTheme="majorHAnsi" w:hAnsiTheme="majorHAnsi" w:cs="Arial"/>
                <w:sz w:val="22"/>
                <w:szCs w:val="22"/>
              </w:rPr>
              <w:t>y of</w:t>
            </w:r>
            <w:r w:rsidRPr="00E03A65">
              <w:rPr>
                <w:rFonts w:asciiTheme="majorHAnsi" w:hAnsiTheme="majorHAnsi" w:cs="Arial"/>
                <w:sz w:val="22"/>
                <w:szCs w:val="22"/>
              </w:rPr>
              <w:t xml:space="preserve"> Services</w:t>
            </w:r>
          </w:p>
        </w:tc>
        <w:tc>
          <w:tcPr>
            <w:tcW w:w="3701" w:type="dxa"/>
            <w:shd w:val="clear" w:color="auto" w:fill="FFFFFF"/>
          </w:tcPr>
          <w:p w14:paraId="73C255EF" w14:textId="53A35840" w:rsidR="00532936" w:rsidRPr="00E03A65" w:rsidRDefault="001004B1" w:rsidP="001004B1">
            <w:pPr>
              <w:tabs>
                <w:tab w:val="left" w:pos="360"/>
              </w:tabs>
              <w:jc w:val="both"/>
              <w:rPr>
                <w:rFonts w:asciiTheme="majorHAnsi" w:hAnsiTheme="majorHAnsi" w:cs="Arial"/>
                <w:sz w:val="22"/>
                <w:szCs w:val="22"/>
              </w:rPr>
            </w:pPr>
            <w:r w:rsidRPr="00E03A65">
              <w:rPr>
                <w:rFonts w:asciiTheme="majorHAnsi" w:hAnsiTheme="majorHAnsi" w:cs="Arial"/>
                <w:sz w:val="22"/>
                <w:szCs w:val="22"/>
              </w:rPr>
              <w:t>2</w:t>
            </w:r>
            <w:r w:rsidR="00487D4E" w:rsidRPr="00E03A65">
              <w:rPr>
                <w:rFonts w:asciiTheme="majorHAnsi" w:hAnsiTheme="majorHAnsi" w:cs="Arial"/>
                <w:sz w:val="22"/>
                <w:szCs w:val="22"/>
              </w:rPr>
              <w:t>00 points</w:t>
            </w:r>
          </w:p>
        </w:tc>
      </w:tr>
      <w:tr w:rsidR="00532936" w:rsidRPr="00E03A65" w14:paraId="73C255F3" w14:textId="77777777" w:rsidTr="003C7254">
        <w:tc>
          <w:tcPr>
            <w:tcW w:w="3600" w:type="dxa"/>
            <w:shd w:val="clear" w:color="auto" w:fill="FFFFFF"/>
          </w:tcPr>
          <w:p w14:paraId="73C255F1" w14:textId="0E4D2581" w:rsidR="00532936" w:rsidRPr="00E03A65" w:rsidRDefault="008F01FD" w:rsidP="001004B1">
            <w:pPr>
              <w:tabs>
                <w:tab w:val="left" w:pos="360"/>
              </w:tabs>
              <w:jc w:val="both"/>
              <w:rPr>
                <w:rFonts w:asciiTheme="majorHAnsi" w:hAnsiTheme="majorHAnsi" w:cs="Arial"/>
                <w:sz w:val="22"/>
                <w:szCs w:val="22"/>
              </w:rPr>
            </w:pPr>
            <w:r w:rsidRPr="00E03A65">
              <w:rPr>
                <w:rFonts w:asciiTheme="majorHAnsi" w:hAnsiTheme="majorHAnsi" w:cs="Arial"/>
                <w:sz w:val="22"/>
                <w:szCs w:val="22"/>
              </w:rPr>
              <w:t xml:space="preserve">Cost Proposal </w:t>
            </w:r>
            <w:r w:rsidR="00EF1D51" w:rsidRPr="00E03A65">
              <w:rPr>
                <w:rFonts w:asciiTheme="majorHAnsi" w:hAnsiTheme="majorHAnsi" w:cs="Arial"/>
                <w:sz w:val="22"/>
                <w:szCs w:val="22"/>
              </w:rPr>
              <w:t xml:space="preserve"> </w:t>
            </w:r>
          </w:p>
        </w:tc>
        <w:tc>
          <w:tcPr>
            <w:tcW w:w="3701" w:type="dxa"/>
            <w:shd w:val="clear" w:color="auto" w:fill="FFFFFF"/>
          </w:tcPr>
          <w:p w14:paraId="73C255F2" w14:textId="3C7D5FF3" w:rsidR="00532936" w:rsidRPr="00E03A65" w:rsidRDefault="00D40D82" w:rsidP="00A87042">
            <w:pPr>
              <w:tabs>
                <w:tab w:val="left" w:pos="360"/>
              </w:tabs>
              <w:jc w:val="both"/>
              <w:rPr>
                <w:rFonts w:asciiTheme="majorHAnsi" w:hAnsiTheme="majorHAnsi" w:cs="Arial"/>
                <w:sz w:val="22"/>
                <w:szCs w:val="22"/>
              </w:rPr>
            </w:pPr>
            <w:r w:rsidRPr="00E03A65">
              <w:rPr>
                <w:rFonts w:asciiTheme="majorHAnsi" w:hAnsiTheme="majorHAnsi" w:cs="Arial"/>
                <w:sz w:val="22"/>
                <w:szCs w:val="22"/>
              </w:rPr>
              <w:t>4</w:t>
            </w:r>
            <w:r w:rsidR="00487D4E" w:rsidRPr="00E03A65">
              <w:rPr>
                <w:rFonts w:asciiTheme="majorHAnsi" w:hAnsiTheme="majorHAnsi" w:cs="Arial"/>
                <w:sz w:val="22"/>
                <w:szCs w:val="22"/>
              </w:rPr>
              <w:t>00 points</w:t>
            </w:r>
          </w:p>
        </w:tc>
      </w:tr>
      <w:tr w:rsidR="00532936" w:rsidRPr="00E03A65" w14:paraId="73C255F9" w14:textId="77777777" w:rsidTr="003C7254">
        <w:tc>
          <w:tcPr>
            <w:tcW w:w="3600" w:type="dxa"/>
            <w:tcBorders>
              <w:bottom w:val="single" w:sz="8" w:space="0" w:color="auto"/>
            </w:tcBorders>
            <w:shd w:val="clear" w:color="auto" w:fill="FFFFFF"/>
          </w:tcPr>
          <w:p w14:paraId="73C255F7" w14:textId="6F9FB180" w:rsidR="00532936" w:rsidRPr="00E03A65" w:rsidRDefault="00824633">
            <w:pPr>
              <w:tabs>
                <w:tab w:val="left" w:pos="360"/>
              </w:tabs>
              <w:jc w:val="both"/>
              <w:rPr>
                <w:rFonts w:asciiTheme="majorHAnsi" w:hAnsiTheme="majorHAnsi" w:cs="Arial"/>
                <w:sz w:val="22"/>
                <w:szCs w:val="22"/>
              </w:rPr>
            </w:pPr>
            <w:r w:rsidRPr="00E03A65">
              <w:rPr>
                <w:rFonts w:asciiTheme="majorHAnsi" w:hAnsiTheme="majorHAnsi" w:cs="Arial"/>
                <w:sz w:val="22"/>
                <w:szCs w:val="22"/>
              </w:rPr>
              <w:t xml:space="preserve">WMBE </w:t>
            </w:r>
            <w:r w:rsidR="00B411E5" w:rsidRPr="00E03A65">
              <w:rPr>
                <w:rFonts w:asciiTheme="majorHAnsi" w:hAnsiTheme="majorHAnsi" w:cs="Arial"/>
                <w:sz w:val="22"/>
                <w:szCs w:val="22"/>
              </w:rPr>
              <w:t xml:space="preserve">Inclusion </w:t>
            </w:r>
            <w:r w:rsidR="006426C8" w:rsidRPr="00E03A65">
              <w:rPr>
                <w:rFonts w:asciiTheme="majorHAnsi" w:hAnsiTheme="majorHAnsi" w:cs="Arial"/>
                <w:sz w:val="22"/>
                <w:szCs w:val="22"/>
              </w:rPr>
              <w:t>Plan</w:t>
            </w:r>
            <w:r w:rsidR="00EF1D51" w:rsidRPr="00E03A65">
              <w:rPr>
                <w:rFonts w:asciiTheme="majorHAnsi" w:hAnsiTheme="majorHAnsi" w:cs="Arial"/>
                <w:sz w:val="22"/>
                <w:szCs w:val="22"/>
              </w:rPr>
              <w:t xml:space="preserve"> </w:t>
            </w:r>
          </w:p>
        </w:tc>
        <w:tc>
          <w:tcPr>
            <w:tcW w:w="3701" w:type="dxa"/>
            <w:tcBorders>
              <w:bottom w:val="single" w:sz="8" w:space="0" w:color="auto"/>
            </w:tcBorders>
            <w:shd w:val="clear" w:color="auto" w:fill="FFFFFF"/>
          </w:tcPr>
          <w:p w14:paraId="73C255F8" w14:textId="30D6B8CE" w:rsidR="00532936" w:rsidRPr="00E03A65" w:rsidRDefault="00487D4E" w:rsidP="00A87042">
            <w:pPr>
              <w:tabs>
                <w:tab w:val="left" w:pos="360"/>
              </w:tabs>
              <w:jc w:val="both"/>
              <w:rPr>
                <w:rFonts w:asciiTheme="majorHAnsi" w:hAnsiTheme="majorHAnsi" w:cs="Arial"/>
                <w:sz w:val="22"/>
                <w:szCs w:val="22"/>
              </w:rPr>
            </w:pPr>
            <w:r w:rsidRPr="00E03A65">
              <w:rPr>
                <w:rFonts w:asciiTheme="majorHAnsi" w:hAnsiTheme="majorHAnsi" w:cs="Arial"/>
                <w:sz w:val="22"/>
                <w:szCs w:val="22"/>
              </w:rPr>
              <w:t>100 points</w:t>
            </w:r>
          </w:p>
        </w:tc>
      </w:tr>
      <w:tr w:rsidR="00532936" w:rsidRPr="00E03A65" w14:paraId="73C255FC" w14:textId="77777777" w:rsidTr="003C7254">
        <w:tc>
          <w:tcPr>
            <w:tcW w:w="3600" w:type="dxa"/>
            <w:tcBorders>
              <w:top w:val="single" w:sz="8" w:space="0" w:color="auto"/>
            </w:tcBorders>
            <w:shd w:val="clear" w:color="auto" w:fill="FFFFFF"/>
          </w:tcPr>
          <w:p w14:paraId="73C255FA" w14:textId="12F8DAB7" w:rsidR="00532936" w:rsidRPr="00E03A65" w:rsidRDefault="006A3640" w:rsidP="00A87042">
            <w:pPr>
              <w:tabs>
                <w:tab w:val="left" w:pos="360"/>
              </w:tabs>
              <w:jc w:val="both"/>
              <w:rPr>
                <w:rFonts w:asciiTheme="majorHAnsi" w:hAnsiTheme="majorHAnsi" w:cs="Arial"/>
                <w:sz w:val="22"/>
                <w:szCs w:val="22"/>
              </w:rPr>
            </w:pPr>
            <w:r>
              <w:rPr>
                <w:rFonts w:asciiTheme="majorHAnsi" w:hAnsiTheme="majorHAnsi" w:cs="Arial"/>
                <w:sz w:val="22"/>
                <w:szCs w:val="22"/>
              </w:rPr>
              <w:tab/>
            </w:r>
            <w:r w:rsidR="004433CB" w:rsidRPr="00E03A65">
              <w:rPr>
                <w:rFonts w:asciiTheme="majorHAnsi" w:hAnsiTheme="majorHAnsi" w:cs="Arial"/>
                <w:sz w:val="22"/>
                <w:szCs w:val="22"/>
              </w:rPr>
              <w:t>Total</w:t>
            </w:r>
          </w:p>
        </w:tc>
        <w:tc>
          <w:tcPr>
            <w:tcW w:w="3701" w:type="dxa"/>
            <w:tcBorders>
              <w:top w:val="single" w:sz="8" w:space="0" w:color="auto"/>
            </w:tcBorders>
            <w:shd w:val="clear" w:color="auto" w:fill="FFFFFF"/>
          </w:tcPr>
          <w:p w14:paraId="73C255FB" w14:textId="3E8468A6" w:rsidR="00532936" w:rsidRPr="00613147" w:rsidRDefault="003C7254" w:rsidP="003C7254">
            <w:pPr>
              <w:tabs>
                <w:tab w:val="left" w:pos="360"/>
              </w:tabs>
              <w:jc w:val="both"/>
              <w:rPr>
                <w:rFonts w:asciiTheme="majorHAnsi" w:hAnsiTheme="majorHAnsi" w:cs="Arial"/>
                <w:sz w:val="22"/>
                <w:szCs w:val="22"/>
              </w:rPr>
            </w:pPr>
            <w:r>
              <w:rPr>
                <w:rFonts w:asciiTheme="majorHAnsi" w:hAnsiTheme="majorHAnsi" w:cs="Arial"/>
                <w:sz w:val="22"/>
                <w:szCs w:val="22"/>
              </w:rPr>
              <w:t xml:space="preserve">1000 </w:t>
            </w:r>
            <w:r w:rsidR="00487D4E" w:rsidRPr="00613147">
              <w:rPr>
                <w:rFonts w:asciiTheme="majorHAnsi" w:hAnsiTheme="majorHAnsi" w:cs="Arial"/>
                <w:sz w:val="22"/>
                <w:szCs w:val="22"/>
              </w:rPr>
              <w:t>points</w:t>
            </w:r>
          </w:p>
        </w:tc>
      </w:tr>
    </w:tbl>
    <w:p w14:paraId="73C255FD" w14:textId="77777777" w:rsidR="00532936" w:rsidRPr="00E03A65" w:rsidRDefault="00532936" w:rsidP="00482742">
      <w:pPr>
        <w:tabs>
          <w:tab w:val="left" w:pos="360"/>
        </w:tabs>
        <w:jc w:val="both"/>
        <w:rPr>
          <w:rFonts w:asciiTheme="majorHAnsi" w:hAnsiTheme="majorHAnsi" w:cs="Arial"/>
          <w:b/>
          <w:sz w:val="22"/>
          <w:szCs w:val="22"/>
        </w:rPr>
      </w:pPr>
    </w:p>
    <w:p w14:paraId="0E44C3F9" w14:textId="316D597B" w:rsidR="006A3640" w:rsidRPr="00613147" w:rsidRDefault="00DD0253" w:rsidP="003C7254">
      <w:pPr>
        <w:pStyle w:val="ListParagraph"/>
        <w:numPr>
          <w:ilvl w:val="1"/>
          <w:numId w:val="46"/>
        </w:numPr>
        <w:ind w:left="720" w:firstLine="0"/>
        <w:rPr>
          <w:rFonts w:asciiTheme="majorHAnsi" w:hAnsiTheme="majorHAnsi" w:cs="Arial"/>
          <w:b/>
          <w:color w:val="31849B"/>
          <w:sz w:val="22"/>
          <w:szCs w:val="22"/>
        </w:rPr>
      </w:pPr>
      <w:r w:rsidRPr="00613147">
        <w:rPr>
          <w:rFonts w:asciiTheme="majorHAnsi" w:hAnsiTheme="majorHAnsi" w:cs="Arial"/>
          <w:b/>
          <w:color w:val="31849B"/>
          <w:sz w:val="22"/>
          <w:szCs w:val="22"/>
        </w:rPr>
        <w:t>Interviews</w:t>
      </w:r>
      <w:r w:rsidR="00856109" w:rsidRPr="00613147">
        <w:rPr>
          <w:rFonts w:asciiTheme="majorHAnsi" w:hAnsiTheme="majorHAnsi" w:cs="Arial"/>
          <w:b/>
          <w:color w:val="31849B"/>
          <w:sz w:val="22"/>
          <w:szCs w:val="22"/>
        </w:rPr>
        <w:t>:</w:t>
      </w:r>
    </w:p>
    <w:p w14:paraId="73C255FE" w14:textId="7F1ED622" w:rsidR="008F01FD" w:rsidRDefault="00DD0253" w:rsidP="00613147">
      <w:pPr>
        <w:pStyle w:val="NoSpacing"/>
        <w:ind w:left="720"/>
        <w:rPr>
          <w:rFonts w:asciiTheme="majorHAnsi" w:hAnsiTheme="majorHAnsi" w:cs="Arial"/>
        </w:rPr>
      </w:pPr>
      <w:r w:rsidRPr="00E03A65">
        <w:rPr>
          <w:rFonts w:asciiTheme="majorHAnsi" w:hAnsiTheme="majorHAnsi" w:cs="Arial"/>
        </w:rPr>
        <w:t>The City may interview top ranked firms that are most competitive. If interviews are conducted, rankings of firms shall be determined by the City, using the combined results of interviews and proposal submittals.</w:t>
      </w:r>
      <w:r w:rsidR="008F01FD" w:rsidRPr="00E03A65">
        <w:rPr>
          <w:rFonts w:asciiTheme="majorHAnsi" w:hAnsiTheme="majorHAnsi" w:cs="Arial"/>
        </w:rPr>
        <w:t xml:space="preserve">  </w:t>
      </w:r>
      <w:r w:rsidR="00C722E7" w:rsidRPr="00E03A65">
        <w:rPr>
          <w:rFonts w:asciiTheme="majorHAnsi" w:hAnsiTheme="majorHAnsi" w:cs="Arial"/>
        </w:rPr>
        <w:t>Consultant</w:t>
      </w:r>
      <w:r w:rsidR="009E76F3" w:rsidRPr="00E03A65">
        <w:rPr>
          <w:rFonts w:asciiTheme="majorHAnsi" w:hAnsiTheme="majorHAnsi" w:cs="Arial"/>
        </w:rPr>
        <w:t xml:space="preserve">s invited to interview are to bring the assigned Project Manager named by the </w:t>
      </w:r>
      <w:r w:rsidR="00C722E7" w:rsidRPr="00E03A65">
        <w:rPr>
          <w:rFonts w:asciiTheme="majorHAnsi" w:hAnsiTheme="majorHAnsi" w:cs="Arial"/>
        </w:rPr>
        <w:t>Consultant</w:t>
      </w:r>
      <w:r w:rsidR="009E76F3" w:rsidRPr="00E03A65">
        <w:rPr>
          <w:rFonts w:asciiTheme="majorHAnsi" w:hAnsiTheme="majorHAnsi" w:cs="Arial"/>
        </w:rPr>
        <w:t xml:space="preserve"> in the Proposal, and may bring other key personnel named in the Proposal. The </w:t>
      </w:r>
      <w:r w:rsidR="00C722E7" w:rsidRPr="00E03A65">
        <w:rPr>
          <w:rFonts w:asciiTheme="majorHAnsi" w:hAnsiTheme="majorHAnsi" w:cs="Arial"/>
        </w:rPr>
        <w:t>Consultant</w:t>
      </w:r>
      <w:r w:rsidR="009E76F3" w:rsidRPr="00E03A65">
        <w:rPr>
          <w:rFonts w:asciiTheme="majorHAnsi" w:hAnsiTheme="majorHAnsi" w:cs="Arial"/>
        </w:rPr>
        <w:t xml:space="preserve"> shall not</w:t>
      </w:r>
      <w:r w:rsidR="00DC0B94" w:rsidRPr="00E03A65">
        <w:rPr>
          <w:rFonts w:asciiTheme="majorHAnsi" w:hAnsiTheme="majorHAnsi" w:cs="Arial"/>
        </w:rPr>
        <w:t xml:space="preserve"> </w:t>
      </w:r>
      <w:r w:rsidR="009E76F3" w:rsidRPr="00E03A65">
        <w:rPr>
          <w:rFonts w:asciiTheme="majorHAnsi" w:hAnsiTheme="majorHAnsi" w:cs="Arial"/>
        </w:rPr>
        <w:t>bring individual</w:t>
      </w:r>
      <w:r w:rsidR="00DC0B94" w:rsidRPr="00E03A65">
        <w:rPr>
          <w:rFonts w:asciiTheme="majorHAnsi" w:hAnsiTheme="majorHAnsi" w:cs="Arial"/>
        </w:rPr>
        <w:t>s</w:t>
      </w:r>
      <w:r w:rsidR="009E76F3" w:rsidRPr="00E03A65">
        <w:rPr>
          <w:rFonts w:asciiTheme="majorHAnsi" w:hAnsiTheme="majorHAnsi" w:cs="Arial"/>
        </w:rPr>
        <w:t xml:space="preserve"> who </w:t>
      </w:r>
      <w:r w:rsidR="00DC0B94" w:rsidRPr="00E03A65">
        <w:rPr>
          <w:rFonts w:asciiTheme="majorHAnsi" w:hAnsiTheme="majorHAnsi" w:cs="Arial"/>
        </w:rPr>
        <w:t xml:space="preserve">do </w:t>
      </w:r>
      <w:r w:rsidR="009E76F3" w:rsidRPr="00E03A65">
        <w:rPr>
          <w:rFonts w:asciiTheme="majorHAnsi" w:hAnsiTheme="majorHAnsi" w:cs="Arial"/>
        </w:rPr>
        <w:t xml:space="preserve">not work for the </w:t>
      </w:r>
      <w:r w:rsidR="00C722E7" w:rsidRPr="00E03A65">
        <w:rPr>
          <w:rFonts w:asciiTheme="majorHAnsi" w:hAnsiTheme="majorHAnsi" w:cs="Arial"/>
        </w:rPr>
        <w:t>Consultant</w:t>
      </w:r>
      <w:r w:rsidR="009E76F3" w:rsidRPr="00E03A65">
        <w:rPr>
          <w:rFonts w:asciiTheme="majorHAnsi" w:hAnsiTheme="majorHAnsi" w:cs="Arial"/>
        </w:rPr>
        <w:t xml:space="preserve"> or </w:t>
      </w:r>
      <w:r w:rsidR="00DC0B94" w:rsidRPr="00E03A65">
        <w:rPr>
          <w:rFonts w:asciiTheme="majorHAnsi" w:hAnsiTheme="majorHAnsi" w:cs="Arial"/>
        </w:rPr>
        <w:t xml:space="preserve">are </w:t>
      </w:r>
      <w:r w:rsidR="0069203C" w:rsidRPr="00E03A65">
        <w:rPr>
          <w:rFonts w:asciiTheme="majorHAnsi" w:hAnsiTheme="majorHAnsi" w:cs="Arial"/>
        </w:rPr>
        <w:t xml:space="preserve">not </w:t>
      </w:r>
      <w:r w:rsidR="00DC0B94" w:rsidRPr="00E03A65">
        <w:rPr>
          <w:rFonts w:asciiTheme="majorHAnsi" w:hAnsiTheme="majorHAnsi" w:cs="Arial"/>
        </w:rPr>
        <w:t>on the project team without</w:t>
      </w:r>
      <w:r w:rsidR="009E76F3" w:rsidRPr="00E03A65">
        <w:rPr>
          <w:rFonts w:asciiTheme="majorHAnsi" w:hAnsiTheme="majorHAnsi" w:cs="Arial"/>
        </w:rPr>
        <w:t xml:space="preserve"> </w:t>
      </w:r>
      <w:r w:rsidR="00D26E59" w:rsidRPr="00E03A65">
        <w:rPr>
          <w:rFonts w:asciiTheme="majorHAnsi" w:hAnsiTheme="majorHAnsi" w:cs="Arial"/>
        </w:rPr>
        <w:t>advance</w:t>
      </w:r>
      <w:r w:rsidR="009E76F3" w:rsidRPr="00E03A65">
        <w:rPr>
          <w:rFonts w:asciiTheme="majorHAnsi" w:hAnsiTheme="majorHAnsi" w:cs="Arial"/>
        </w:rPr>
        <w:t xml:space="preserve"> authorization by the City </w:t>
      </w:r>
      <w:r w:rsidR="00C722E7" w:rsidRPr="00E03A65">
        <w:rPr>
          <w:rFonts w:asciiTheme="majorHAnsi" w:hAnsiTheme="majorHAnsi" w:cs="Arial"/>
        </w:rPr>
        <w:t>Project Manager</w:t>
      </w:r>
      <w:r w:rsidR="009E76F3" w:rsidRPr="00E03A65">
        <w:rPr>
          <w:rFonts w:asciiTheme="majorHAnsi" w:hAnsiTheme="majorHAnsi" w:cs="Arial"/>
        </w:rPr>
        <w:t>.</w:t>
      </w:r>
      <w:r w:rsidR="008F01FD" w:rsidRPr="006A3640">
        <w:rPr>
          <w:rFonts w:asciiTheme="majorHAnsi" w:hAnsiTheme="majorHAnsi" w:cs="Arial"/>
        </w:rPr>
        <w:t xml:space="preserve"> </w:t>
      </w:r>
      <w:r w:rsidR="00171AA6" w:rsidRPr="00E03A65">
        <w:rPr>
          <w:rFonts w:asciiTheme="majorHAnsi" w:hAnsiTheme="majorHAnsi" w:cs="Arial"/>
        </w:rPr>
        <w:t xml:space="preserve">If interviews are conducted, they will be worth </w:t>
      </w:r>
      <w:r w:rsidR="00F37275">
        <w:rPr>
          <w:rFonts w:asciiTheme="majorHAnsi" w:hAnsiTheme="majorHAnsi" w:cs="Arial"/>
        </w:rPr>
        <w:t>300 a</w:t>
      </w:r>
      <w:r w:rsidR="00171AA6" w:rsidRPr="00E03A65">
        <w:rPr>
          <w:rFonts w:asciiTheme="majorHAnsi" w:hAnsiTheme="majorHAnsi" w:cs="Arial"/>
        </w:rPr>
        <w:t>dditional points.</w:t>
      </w:r>
    </w:p>
    <w:p w14:paraId="3ED2E416" w14:textId="77777777" w:rsidR="006A3640" w:rsidRPr="006A3640" w:rsidRDefault="006A3640" w:rsidP="00613147">
      <w:pPr>
        <w:pStyle w:val="NoSpacing"/>
        <w:ind w:left="720"/>
        <w:rPr>
          <w:rFonts w:asciiTheme="majorHAnsi" w:hAnsiTheme="majorHAnsi" w:cs="Arial"/>
        </w:rPr>
      </w:pPr>
    </w:p>
    <w:p w14:paraId="40BB2D4B" w14:textId="2BB8C69E" w:rsidR="006A3640" w:rsidRPr="006A3640" w:rsidRDefault="008F01FD" w:rsidP="003C7254">
      <w:pPr>
        <w:pStyle w:val="ListParagraph"/>
        <w:numPr>
          <w:ilvl w:val="1"/>
          <w:numId w:val="46"/>
        </w:numPr>
        <w:ind w:left="720" w:firstLine="0"/>
        <w:rPr>
          <w:rFonts w:asciiTheme="majorHAnsi" w:hAnsiTheme="majorHAnsi" w:cs="Arial"/>
          <w:b/>
          <w:color w:val="31849B"/>
          <w:sz w:val="22"/>
          <w:szCs w:val="22"/>
        </w:rPr>
      </w:pPr>
      <w:r w:rsidRPr="006A3640">
        <w:rPr>
          <w:rFonts w:asciiTheme="majorHAnsi" w:hAnsiTheme="majorHAnsi" w:cs="Arial"/>
          <w:b/>
          <w:color w:val="31849B"/>
          <w:sz w:val="22"/>
          <w:szCs w:val="22"/>
        </w:rPr>
        <w:t>References:</w:t>
      </w:r>
    </w:p>
    <w:p w14:paraId="73C255FF" w14:textId="67C55D33" w:rsidR="008F01FD" w:rsidRDefault="008F01FD" w:rsidP="00613147">
      <w:pPr>
        <w:pStyle w:val="NoSpacing"/>
        <w:ind w:left="720"/>
        <w:rPr>
          <w:rFonts w:asciiTheme="majorHAnsi" w:hAnsiTheme="majorHAnsi" w:cs="Arial"/>
        </w:rPr>
      </w:pPr>
      <w:r w:rsidRPr="00E03A65">
        <w:rPr>
          <w:rFonts w:asciiTheme="majorHAnsi" w:hAnsiTheme="majorHAnsi" w:cs="Arial"/>
        </w:rPr>
        <w:t xml:space="preserve">The City may contact one or more </w:t>
      </w:r>
      <w:r w:rsidR="004033B4" w:rsidRPr="00E03A65">
        <w:rPr>
          <w:rFonts w:asciiTheme="majorHAnsi" w:hAnsiTheme="majorHAnsi" w:cs="Arial"/>
        </w:rPr>
        <w:t xml:space="preserve">references.  The City may use references named or not named </w:t>
      </w:r>
      <w:r w:rsidRPr="00E03A65">
        <w:rPr>
          <w:rFonts w:asciiTheme="majorHAnsi" w:hAnsiTheme="majorHAnsi" w:cs="Arial"/>
        </w:rPr>
        <w:t>by</w:t>
      </w:r>
      <w:r w:rsidR="00054D7D" w:rsidRPr="00E03A65">
        <w:rPr>
          <w:rFonts w:asciiTheme="majorHAnsi" w:hAnsiTheme="majorHAnsi" w:cs="Arial"/>
        </w:rPr>
        <w:t xml:space="preserve"> the Proposer.</w:t>
      </w:r>
    </w:p>
    <w:p w14:paraId="088CFF81" w14:textId="77777777" w:rsidR="003C7254" w:rsidRPr="00E03A65" w:rsidRDefault="003C7254" w:rsidP="00613147">
      <w:pPr>
        <w:pStyle w:val="NoSpacing"/>
        <w:ind w:left="720"/>
        <w:rPr>
          <w:rFonts w:asciiTheme="majorHAnsi" w:hAnsiTheme="majorHAnsi" w:cs="Arial"/>
        </w:rPr>
      </w:pPr>
    </w:p>
    <w:p w14:paraId="6009A9AC" w14:textId="2C36DBA7" w:rsidR="006A3640" w:rsidRPr="00613147" w:rsidRDefault="00811027" w:rsidP="003C7254">
      <w:pPr>
        <w:pStyle w:val="ListParagraph"/>
        <w:numPr>
          <w:ilvl w:val="1"/>
          <w:numId w:val="46"/>
        </w:numPr>
        <w:ind w:left="720" w:firstLine="0"/>
        <w:rPr>
          <w:rFonts w:asciiTheme="majorHAnsi" w:hAnsiTheme="majorHAnsi" w:cs="Arial"/>
          <w:b/>
          <w:color w:val="31849B"/>
          <w:sz w:val="22"/>
          <w:szCs w:val="22"/>
        </w:rPr>
      </w:pPr>
      <w:r w:rsidRPr="00613147">
        <w:rPr>
          <w:rFonts w:asciiTheme="majorHAnsi" w:hAnsiTheme="majorHAnsi" w:cs="Arial"/>
          <w:b/>
          <w:color w:val="31849B"/>
          <w:sz w:val="22"/>
          <w:szCs w:val="22"/>
        </w:rPr>
        <w:t>Selection:</w:t>
      </w:r>
    </w:p>
    <w:p w14:paraId="73C25600" w14:textId="6DBF04F2" w:rsidR="00811027" w:rsidRDefault="00811027" w:rsidP="00613147">
      <w:pPr>
        <w:pStyle w:val="NoSpacing"/>
        <w:ind w:left="720"/>
        <w:rPr>
          <w:rFonts w:asciiTheme="majorHAnsi" w:hAnsiTheme="majorHAnsi" w:cs="Arial"/>
        </w:rPr>
      </w:pPr>
      <w:r w:rsidRPr="00E03A65">
        <w:rPr>
          <w:rFonts w:asciiTheme="majorHAnsi" w:hAnsiTheme="majorHAnsi" w:cs="Arial"/>
        </w:rPr>
        <w:t>The City shall select the highest ranked Proposer(s) for award</w:t>
      </w:r>
      <w:r w:rsidR="00DC0B94" w:rsidRPr="00E03A65">
        <w:rPr>
          <w:rFonts w:asciiTheme="majorHAnsi" w:hAnsiTheme="majorHAnsi" w:cs="Arial"/>
        </w:rPr>
        <w:t xml:space="preserve"> including the interview</w:t>
      </w:r>
      <w:r w:rsidR="000D1A9D" w:rsidRPr="00E03A65">
        <w:rPr>
          <w:rFonts w:asciiTheme="majorHAnsi" w:hAnsiTheme="majorHAnsi" w:cs="Arial"/>
        </w:rPr>
        <w:t xml:space="preserve"> (If applicable)</w:t>
      </w:r>
      <w:r w:rsidR="00DC0B94" w:rsidRPr="00E03A65">
        <w:rPr>
          <w:rFonts w:asciiTheme="majorHAnsi" w:hAnsiTheme="majorHAnsi" w:cs="Arial"/>
        </w:rPr>
        <w:t xml:space="preserve"> and written proposal</w:t>
      </w:r>
      <w:r w:rsidRPr="00E03A65">
        <w:rPr>
          <w:rFonts w:asciiTheme="majorHAnsi" w:hAnsiTheme="majorHAnsi" w:cs="Arial"/>
        </w:rPr>
        <w:t>.</w:t>
      </w:r>
    </w:p>
    <w:p w14:paraId="2432A3D9" w14:textId="77777777" w:rsidR="003C7254" w:rsidRPr="00E03A65" w:rsidRDefault="003C7254" w:rsidP="00613147">
      <w:pPr>
        <w:pStyle w:val="NoSpacing"/>
        <w:ind w:left="720"/>
        <w:rPr>
          <w:rFonts w:asciiTheme="majorHAnsi" w:hAnsiTheme="majorHAnsi" w:cs="Arial"/>
        </w:rPr>
      </w:pPr>
    </w:p>
    <w:p w14:paraId="6DFF7D13" w14:textId="5E36D8B9" w:rsidR="006A3640" w:rsidRPr="00613147" w:rsidRDefault="00613147" w:rsidP="003C7254">
      <w:pPr>
        <w:pStyle w:val="ListParagraph"/>
        <w:numPr>
          <w:ilvl w:val="1"/>
          <w:numId w:val="46"/>
        </w:numPr>
        <w:ind w:left="720" w:firstLine="0"/>
        <w:rPr>
          <w:rFonts w:asciiTheme="majorHAnsi" w:hAnsiTheme="majorHAnsi" w:cs="Arial"/>
          <w:b/>
          <w:color w:val="31849B"/>
          <w:sz w:val="22"/>
          <w:szCs w:val="22"/>
        </w:rPr>
      </w:pPr>
      <w:r>
        <w:rPr>
          <w:rFonts w:asciiTheme="majorHAnsi" w:hAnsiTheme="majorHAnsi" w:cs="Arial"/>
          <w:b/>
          <w:color w:val="31849B"/>
          <w:sz w:val="22"/>
          <w:szCs w:val="22"/>
        </w:rPr>
        <w:t>Co</w:t>
      </w:r>
      <w:r w:rsidR="0099227C" w:rsidRPr="00613147">
        <w:rPr>
          <w:rFonts w:asciiTheme="majorHAnsi" w:hAnsiTheme="majorHAnsi" w:cs="Arial"/>
          <w:b/>
          <w:color w:val="31849B"/>
          <w:sz w:val="22"/>
          <w:szCs w:val="22"/>
        </w:rPr>
        <w:t>ntract Negotiations.</w:t>
      </w:r>
    </w:p>
    <w:p w14:paraId="73C25604" w14:textId="731ADB60" w:rsidR="0099227C" w:rsidRPr="00E03A65" w:rsidRDefault="0099227C" w:rsidP="003C7254">
      <w:pPr>
        <w:pStyle w:val="NoSpacing"/>
        <w:ind w:left="720"/>
        <w:rPr>
          <w:rFonts w:asciiTheme="majorHAnsi" w:hAnsiTheme="majorHAnsi" w:cs="Arial"/>
        </w:rPr>
      </w:pPr>
      <w:r w:rsidRPr="00E03A65">
        <w:rPr>
          <w:rFonts w:asciiTheme="majorHAnsi" w:hAnsiTheme="majorHAnsi" w:cs="Arial"/>
        </w:rPr>
        <w:t xml:space="preserve">The City may negotiate elements of the proposal as required to best meet the needs of the City, with the apparent successful Proposer.  The City may negotiate any aspect of the proposal or the solicitation. </w:t>
      </w:r>
      <w:r w:rsidR="00054D7D" w:rsidRPr="00E03A65">
        <w:rPr>
          <w:rFonts w:asciiTheme="majorHAnsi" w:hAnsiTheme="majorHAnsi" w:cs="Arial"/>
        </w:rPr>
        <w:t>The City does not intend to negotiate the base contract</w:t>
      </w:r>
      <w:r w:rsidR="00A37B94">
        <w:rPr>
          <w:rFonts w:asciiTheme="majorHAnsi" w:hAnsiTheme="majorHAnsi" w:cs="Arial"/>
        </w:rPr>
        <w:t xml:space="preserve"> (see Exhibit C).</w:t>
      </w:r>
    </w:p>
    <w:p w14:paraId="23030D09" w14:textId="77777777" w:rsidR="006A3640" w:rsidRDefault="006A3640" w:rsidP="003C7254">
      <w:pPr>
        <w:pStyle w:val="NoSpacing"/>
        <w:ind w:left="720"/>
        <w:rPr>
          <w:rFonts w:asciiTheme="majorHAnsi" w:hAnsiTheme="majorHAnsi" w:cs="Arial"/>
          <w:b/>
        </w:rPr>
      </w:pPr>
    </w:p>
    <w:p w14:paraId="4717C54C" w14:textId="77777777" w:rsidR="006A3640" w:rsidRPr="00E03A65" w:rsidRDefault="006A3640" w:rsidP="006A3640">
      <w:pPr>
        <w:pStyle w:val="NoSpacing"/>
        <w:rPr>
          <w:rFonts w:asciiTheme="majorHAnsi" w:hAnsiTheme="majorHAnsi" w:cs="Arial"/>
        </w:rPr>
      </w:pPr>
    </w:p>
    <w:p w14:paraId="795D22E1" w14:textId="1EA10BF6" w:rsidR="006A3640" w:rsidRPr="006A3640" w:rsidRDefault="00254FD0" w:rsidP="003C7254">
      <w:pPr>
        <w:pStyle w:val="ListParagraph"/>
        <w:numPr>
          <w:ilvl w:val="1"/>
          <w:numId w:val="46"/>
        </w:numPr>
        <w:ind w:left="720" w:firstLine="0"/>
        <w:rPr>
          <w:rFonts w:asciiTheme="majorHAnsi" w:hAnsiTheme="majorHAnsi" w:cs="Arial"/>
          <w:b/>
          <w:color w:val="31849B"/>
          <w:sz w:val="22"/>
          <w:szCs w:val="22"/>
        </w:rPr>
      </w:pPr>
      <w:r w:rsidRPr="006A3640">
        <w:rPr>
          <w:rFonts w:asciiTheme="majorHAnsi" w:hAnsiTheme="majorHAnsi" w:cs="Arial"/>
          <w:b/>
          <w:color w:val="31849B"/>
          <w:sz w:val="22"/>
          <w:szCs w:val="22"/>
        </w:rPr>
        <w:t>Repeat of Evaluation:</w:t>
      </w:r>
    </w:p>
    <w:p w14:paraId="73C25606" w14:textId="05100C53" w:rsidR="00254FD0" w:rsidRPr="006A3640" w:rsidRDefault="006A3640" w:rsidP="003C7254">
      <w:pPr>
        <w:pStyle w:val="NoSpacing"/>
        <w:ind w:left="720"/>
        <w:rPr>
          <w:rFonts w:asciiTheme="majorHAnsi" w:hAnsiTheme="majorHAnsi" w:cs="Arial"/>
        </w:rPr>
      </w:pPr>
      <w:r w:rsidRPr="006A3640">
        <w:rPr>
          <w:rFonts w:asciiTheme="majorHAnsi" w:hAnsiTheme="majorHAnsi" w:cs="Arial"/>
        </w:rPr>
        <w:t>I</w:t>
      </w:r>
      <w:r w:rsidR="00254FD0" w:rsidRPr="006A3640">
        <w:rPr>
          <w:rFonts w:asciiTheme="majorHAnsi" w:hAnsiTheme="majorHAnsi" w:cs="Arial"/>
        </w:rPr>
        <w:t xml:space="preserve">f no </w:t>
      </w:r>
      <w:r w:rsidR="00C722E7" w:rsidRPr="006A3640">
        <w:rPr>
          <w:rFonts w:asciiTheme="majorHAnsi" w:hAnsiTheme="majorHAnsi" w:cs="Arial"/>
        </w:rPr>
        <w:t>Consultant</w:t>
      </w:r>
      <w:r w:rsidR="00254FD0" w:rsidRPr="006A3640">
        <w:rPr>
          <w:rFonts w:asciiTheme="majorHAnsi" w:hAnsiTheme="majorHAnsi" w:cs="Arial"/>
        </w:rPr>
        <w:t xml:space="preserve"> is selected at the conclusion of all the steps, the City may return to any step in the process to repeat the evaluation with those proposals active at that step.  </w:t>
      </w:r>
      <w:r w:rsidR="00D34E4A" w:rsidRPr="006A3640">
        <w:rPr>
          <w:rFonts w:asciiTheme="majorHAnsi" w:hAnsiTheme="majorHAnsi" w:cs="Arial"/>
        </w:rPr>
        <w:t xml:space="preserve">The </w:t>
      </w:r>
      <w:r w:rsidR="00254FD0" w:rsidRPr="006A3640">
        <w:rPr>
          <w:rFonts w:asciiTheme="majorHAnsi" w:hAnsiTheme="majorHAnsi" w:cs="Arial"/>
        </w:rPr>
        <w:t>City shall then sequentially step through all remaining steps as if conducting a new evaluation process. The City reserves the right to terminate the process if no proposals meet its requirements.</w:t>
      </w:r>
    </w:p>
    <w:p w14:paraId="73C25609" w14:textId="77777777" w:rsidR="006426C8" w:rsidRPr="00E03A65" w:rsidRDefault="004072E1" w:rsidP="003C0DE2">
      <w:pPr>
        <w:pStyle w:val="Heading1"/>
        <w:numPr>
          <w:ilvl w:val="0"/>
          <w:numId w:val="1"/>
        </w:numPr>
        <w:shd w:val="clear" w:color="auto" w:fill="E5DFEC"/>
        <w:spacing w:after="120"/>
        <w:jc w:val="both"/>
        <w:rPr>
          <w:rFonts w:asciiTheme="majorHAnsi" w:hAnsiTheme="majorHAnsi"/>
          <w:color w:val="31849B"/>
          <w:sz w:val="36"/>
          <w:szCs w:val="36"/>
        </w:rPr>
      </w:pPr>
      <w:bookmarkStart w:id="103" w:name="_Toc292443399"/>
      <w:r w:rsidRPr="00E03A65">
        <w:rPr>
          <w:rFonts w:asciiTheme="majorHAnsi" w:hAnsiTheme="majorHAnsi"/>
          <w:color w:val="31849B"/>
          <w:sz w:val="36"/>
          <w:szCs w:val="36"/>
        </w:rPr>
        <w:lastRenderedPageBreak/>
        <w:t>Award and Contract Execution</w:t>
      </w:r>
      <w:bookmarkEnd w:id="103"/>
      <w:r w:rsidR="0098468D" w:rsidRPr="00E03A65">
        <w:rPr>
          <w:rFonts w:asciiTheme="majorHAnsi" w:hAnsiTheme="majorHAnsi"/>
          <w:color w:val="31849B"/>
          <w:sz w:val="36"/>
          <w:szCs w:val="36"/>
        </w:rPr>
        <w:t>.</w:t>
      </w:r>
      <w:r w:rsidRPr="00E03A65">
        <w:rPr>
          <w:rFonts w:asciiTheme="majorHAnsi" w:hAnsiTheme="majorHAnsi"/>
          <w:color w:val="31849B"/>
          <w:sz w:val="36"/>
          <w:szCs w:val="36"/>
        </w:rPr>
        <w:t xml:space="preserve"> </w:t>
      </w:r>
    </w:p>
    <w:p w14:paraId="73C2560A" w14:textId="77777777" w:rsidR="005E321D" w:rsidRPr="00E03A65" w:rsidRDefault="005E321D" w:rsidP="003C7254">
      <w:pPr>
        <w:pStyle w:val="NoSpacing"/>
        <w:ind w:left="720"/>
        <w:rPr>
          <w:rFonts w:asciiTheme="majorHAnsi" w:hAnsiTheme="majorHAnsi" w:cs="Arial"/>
        </w:rPr>
      </w:pPr>
      <w:r w:rsidRPr="00E03A65">
        <w:rPr>
          <w:rFonts w:asciiTheme="majorHAnsi" w:hAnsiTheme="majorHAnsi" w:cs="Arial"/>
        </w:rPr>
        <w:t xml:space="preserve">The </w:t>
      </w:r>
      <w:r w:rsidR="00EE26AD" w:rsidRPr="00E03A65">
        <w:rPr>
          <w:rFonts w:asciiTheme="majorHAnsi" w:hAnsiTheme="majorHAnsi" w:cs="Arial"/>
        </w:rPr>
        <w:t>Project Manager</w:t>
      </w:r>
      <w:r w:rsidRPr="00E03A65">
        <w:rPr>
          <w:rFonts w:asciiTheme="majorHAnsi" w:hAnsiTheme="majorHAnsi" w:cs="Arial"/>
        </w:rPr>
        <w:t xml:space="preserve"> </w:t>
      </w:r>
      <w:r w:rsidR="00DC0B94" w:rsidRPr="00E03A65">
        <w:rPr>
          <w:rFonts w:asciiTheme="majorHAnsi" w:hAnsiTheme="majorHAnsi" w:cs="Arial"/>
        </w:rPr>
        <w:t xml:space="preserve">will </w:t>
      </w:r>
      <w:r w:rsidRPr="00E03A65">
        <w:rPr>
          <w:rFonts w:asciiTheme="majorHAnsi" w:hAnsiTheme="majorHAnsi" w:cs="Arial"/>
        </w:rPr>
        <w:t xml:space="preserve">provide </w:t>
      </w:r>
      <w:r w:rsidR="00DC0B94" w:rsidRPr="00E03A65">
        <w:rPr>
          <w:rFonts w:asciiTheme="majorHAnsi" w:hAnsiTheme="majorHAnsi" w:cs="Arial"/>
        </w:rPr>
        <w:t xml:space="preserve">timely </w:t>
      </w:r>
      <w:r w:rsidRPr="00E03A65">
        <w:rPr>
          <w:rFonts w:asciiTheme="majorHAnsi" w:hAnsiTheme="majorHAnsi" w:cs="Arial"/>
        </w:rPr>
        <w:t xml:space="preserve">notice of </w:t>
      </w:r>
      <w:r w:rsidR="00DC0B94" w:rsidRPr="00E03A65">
        <w:rPr>
          <w:rFonts w:asciiTheme="majorHAnsi" w:hAnsiTheme="majorHAnsi" w:cs="Arial"/>
        </w:rPr>
        <w:t xml:space="preserve">an intent </w:t>
      </w:r>
      <w:r w:rsidRPr="00E03A65">
        <w:rPr>
          <w:rFonts w:asciiTheme="majorHAnsi" w:hAnsiTheme="majorHAnsi" w:cs="Arial"/>
        </w:rPr>
        <w:t xml:space="preserve">to award </w:t>
      </w:r>
      <w:r w:rsidR="00C3169B" w:rsidRPr="00E03A65">
        <w:rPr>
          <w:rFonts w:asciiTheme="majorHAnsi" w:hAnsiTheme="majorHAnsi" w:cs="Arial"/>
        </w:rPr>
        <w:t>to</w:t>
      </w:r>
      <w:r w:rsidRPr="00E03A65">
        <w:rPr>
          <w:rFonts w:asciiTheme="majorHAnsi" w:hAnsiTheme="majorHAnsi" w:cs="Arial"/>
        </w:rPr>
        <w:t xml:space="preserve"> all </w:t>
      </w:r>
      <w:r w:rsidR="00C722E7" w:rsidRPr="00E03A65">
        <w:rPr>
          <w:rFonts w:asciiTheme="majorHAnsi" w:hAnsiTheme="majorHAnsi" w:cs="Arial"/>
        </w:rPr>
        <w:t>Consultant</w:t>
      </w:r>
      <w:r w:rsidRPr="00E03A65">
        <w:rPr>
          <w:rFonts w:asciiTheme="majorHAnsi" w:hAnsiTheme="majorHAnsi" w:cs="Arial"/>
        </w:rPr>
        <w:t xml:space="preserve">s responding to the Solicitation. </w:t>
      </w:r>
    </w:p>
    <w:p w14:paraId="73C2560B" w14:textId="77777777" w:rsidR="002D3767" w:rsidRPr="00E03A65" w:rsidRDefault="002D3767" w:rsidP="003C7254">
      <w:pPr>
        <w:pStyle w:val="NoSpacing"/>
        <w:ind w:left="720"/>
        <w:rPr>
          <w:rFonts w:asciiTheme="majorHAnsi" w:hAnsiTheme="majorHAnsi" w:cs="Arial"/>
        </w:rPr>
      </w:pPr>
    </w:p>
    <w:p w14:paraId="73C2560E" w14:textId="77777777" w:rsidR="002D3767" w:rsidRPr="00E03A65" w:rsidRDefault="002D3767" w:rsidP="003C7254">
      <w:pPr>
        <w:ind w:left="720"/>
        <w:jc w:val="both"/>
        <w:rPr>
          <w:rFonts w:asciiTheme="majorHAnsi" w:hAnsiTheme="majorHAnsi" w:cs="Arial"/>
          <w:b/>
          <w:color w:val="31849B"/>
          <w:sz w:val="22"/>
          <w:szCs w:val="22"/>
        </w:rPr>
      </w:pPr>
      <w:r w:rsidRPr="00E03A65">
        <w:rPr>
          <w:rFonts w:asciiTheme="majorHAnsi" w:hAnsiTheme="majorHAnsi" w:cs="Arial"/>
          <w:b/>
          <w:color w:val="31849B"/>
          <w:sz w:val="22"/>
          <w:szCs w:val="22"/>
        </w:rPr>
        <w:t>Protests</w:t>
      </w:r>
      <w:r w:rsidR="00A30184" w:rsidRPr="00E03A65">
        <w:rPr>
          <w:rFonts w:asciiTheme="majorHAnsi" w:hAnsiTheme="majorHAnsi" w:cs="Arial"/>
          <w:b/>
          <w:color w:val="31849B"/>
          <w:sz w:val="22"/>
          <w:szCs w:val="22"/>
        </w:rPr>
        <w:t xml:space="preserve"> to Project Manager.</w:t>
      </w:r>
    </w:p>
    <w:p w14:paraId="73C2560F" w14:textId="77777777" w:rsidR="005E321D" w:rsidRPr="006A3640" w:rsidRDefault="002D3767" w:rsidP="003C7254">
      <w:pPr>
        <w:ind w:left="720"/>
        <w:jc w:val="both"/>
        <w:rPr>
          <w:rFonts w:asciiTheme="majorHAnsi" w:eastAsia="Calibri" w:hAnsiTheme="majorHAnsi" w:cs="Arial"/>
          <w:sz w:val="22"/>
          <w:szCs w:val="22"/>
        </w:rPr>
      </w:pPr>
      <w:r w:rsidRPr="006A3640">
        <w:rPr>
          <w:rFonts w:asciiTheme="majorHAnsi" w:eastAsia="Calibri" w:hAnsiTheme="majorHAnsi" w:cs="Arial"/>
          <w:sz w:val="22"/>
          <w:szCs w:val="22"/>
        </w:rPr>
        <w:t xml:space="preserve">Interested parties that wish to protest any aspect of this RFP selection process </w:t>
      </w:r>
      <w:r w:rsidR="00D34E4A" w:rsidRPr="006A3640">
        <w:rPr>
          <w:rFonts w:asciiTheme="majorHAnsi" w:eastAsia="Calibri" w:hAnsiTheme="majorHAnsi" w:cs="Arial"/>
          <w:sz w:val="22"/>
          <w:szCs w:val="22"/>
        </w:rPr>
        <w:t xml:space="preserve">provide </w:t>
      </w:r>
      <w:r w:rsidRPr="006A3640">
        <w:rPr>
          <w:rFonts w:asciiTheme="majorHAnsi" w:eastAsia="Calibri" w:hAnsiTheme="majorHAnsi" w:cs="Arial"/>
          <w:sz w:val="22"/>
          <w:szCs w:val="22"/>
        </w:rPr>
        <w:t>written notice to the City Project Manager for this solicitation.</w:t>
      </w:r>
      <w:r w:rsidR="000D1A9D" w:rsidRPr="006A3640">
        <w:rPr>
          <w:rFonts w:asciiTheme="majorHAnsi" w:eastAsia="Calibri" w:hAnsiTheme="majorHAnsi" w:cs="Arial"/>
          <w:sz w:val="22"/>
          <w:szCs w:val="22"/>
        </w:rPr>
        <w:t xml:space="preserve">  Note the City </w:t>
      </w:r>
      <w:r w:rsidR="004033B4" w:rsidRPr="006A3640">
        <w:rPr>
          <w:rFonts w:asciiTheme="majorHAnsi" w:eastAsia="Calibri" w:hAnsiTheme="majorHAnsi" w:cs="Arial"/>
          <w:sz w:val="22"/>
          <w:szCs w:val="22"/>
        </w:rPr>
        <w:t xml:space="preserve">shall </w:t>
      </w:r>
      <w:r w:rsidR="000D1A9D" w:rsidRPr="006A3640">
        <w:rPr>
          <w:rFonts w:asciiTheme="majorHAnsi" w:eastAsia="Calibri" w:hAnsiTheme="majorHAnsi" w:cs="Arial"/>
          <w:sz w:val="22"/>
          <w:szCs w:val="22"/>
        </w:rPr>
        <w:t>notify Federal Transit Administration if protesting a solicitation for contracts with FTA funds.</w:t>
      </w:r>
    </w:p>
    <w:p w14:paraId="73C25610" w14:textId="77777777" w:rsidR="002D3767" w:rsidRPr="00E03A65" w:rsidRDefault="002D3767" w:rsidP="003C7254">
      <w:pPr>
        <w:ind w:left="720"/>
        <w:jc w:val="both"/>
        <w:rPr>
          <w:rFonts w:asciiTheme="majorHAnsi" w:hAnsiTheme="majorHAnsi" w:cs="Arial"/>
          <w:color w:val="31849B"/>
          <w:sz w:val="22"/>
          <w:szCs w:val="22"/>
        </w:rPr>
      </w:pPr>
    </w:p>
    <w:p w14:paraId="73C25611" w14:textId="77777777" w:rsidR="005E321D" w:rsidRPr="00E03A65" w:rsidRDefault="005E321D" w:rsidP="003C7254">
      <w:pPr>
        <w:ind w:left="720"/>
        <w:jc w:val="both"/>
        <w:rPr>
          <w:rFonts w:asciiTheme="majorHAnsi" w:hAnsiTheme="majorHAnsi" w:cs="Arial"/>
          <w:b/>
          <w:color w:val="31849B"/>
          <w:sz w:val="22"/>
          <w:szCs w:val="22"/>
        </w:rPr>
      </w:pPr>
      <w:r w:rsidRPr="00E03A65">
        <w:rPr>
          <w:rFonts w:asciiTheme="majorHAnsi" w:hAnsiTheme="majorHAnsi" w:cs="Arial"/>
          <w:b/>
          <w:color w:val="31849B"/>
          <w:sz w:val="22"/>
          <w:szCs w:val="22"/>
        </w:rPr>
        <w:t>Protests</w:t>
      </w:r>
      <w:r w:rsidR="00A30184" w:rsidRPr="00E03A65">
        <w:rPr>
          <w:rFonts w:asciiTheme="majorHAnsi" w:hAnsiTheme="majorHAnsi" w:cs="Arial"/>
          <w:b/>
          <w:color w:val="31849B"/>
          <w:sz w:val="22"/>
          <w:szCs w:val="22"/>
        </w:rPr>
        <w:t xml:space="preserve"> – City Purchasing and Contracting Services</w:t>
      </w:r>
      <w:r w:rsidRPr="00E03A65">
        <w:rPr>
          <w:rFonts w:asciiTheme="majorHAnsi" w:hAnsiTheme="majorHAnsi" w:cs="Arial"/>
          <w:b/>
          <w:color w:val="31849B"/>
          <w:sz w:val="22"/>
          <w:szCs w:val="22"/>
        </w:rPr>
        <w:t>.</w:t>
      </w:r>
    </w:p>
    <w:p w14:paraId="73C25612" w14:textId="4CB597A4" w:rsidR="009378A2" w:rsidRPr="006A3640" w:rsidRDefault="005E321D" w:rsidP="003C7254">
      <w:pPr>
        <w:ind w:left="720"/>
        <w:jc w:val="both"/>
        <w:rPr>
          <w:rFonts w:asciiTheme="majorHAnsi" w:eastAsia="Calibri" w:hAnsiTheme="majorHAnsi" w:cs="Arial"/>
          <w:sz w:val="22"/>
          <w:szCs w:val="22"/>
        </w:rPr>
      </w:pPr>
      <w:r w:rsidRPr="006A3640">
        <w:rPr>
          <w:rFonts w:asciiTheme="majorHAnsi" w:eastAsia="Calibri" w:hAnsiTheme="majorHAnsi" w:cs="Arial"/>
          <w:sz w:val="22"/>
          <w:szCs w:val="22"/>
        </w:rPr>
        <w:t xml:space="preserve">The City has rules to govern the rights and obligations of interested parties that desire to submit a complaint or protest to this process.  Please see the City website at </w:t>
      </w:r>
      <w:hyperlink r:id="rId23" w:history="1">
        <w:r w:rsidR="00D3169F" w:rsidRPr="006A3640">
          <w:rPr>
            <w:rFonts w:eastAsia="Calibri" w:cs="Arial"/>
            <w:sz w:val="22"/>
            <w:szCs w:val="22"/>
          </w:rPr>
          <w:t>http://www.seattle.gov/business/WithSeattle.htm</w:t>
        </w:r>
      </w:hyperlink>
      <w:r w:rsidR="00D3169F" w:rsidRPr="006A3640">
        <w:rPr>
          <w:rFonts w:asciiTheme="majorHAnsi" w:eastAsia="Calibri" w:hAnsiTheme="majorHAnsi" w:cs="Arial"/>
          <w:sz w:val="22"/>
          <w:szCs w:val="22"/>
        </w:rPr>
        <w:t xml:space="preserve"> </w:t>
      </w:r>
      <w:r w:rsidRPr="006A3640">
        <w:rPr>
          <w:rFonts w:asciiTheme="majorHAnsi" w:eastAsia="Calibri" w:hAnsiTheme="majorHAnsi" w:cs="Arial"/>
          <w:sz w:val="22"/>
          <w:szCs w:val="22"/>
        </w:rPr>
        <w:t xml:space="preserve">.  Interested parties have the obligation to </w:t>
      </w:r>
      <w:r w:rsidR="00D34E4A" w:rsidRPr="006A3640">
        <w:rPr>
          <w:rFonts w:asciiTheme="majorHAnsi" w:eastAsia="Calibri" w:hAnsiTheme="majorHAnsi" w:cs="Arial"/>
          <w:sz w:val="22"/>
          <w:szCs w:val="22"/>
        </w:rPr>
        <w:t xml:space="preserve">know of </w:t>
      </w:r>
      <w:r w:rsidRPr="006A3640">
        <w:rPr>
          <w:rFonts w:asciiTheme="majorHAnsi" w:eastAsia="Calibri" w:hAnsiTheme="majorHAnsi" w:cs="Arial"/>
          <w:sz w:val="22"/>
          <w:szCs w:val="22"/>
        </w:rPr>
        <w:t>and understand these rules, and to seek clarification from the City.</w:t>
      </w:r>
      <w:r w:rsidR="0006179D" w:rsidRPr="006A3640">
        <w:rPr>
          <w:rFonts w:asciiTheme="majorHAnsi" w:eastAsia="Calibri" w:hAnsiTheme="majorHAnsi" w:cs="Arial"/>
          <w:sz w:val="22"/>
          <w:szCs w:val="22"/>
        </w:rPr>
        <w:t xml:space="preserve"> Note there are time limits on protests</w:t>
      </w:r>
      <w:r w:rsidR="004B08E1" w:rsidRPr="006A3640">
        <w:rPr>
          <w:rFonts w:asciiTheme="majorHAnsi" w:eastAsia="Calibri" w:hAnsiTheme="majorHAnsi" w:cs="Arial"/>
          <w:sz w:val="22"/>
          <w:szCs w:val="22"/>
        </w:rPr>
        <w:t>,</w:t>
      </w:r>
      <w:r w:rsidR="0006179D" w:rsidRPr="006A3640">
        <w:rPr>
          <w:rFonts w:asciiTheme="majorHAnsi" w:eastAsia="Calibri" w:hAnsiTheme="majorHAnsi" w:cs="Arial"/>
          <w:sz w:val="22"/>
          <w:szCs w:val="22"/>
        </w:rPr>
        <w:t xml:space="preserve"> and </w:t>
      </w:r>
      <w:r w:rsidR="004B08E1" w:rsidRPr="006A3640">
        <w:rPr>
          <w:rFonts w:asciiTheme="majorHAnsi" w:eastAsia="Calibri" w:hAnsiTheme="majorHAnsi" w:cs="Arial"/>
          <w:sz w:val="22"/>
          <w:szCs w:val="22"/>
        </w:rPr>
        <w:t xml:space="preserve">submitters </w:t>
      </w:r>
      <w:r w:rsidR="0006179D" w:rsidRPr="006A3640">
        <w:rPr>
          <w:rFonts w:asciiTheme="majorHAnsi" w:eastAsia="Calibri" w:hAnsiTheme="majorHAnsi" w:cs="Arial"/>
          <w:sz w:val="22"/>
          <w:szCs w:val="22"/>
        </w:rPr>
        <w:t>have final responsibility to learn of results in sufficient time for such protests to</w:t>
      </w:r>
      <w:r w:rsidR="006A3640">
        <w:rPr>
          <w:rFonts w:asciiTheme="majorHAnsi" w:eastAsia="Calibri" w:hAnsiTheme="majorHAnsi" w:cs="Arial"/>
          <w:sz w:val="22"/>
          <w:szCs w:val="22"/>
        </w:rPr>
        <w:t xml:space="preserve"> be filed in a timely manner.</w:t>
      </w:r>
    </w:p>
    <w:p w14:paraId="73C25613" w14:textId="77777777" w:rsidR="00577070" w:rsidRPr="009273C2" w:rsidRDefault="00577070" w:rsidP="003C7254">
      <w:pPr>
        <w:ind w:left="720"/>
        <w:jc w:val="both"/>
        <w:rPr>
          <w:rFonts w:asciiTheme="majorHAnsi" w:hAnsiTheme="majorHAnsi" w:cs="Arial"/>
          <w:sz w:val="22"/>
          <w:szCs w:val="22"/>
        </w:rPr>
      </w:pPr>
    </w:p>
    <w:p w14:paraId="73C25614" w14:textId="77777777" w:rsidR="009378A2" w:rsidRPr="009273C2" w:rsidRDefault="009378A2" w:rsidP="003C7254">
      <w:pPr>
        <w:ind w:left="720"/>
        <w:jc w:val="both"/>
        <w:rPr>
          <w:rFonts w:asciiTheme="majorHAnsi" w:hAnsiTheme="majorHAnsi" w:cs="Arial"/>
          <w:b/>
          <w:color w:val="31849B"/>
          <w:sz w:val="22"/>
          <w:szCs w:val="22"/>
        </w:rPr>
      </w:pPr>
      <w:r w:rsidRPr="009273C2">
        <w:rPr>
          <w:rFonts w:asciiTheme="majorHAnsi" w:hAnsiTheme="majorHAnsi" w:cs="Arial"/>
          <w:b/>
          <w:color w:val="31849B"/>
          <w:sz w:val="22"/>
          <w:szCs w:val="22"/>
        </w:rPr>
        <w:t>Debriefs.</w:t>
      </w:r>
    </w:p>
    <w:p w14:paraId="73C25615" w14:textId="77777777" w:rsidR="005E321D" w:rsidRPr="006A3640" w:rsidRDefault="00EE26AD" w:rsidP="003C7254">
      <w:pPr>
        <w:ind w:left="720"/>
        <w:jc w:val="both"/>
        <w:rPr>
          <w:rFonts w:eastAsia="Calibri" w:cs="Arial"/>
          <w:sz w:val="22"/>
          <w:szCs w:val="22"/>
        </w:rPr>
      </w:pPr>
      <w:bookmarkStart w:id="104" w:name="_Toc79482493"/>
      <w:bookmarkStart w:id="105" w:name="_Toc85261728"/>
      <w:r w:rsidRPr="006A3640">
        <w:rPr>
          <w:rFonts w:eastAsia="Calibri" w:cs="Arial"/>
          <w:sz w:val="22"/>
          <w:szCs w:val="22"/>
        </w:rPr>
        <w:t>For a debrief, contact the City Project Manager.</w:t>
      </w:r>
    </w:p>
    <w:bookmarkEnd w:id="104"/>
    <w:bookmarkEnd w:id="105"/>
    <w:p w14:paraId="6D87444B" w14:textId="77777777" w:rsidR="006A3640" w:rsidRDefault="006A3640" w:rsidP="003C7254">
      <w:pPr>
        <w:ind w:left="720"/>
        <w:jc w:val="both"/>
        <w:rPr>
          <w:rFonts w:asciiTheme="majorHAnsi" w:hAnsiTheme="majorHAnsi" w:cs="Arial"/>
          <w:b/>
          <w:color w:val="31849B"/>
          <w:sz w:val="22"/>
          <w:szCs w:val="22"/>
        </w:rPr>
      </w:pPr>
    </w:p>
    <w:p w14:paraId="73C25617" w14:textId="77777777" w:rsidR="005E321D" w:rsidRPr="009273C2" w:rsidRDefault="005E321D" w:rsidP="003C7254">
      <w:pPr>
        <w:ind w:left="720"/>
        <w:jc w:val="both"/>
        <w:rPr>
          <w:rFonts w:asciiTheme="majorHAnsi" w:hAnsiTheme="majorHAnsi" w:cs="Arial"/>
          <w:b/>
          <w:color w:val="31849B"/>
          <w:sz w:val="22"/>
          <w:szCs w:val="22"/>
        </w:rPr>
      </w:pPr>
      <w:r w:rsidRPr="009273C2">
        <w:rPr>
          <w:rFonts w:asciiTheme="majorHAnsi" w:hAnsiTheme="majorHAnsi" w:cs="Arial"/>
          <w:b/>
          <w:color w:val="31849B"/>
          <w:sz w:val="22"/>
          <w:szCs w:val="22"/>
        </w:rPr>
        <w:t xml:space="preserve">Instructions to the Apparently Successful </w:t>
      </w:r>
      <w:r w:rsidR="00C722E7" w:rsidRPr="009273C2">
        <w:rPr>
          <w:rFonts w:asciiTheme="majorHAnsi" w:hAnsiTheme="majorHAnsi" w:cs="Arial"/>
          <w:b/>
          <w:color w:val="31849B"/>
          <w:sz w:val="22"/>
          <w:szCs w:val="22"/>
        </w:rPr>
        <w:t>Consultant</w:t>
      </w:r>
      <w:r w:rsidRPr="009273C2">
        <w:rPr>
          <w:rFonts w:asciiTheme="majorHAnsi" w:hAnsiTheme="majorHAnsi" w:cs="Arial"/>
          <w:b/>
          <w:color w:val="31849B"/>
          <w:sz w:val="22"/>
          <w:szCs w:val="22"/>
        </w:rPr>
        <w:t>(s).</w:t>
      </w:r>
    </w:p>
    <w:p w14:paraId="73C25618" w14:textId="77777777" w:rsidR="005E321D" w:rsidRPr="006A3640" w:rsidRDefault="005E321D" w:rsidP="003C7254">
      <w:pPr>
        <w:ind w:left="720"/>
        <w:jc w:val="both"/>
        <w:rPr>
          <w:rFonts w:eastAsia="Calibri" w:cs="Arial"/>
          <w:sz w:val="22"/>
          <w:szCs w:val="22"/>
        </w:rPr>
      </w:pPr>
      <w:r w:rsidRPr="006A3640">
        <w:rPr>
          <w:rFonts w:eastAsia="Calibri" w:cs="Arial"/>
          <w:sz w:val="22"/>
          <w:szCs w:val="22"/>
        </w:rPr>
        <w:t xml:space="preserve">The Apparently Successful </w:t>
      </w:r>
      <w:r w:rsidR="00C722E7" w:rsidRPr="006A3640">
        <w:rPr>
          <w:rFonts w:eastAsia="Calibri" w:cs="Arial"/>
          <w:sz w:val="22"/>
          <w:szCs w:val="22"/>
        </w:rPr>
        <w:t>Consultant</w:t>
      </w:r>
      <w:r w:rsidRPr="006A3640">
        <w:rPr>
          <w:rFonts w:eastAsia="Calibri" w:cs="Arial"/>
          <w:sz w:val="22"/>
          <w:szCs w:val="22"/>
        </w:rPr>
        <w:t xml:space="preserve">(s) will receive </w:t>
      </w:r>
      <w:r w:rsidR="00D12F4A" w:rsidRPr="006A3640">
        <w:rPr>
          <w:rFonts w:eastAsia="Calibri" w:cs="Arial"/>
          <w:sz w:val="22"/>
          <w:szCs w:val="22"/>
        </w:rPr>
        <w:t xml:space="preserve">an </w:t>
      </w:r>
      <w:r w:rsidRPr="006A3640">
        <w:rPr>
          <w:rFonts w:eastAsia="Calibri" w:cs="Arial"/>
          <w:sz w:val="22"/>
          <w:szCs w:val="22"/>
        </w:rPr>
        <w:t xml:space="preserve">Intent to Award Letter from the </w:t>
      </w:r>
      <w:r w:rsidR="00EE26AD" w:rsidRPr="006A3640">
        <w:rPr>
          <w:rFonts w:eastAsia="Calibri" w:cs="Arial"/>
          <w:sz w:val="22"/>
          <w:szCs w:val="22"/>
        </w:rPr>
        <w:t>Project Manager</w:t>
      </w:r>
      <w:r w:rsidRPr="006A3640">
        <w:rPr>
          <w:rFonts w:eastAsia="Calibri" w:cs="Arial"/>
          <w:sz w:val="22"/>
          <w:szCs w:val="22"/>
        </w:rPr>
        <w:t xml:space="preserve"> after award decisions are made by the City.  The Letter will include instructions for final submittals due prior to execution of the contract.  </w:t>
      </w:r>
    </w:p>
    <w:p w14:paraId="73C25619" w14:textId="77777777" w:rsidR="007A5BAB" w:rsidRPr="006A3640" w:rsidRDefault="007A5BAB" w:rsidP="003C7254">
      <w:pPr>
        <w:ind w:left="720"/>
        <w:jc w:val="both"/>
        <w:rPr>
          <w:rFonts w:eastAsia="Calibri" w:cs="Arial"/>
          <w:sz w:val="22"/>
          <w:szCs w:val="22"/>
        </w:rPr>
      </w:pPr>
    </w:p>
    <w:p w14:paraId="73C2561A" w14:textId="77777777" w:rsidR="005E321D" w:rsidRPr="006A3640" w:rsidRDefault="001D3BE1" w:rsidP="003C7254">
      <w:pPr>
        <w:ind w:left="720"/>
        <w:jc w:val="both"/>
        <w:rPr>
          <w:rFonts w:eastAsia="Calibri" w:cs="Arial"/>
          <w:sz w:val="22"/>
          <w:szCs w:val="22"/>
        </w:rPr>
      </w:pPr>
      <w:r w:rsidRPr="006A3640">
        <w:rPr>
          <w:rFonts w:eastAsia="Calibri" w:cs="Arial"/>
          <w:sz w:val="22"/>
          <w:szCs w:val="22"/>
        </w:rPr>
        <w:t xml:space="preserve">Once the City has finalized and issued the contract for signature, the </w:t>
      </w:r>
      <w:r w:rsidR="00C722E7" w:rsidRPr="006A3640">
        <w:rPr>
          <w:rFonts w:eastAsia="Calibri" w:cs="Arial"/>
          <w:sz w:val="22"/>
          <w:szCs w:val="22"/>
        </w:rPr>
        <w:t>Consultant</w:t>
      </w:r>
      <w:r w:rsidR="005E321D" w:rsidRPr="006A3640">
        <w:rPr>
          <w:rFonts w:eastAsia="Calibri" w:cs="Arial"/>
          <w:sz w:val="22"/>
          <w:szCs w:val="22"/>
        </w:rPr>
        <w:t xml:space="preserve"> </w:t>
      </w:r>
      <w:r w:rsidRPr="006A3640">
        <w:rPr>
          <w:rFonts w:eastAsia="Calibri" w:cs="Arial"/>
          <w:sz w:val="22"/>
          <w:szCs w:val="22"/>
        </w:rPr>
        <w:t xml:space="preserve">must </w:t>
      </w:r>
      <w:r w:rsidR="005E321D" w:rsidRPr="006A3640">
        <w:rPr>
          <w:rFonts w:eastAsia="Calibri" w:cs="Arial"/>
          <w:sz w:val="22"/>
          <w:szCs w:val="22"/>
        </w:rPr>
        <w:t xml:space="preserve">execute the contract and provide all </w:t>
      </w:r>
      <w:r w:rsidRPr="006A3640">
        <w:rPr>
          <w:rFonts w:eastAsia="Calibri" w:cs="Arial"/>
          <w:sz w:val="22"/>
          <w:szCs w:val="22"/>
        </w:rPr>
        <w:t xml:space="preserve">requested </w:t>
      </w:r>
      <w:r w:rsidR="005E321D" w:rsidRPr="006A3640">
        <w:rPr>
          <w:rFonts w:eastAsia="Calibri" w:cs="Arial"/>
          <w:sz w:val="22"/>
          <w:szCs w:val="22"/>
        </w:rPr>
        <w:t xml:space="preserve">documents within ten (10) business days.  This includes </w:t>
      </w:r>
      <w:r w:rsidRPr="006A3640">
        <w:rPr>
          <w:rFonts w:eastAsia="Calibri" w:cs="Arial"/>
          <w:sz w:val="22"/>
          <w:szCs w:val="22"/>
        </w:rPr>
        <w:t xml:space="preserve">attaining a </w:t>
      </w:r>
      <w:r w:rsidR="005E321D" w:rsidRPr="006A3640">
        <w:rPr>
          <w:rFonts w:eastAsia="Calibri" w:cs="Arial"/>
          <w:sz w:val="22"/>
          <w:szCs w:val="22"/>
        </w:rPr>
        <w:t>Seattle Business License</w:t>
      </w:r>
      <w:r w:rsidRPr="006A3640">
        <w:rPr>
          <w:rFonts w:eastAsia="Calibri" w:cs="Arial"/>
          <w:sz w:val="22"/>
          <w:szCs w:val="22"/>
        </w:rPr>
        <w:t>,</w:t>
      </w:r>
      <w:r w:rsidR="005E321D" w:rsidRPr="006A3640">
        <w:rPr>
          <w:rFonts w:eastAsia="Calibri" w:cs="Arial"/>
          <w:sz w:val="22"/>
          <w:szCs w:val="22"/>
        </w:rPr>
        <w:t xml:space="preserve"> payment of associated taxes due</w:t>
      </w:r>
      <w:r w:rsidRPr="006A3640">
        <w:rPr>
          <w:rFonts w:eastAsia="Calibri" w:cs="Arial"/>
          <w:sz w:val="22"/>
          <w:szCs w:val="22"/>
        </w:rPr>
        <w:t>,</w:t>
      </w:r>
      <w:r w:rsidR="005E321D" w:rsidRPr="006A3640">
        <w:rPr>
          <w:rFonts w:eastAsia="Calibri" w:cs="Arial"/>
          <w:sz w:val="22"/>
          <w:szCs w:val="22"/>
        </w:rPr>
        <w:t xml:space="preserve"> and providing proof of insurance.  If the </w:t>
      </w:r>
      <w:r w:rsidR="00C722E7" w:rsidRPr="006A3640">
        <w:rPr>
          <w:rFonts w:eastAsia="Calibri" w:cs="Arial"/>
          <w:sz w:val="22"/>
          <w:szCs w:val="22"/>
        </w:rPr>
        <w:t>Consultant</w:t>
      </w:r>
      <w:r w:rsidR="005E321D" w:rsidRPr="006A3640">
        <w:rPr>
          <w:rFonts w:eastAsia="Calibri" w:cs="Arial"/>
          <w:sz w:val="22"/>
          <w:szCs w:val="22"/>
        </w:rPr>
        <w:t xml:space="preserve"> fails to </w:t>
      </w:r>
      <w:r w:rsidRPr="006A3640">
        <w:rPr>
          <w:rFonts w:eastAsia="Calibri" w:cs="Arial"/>
          <w:sz w:val="22"/>
          <w:szCs w:val="22"/>
        </w:rPr>
        <w:t xml:space="preserve">execute the contract with all documents </w:t>
      </w:r>
      <w:r w:rsidR="005E321D" w:rsidRPr="006A3640">
        <w:rPr>
          <w:rFonts w:eastAsia="Calibri" w:cs="Arial"/>
          <w:sz w:val="22"/>
          <w:szCs w:val="22"/>
        </w:rPr>
        <w:t xml:space="preserve">within the ten (10) day time frame, the City may cancel the award and </w:t>
      </w:r>
      <w:r w:rsidRPr="006A3640">
        <w:rPr>
          <w:rFonts w:eastAsia="Calibri" w:cs="Arial"/>
          <w:sz w:val="22"/>
          <w:szCs w:val="22"/>
        </w:rPr>
        <w:t xml:space="preserve">proceed to the </w:t>
      </w:r>
      <w:r w:rsidR="005E321D" w:rsidRPr="006A3640">
        <w:rPr>
          <w:rFonts w:eastAsia="Calibri" w:cs="Arial"/>
          <w:sz w:val="22"/>
          <w:szCs w:val="22"/>
        </w:rPr>
        <w:t xml:space="preserve">next ranked </w:t>
      </w:r>
      <w:r w:rsidR="00C722E7" w:rsidRPr="006A3640">
        <w:rPr>
          <w:rFonts w:eastAsia="Calibri" w:cs="Arial"/>
          <w:sz w:val="22"/>
          <w:szCs w:val="22"/>
        </w:rPr>
        <w:t>Consultant</w:t>
      </w:r>
      <w:r w:rsidR="005E321D" w:rsidRPr="006A3640">
        <w:rPr>
          <w:rFonts w:eastAsia="Calibri" w:cs="Arial"/>
          <w:sz w:val="22"/>
          <w:szCs w:val="22"/>
        </w:rPr>
        <w:t xml:space="preserve">, or cancel or reissue this solicitation.  Cancellation of an award for failure to execute the Contract as attached may </w:t>
      </w:r>
      <w:r w:rsidR="00D12F4A" w:rsidRPr="006A3640">
        <w:rPr>
          <w:rFonts w:eastAsia="Calibri" w:cs="Arial"/>
          <w:sz w:val="22"/>
          <w:szCs w:val="22"/>
        </w:rPr>
        <w:t xml:space="preserve">disqualify the firm from </w:t>
      </w:r>
      <w:r w:rsidR="005E321D" w:rsidRPr="006A3640">
        <w:rPr>
          <w:rFonts w:eastAsia="Calibri" w:cs="Arial"/>
          <w:sz w:val="22"/>
          <w:szCs w:val="22"/>
        </w:rPr>
        <w:t xml:space="preserve">future solicitations for </w:t>
      </w:r>
      <w:r w:rsidR="0006179D" w:rsidRPr="006A3640">
        <w:rPr>
          <w:rFonts w:eastAsia="Calibri" w:cs="Arial"/>
          <w:sz w:val="22"/>
          <w:szCs w:val="22"/>
        </w:rPr>
        <w:t>this</w:t>
      </w:r>
      <w:r w:rsidR="00D12F4A" w:rsidRPr="006A3640">
        <w:rPr>
          <w:rFonts w:eastAsia="Calibri" w:cs="Arial"/>
          <w:sz w:val="22"/>
          <w:szCs w:val="22"/>
        </w:rPr>
        <w:t xml:space="preserve"> same work</w:t>
      </w:r>
      <w:r w:rsidR="005E321D" w:rsidRPr="006A3640">
        <w:rPr>
          <w:rFonts w:eastAsia="Calibri" w:cs="Arial"/>
          <w:sz w:val="22"/>
          <w:szCs w:val="22"/>
        </w:rPr>
        <w:t>.</w:t>
      </w:r>
    </w:p>
    <w:p w14:paraId="73C2561B" w14:textId="77777777" w:rsidR="005E321D" w:rsidRPr="006A3640" w:rsidRDefault="005E321D" w:rsidP="003C7254">
      <w:pPr>
        <w:ind w:left="720"/>
        <w:jc w:val="both"/>
        <w:rPr>
          <w:rFonts w:eastAsia="Calibri" w:cs="Arial"/>
          <w:sz w:val="22"/>
          <w:szCs w:val="22"/>
        </w:rPr>
      </w:pPr>
    </w:p>
    <w:p w14:paraId="73C2561C" w14:textId="77777777" w:rsidR="005E321D" w:rsidRPr="009273C2" w:rsidRDefault="005E321D" w:rsidP="003C7254">
      <w:pPr>
        <w:ind w:left="720"/>
        <w:jc w:val="both"/>
        <w:rPr>
          <w:rFonts w:asciiTheme="majorHAnsi" w:hAnsiTheme="majorHAnsi" w:cs="Arial"/>
          <w:color w:val="31849B"/>
          <w:sz w:val="22"/>
          <w:szCs w:val="22"/>
        </w:rPr>
      </w:pPr>
      <w:r w:rsidRPr="009273C2">
        <w:rPr>
          <w:rFonts w:asciiTheme="majorHAnsi" w:hAnsiTheme="majorHAnsi" w:cs="Arial"/>
          <w:b/>
          <w:color w:val="31849B"/>
          <w:sz w:val="22"/>
          <w:szCs w:val="22"/>
        </w:rPr>
        <w:t>Checklist of Final Submittals Prior to Award</w:t>
      </w:r>
      <w:r w:rsidRPr="009273C2">
        <w:rPr>
          <w:rFonts w:asciiTheme="majorHAnsi" w:hAnsiTheme="majorHAnsi" w:cs="Arial"/>
          <w:color w:val="31849B"/>
          <w:sz w:val="22"/>
          <w:szCs w:val="22"/>
        </w:rPr>
        <w:t>.</w:t>
      </w:r>
    </w:p>
    <w:p w14:paraId="73C2561D" w14:textId="77777777" w:rsidR="005E321D" w:rsidRPr="006A3640" w:rsidRDefault="005E321D" w:rsidP="003C7254">
      <w:pPr>
        <w:ind w:left="720"/>
        <w:jc w:val="both"/>
        <w:rPr>
          <w:rFonts w:eastAsia="Calibri" w:cs="Arial"/>
          <w:sz w:val="22"/>
          <w:szCs w:val="22"/>
        </w:rPr>
      </w:pPr>
      <w:r w:rsidRPr="006A3640">
        <w:rPr>
          <w:rFonts w:eastAsia="Calibri" w:cs="Arial"/>
          <w:sz w:val="22"/>
          <w:szCs w:val="22"/>
        </w:rPr>
        <w:t xml:space="preserve">The </w:t>
      </w:r>
      <w:r w:rsidR="00C722E7" w:rsidRPr="006A3640">
        <w:rPr>
          <w:rFonts w:eastAsia="Calibri" w:cs="Arial"/>
          <w:sz w:val="22"/>
          <w:szCs w:val="22"/>
        </w:rPr>
        <w:t>Consultant</w:t>
      </w:r>
      <w:r w:rsidRPr="006A3640">
        <w:rPr>
          <w:rFonts w:eastAsia="Calibri" w:cs="Arial"/>
          <w:sz w:val="22"/>
          <w:szCs w:val="22"/>
        </w:rPr>
        <w:t xml:space="preserve">(s) should anticipate the Letter will require at least the following.  </w:t>
      </w:r>
      <w:r w:rsidR="00C722E7" w:rsidRPr="006A3640">
        <w:rPr>
          <w:rFonts w:eastAsia="Calibri" w:cs="Arial"/>
          <w:sz w:val="22"/>
          <w:szCs w:val="22"/>
        </w:rPr>
        <w:t>Consultant</w:t>
      </w:r>
      <w:r w:rsidRPr="006A3640">
        <w:rPr>
          <w:rFonts w:eastAsia="Calibri" w:cs="Arial"/>
          <w:sz w:val="22"/>
          <w:szCs w:val="22"/>
        </w:rPr>
        <w:t xml:space="preserve">s are encouraged to prepare these documents </w:t>
      </w:r>
      <w:r w:rsidR="00D34E4A" w:rsidRPr="006A3640">
        <w:rPr>
          <w:rFonts w:eastAsia="Calibri" w:cs="Arial"/>
          <w:sz w:val="22"/>
          <w:szCs w:val="22"/>
        </w:rPr>
        <w:t xml:space="preserve">when </w:t>
      </w:r>
      <w:r w:rsidRPr="006A3640">
        <w:rPr>
          <w:rFonts w:eastAsia="Calibri" w:cs="Arial"/>
          <w:sz w:val="22"/>
          <w:szCs w:val="22"/>
        </w:rPr>
        <w:t>possible, to eliminate risks of late compliance.</w:t>
      </w:r>
    </w:p>
    <w:p w14:paraId="73C2561E" w14:textId="6E96AF3B" w:rsidR="005E321D" w:rsidRPr="006A3640" w:rsidRDefault="005E321D" w:rsidP="003C7254">
      <w:pPr>
        <w:pStyle w:val="ListParagraph"/>
        <w:numPr>
          <w:ilvl w:val="0"/>
          <w:numId w:val="40"/>
        </w:numPr>
        <w:ind w:left="1440"/>
        <w:jc w:val="both"/>
        <w:rPr>
          <w:rFonts w:eastAsia="Calibri" w:cs="Arial"/>
          <w:sz w:val="22"/>
          <w:szCs w:val="22"/>
        </w:rPr>
      </w:pPr>
      <w:r w:rsidRPr="006A3640">
        <w:rPr>
          <w:rFonts w:eastAsia="Calibri" w:cs="Arial"/>
          <w:sz w:val="22"/>
          <w:szCs w:val="22"/>
        </w:rPr>
        <w:t>Seattle Business License is current a</w:t>
      </w:r>
      <w:r w:rsidR="006A3640">
        <w:rPr>
          <w:rFonts w:eastAsia="Calibri" w:cs="Arial"/>
          <w:sz w:val="22"/>
          <w:szCs w:val="22"/>
        </w:rPr>
        <w:t>nd all taxes due have been paid;</w:t>
      </w:r>
    </w:p>
    <w:p w14:paraId="73C2561F" w14:textId="25CD4F10" w:rsidR="005E321D" w:rsidRPr="006A3640" w:rsidRDefault="005E321D" w:rsidP="003C7254">
      <w:pPr>
        <w:pStyle w:val="ListParagraph"/>
        <w:numPr>
          <w:ilvl w:val="0"/>
          <w:numId w:val="40"/>
        </w:numPr>
        <w:ind w:left="1440"/>
        <w:jc w:val="both"/>
        <w:rPr>
          <w:rFonts w:eastAsia="Calibri" w:cs="Arial"/>
          <w:sz w:val="22"/>
          <w:szCs w:val="22"/>
        </w:rPr>
      </w:pPr>
      <w:r w:rsidRPr="006A3640">
        <w:rPr>
          <w:rFonts w:eastAsia="Calibri" w:cs="Arial"/>
          <w:sz w:val="22"/>
          <w:szCs w:val="22"/>
        </w:rPr>
        <w:t>State</w:t>
      </w:r>
      <w:r w:rsidR="006A3640">
        <w:rPr>
          <w:rFonts w:eastAsia="Calibri" w:cs="Arial"/>
          <w:sz w:val="22"/>
          <w:szCs w:val="22"/>
        </w:rPr>
        <w:t xml:space="preserve"> of Washington Business License;</w:t>
      </w:r>
    </w:p>
    <w:p w14:paraId="73C25620" w14:textId="505EF08E" w:rsidR="005E321D" w:rsidRPr="006A3640" w:rsidRDefault="005E321D" w:rsidP="003C7254">
      <w:pPr>
        <w:pStyle w:val="ListParagraph"/>
        <w:numPr>
          <w:ilvl w:val="0"/>
          <w:numId w:val="40"/>
        </w:numPr>
        <w:ind w:left="1440"/>
        <w:jc w:val="both"/>
        <w:rPr>
          <w:rFonts w:eastAsia="Calibri" w:cs="Arial"/>
          <w:sz w:val="22"/>
          <w:szCs w:val="22"/>
        </w:rPr>
      </w:pPr>
      <w:r w:rsidRPr="006A3640">
        <w:rPr>
          <w:rFonts w:eastAsia="Calibri" w:cs="Arial"/>
          <w:sz w:val="22"/>
          <w:szCs w:val="22"/>
        </w:rPr>
        <w:t xml:space="preserve">Certificate of Insurance </w:t>
      </w:r>
      <w:r w:rsidR="00D12F4A" w:rsidRPr="006A3640">
        <w:rPr>
          <w:rFonts w:eastAsia="Calibri" w:cs="Arial"/>
          <w:sz w:val="22"/>
          <w:szCs w:val="22"/>
        </w:rPr>
        <w:t>(if required)</w:t>
      </w:r>
      <w:r w:rsidR="006A3640">
        <w:rPr>
          <w:rFonts w:eastAsia="Calibri" w:cs="Arial"/>
          <w:sz w:val="22"/>
          <w:szCs w:val="22"/>
        </w:rPr>
        <w:t>;</w:t>
      </w:r>
    </w:p>
    <w:p w14:paraId="73C25621" w14:textId="653F45F6" w:rsidR="005E321D" w:rsidRPr="006A3640" w:rsidRDefault="005E321D" w:rsidP="003C7254">
      <w:pPr>
        <w:pStyle w:val="ListParagraph"/>
        <w:numPr>
          <w:ilvl w:val="0"/>
          <w:numId w:val="40"/>
        </w:numPr>
        <w:ind w:left="1440"/>
        <w:jc w:val="both"/>
        <w:rPr>
          <w:rFonts w:eastAsia="Calibri" w:cs="Arial"/>
          <w:sz w:val="22"/>
          <w:szCs w:val="22"/>
        </w:rPr>
      </w:pPr>
      <w:r w:rsidRPr="006A3640">
        <w:rPr>
          <w:rFonts w:eastAsia="Calibri" w:cs="Arial"/>
          <w:sz w:val="22"/>
          <w:szCs w:val="22"/>
        </w:rPr>
        <w:t>Special Licenses (if any)</w:t>
      </w:r>
      <w:r w:rsidR="006A3640">
        <w:rPr>
          <w:rFonts w:eastAsia="Calibri" w:cs="Arial"/>
          <w:sz w:val="22"/>
          <w:szCs w:val="22"/>
        </w:rPr>
        <w:t>.</w:t>
      </w:r>
    </w:p>
    <w:p w14:paraId="73C25622" w14:textId="45C48736" w:rsidR="003C7254" w:rsidRDefault="003C7254">
      <w:pPr>
        <w:rPr>
          <w:rFonts w:eastAsia="Calibri" w:cs="Arial"/>
          <w:sz w:val="22"/>
          <w:szCs w:val="22"/>
        </w:rPr>
      </w:pPr>
      <w:r>
        <w:rPr>
          <w:rFonts w:eastAsia="Calibri" w:cs="Arial"/>
          <w:sz w:val="22"/>
          <w:szCs w:val="22"/>
        </w:rPr>
        <w:br w:type="page"/>
      </w:r>
    </w:p>
    <w:p w14:paraId="1F83F21E" w14:textId="77777777" w:rsidR="005E321D" w:rsidRPr="006A3640" w:rsidRDefault="005E321D" w:rsidP="003C7254">
      <w:pPr>
        <w:ind w:left="720"/>
        <w:jc w:val="both"/>
        <w:rPr>
          <w:rFonts w:eastAsia="Calibri" w:cs="Arial"/>
          <w:sz w:val="22"/>
          <w:szCs w:val="22"/>
        </w:rPr>
      </w:pPr>
    </w:p>
    <w:p w14:paraId="73C25623" w14:textId="77777777" w:rsidR="005E321D" w:rsidRPr="009273C2" w:rsidRDefault="005E321D" w:rsidP="003C7254">
      <w:pPr>
        <w:widowControl w:val="0"/>
        <w:tabs>
          <w:tab w:val="left" w:pos="0"/>
        </w:tabs>
        <w:suppressAutoHyphens/>
        <w:spacing w:line="240" w:lineRule="atLeast"/>
        <w:ind w:left="720"/>
        <w:jc w:val="both"/>
        <w:rPr>
          <w:rFonts w:asciiTheme="majorHAnsi" w:hAnsiTheme="majorHAnsi" w:cs="Arial"/>
          <w:b/>
          <w:color w:val="31849B"/>
          <w:sz w:val="22"/>
          <w:szCs w:val="22"/>
        </w:rPr>
      </w:pPr>
      <w:r w:rsidRPr="009273C2">
        <w:rPr>
          <w:rFonts w:asciiTheme="majorHAnsi" w:hAnsiTheme="majorHAnsi" w:cs="Arial"/>
          <w:b/>
          <w:color w:val="31849B"/>
          <w:sz w:val="22"/>
          <w:szCs w:val="22"/>
        </w:rPr>
        <w:t>Taxpayer Identification Number and W-9.</w:t>
      </w:r>
    </w:p>
    <w:p w14:paraId="73C25624" w14:textId="578FC17F" w:rsidR="00512266" w:rsidRPr="006A3640" w:rsidRDefault="005E321D" w:rsidP="003C7254">
      <w:pPr>
        <w:ind w:left="720"/>
        <w:jc w:val="both"/>
        <w:rPr>
          <w:rFonts w:eastAsia="Calibri" w:cs="Arial"/>
          <w:sz w:val="22"/>
          <w:szCs w:val="22"/>
        </w:rPr>
      </w:pPr>
      <w:r w:rsidRPr="006A3640">
        <w:rPr>
          <w:rFonts w:eastAsia="Calibri" w:cs="Arial"/>
          <w:sz w:val="22"/>
          <w:szCs w:val="22"/>
        </w:rPr>
        <w:t xml:space="preserve">Unless the </w:t>
      </w:r>
      <w:r w:rsidR="00C722E7" w:rsidRPr="006A3640">
        <w:rPr>
          <w:rFonts w:eastAsia="Calibri" w:cs="Arial"/>
          <w:sz w:val="22"/>
          <w:szCs w:val="22"/>
        </w:rPr>
        <w:t>Consultant</w:t>
      </w:r>
      <w:r w:rsidRPr="006A3640">
        <w:rPr>
          <w:rFonts w:eastAsia="Calibri" w:cs="Arial"/>
          <w:sz w:val="22"/>
          <w:szCs w:val="22"/>
        </w:rPr>
        <w:t xml:space="preserve"> has already submitted a Taxpayer Identification Number and Certification Request Form (</w:t>
      </w:r>
      <w:r w:rsidR="00230310">
        <w:rPr>
          <w:rFonts w:eastAsia="Calibri" w:cs="Arial"/>
          <w:sz w:val="22"/>
          <w:szCs w:val="22"/>
        </w:rPr>
        <w:t xml:space="preserve">See Exhibit </w:t>
      </w:r>
      <w:r w:rsidR="00D214AF">
        <w:rPr>
          <w:rFonts w:eastAsia="Calibri" w:cs="Arial"/>
          <w:sz w:val="22"/>
          <w:szCs w:val="22"/>
        </w:rPr>
        <w:t>G -</w:t>
      </w:r>
      <w:r w:rsidR="00D10D7E">
        <w:rPr>
          <w:rFonts w:eastAsia="Calibri" w:cs="Arial"/>
          <w:sz w:val="22"/>
          <w:szCs w:val="22"/>
        </w:rPr>
        <w:t xml:space="preserve"> </w:t>
      </w:r>
      <w:r w:rsidRPr="006A3640">
        <w:rPr>
          <w:rFonts w:eastAsia="Calibri" w:cs="Arial"/>
          <w:sz w:val="22"/>
          <w:szCs w:val="22"/>
        </w:rPr>
        <w:t xml:space="preserve">W-9) to the City, the </w:t>
      </w:r>
      <w:r w:rsidR="00C722E7" w:rsidRPr="006A3640">
        <w:rPr>
          <w:rFonts w:eastAsia="Calibri" w:cs="Arial"/>
          <w:sz w:val="22"/>
          <w:szCs w:val="22"/>
        </w:rPr>
        <w:t>Consultant</w:t>
      </w:r>
      <w:r w:rsidRPr="006A3640">
        <w:rPr>
          <w:rFonts w:eastAsia="Calibri" w:cs="Arial"/>
          <w:sz w:val="22"/>
          <w:szCs w:val="22"/>
        </w:rPr>
        <w:t xml:space="preserve"> must execute and submit this form prior to the contract </w:t>
      </w:r>
      <w:r w:rsidR="00171AA6" w:rsidRPr="006A3640">
        <w:rPr>
          <w:rFonts w:eastAsia="Calibri" w:cs="Arial"/>
          <w:sz w:val="22"/>
          <w:szCs w:val="22"/>
        </w:rPr>
        <w:t>execution date</w:t>
      </w:r>
      <w:r w:rsidRPr="006A3640">
        <w:rPr>
          <w:rFonts w:eastAsia="Calibri" w:cs="Arial"/>
          <w:sz w:val="22"/>
          <w:szCs w:val="22"/>
        </w:rPr>
        <w:t xml:space="preserve">.  </w:t>
      </w:r>
    </w:p>
    <w:p w14:paraId="73C25638" w14:textId="30FF175D" w:rsidR="00623DA6" w:rsidRPr="00F47D3D" w:rsidRDefault="00705908" w:rsidP="00AF3656">
      <w:pPr>
        <w:jc w:val="both"/>
        <w:rPr>
          <w:rFonts w:asciiTheme="majorHAnsi" w:hAnsiTheme="majorHAnsi" w:cs="Arial"/>
          <w:spacing w:val="-3"/>
          <w:sz w:val="22"/>
          <w:szCs w:val="22"/>
          <w:u w:val="single"/>
        </w:rPr>
      </w:pPr>
      <w:r w:rsidRPr="006A3640">
        <w:rPr>
          <w:rFonts w:eastAsia="Calibri" w:cs="Arial"/>
          <w:sz w:val="22"/>
          <w:szCs w:val="22"/>
        </w:rPr>
        <w:t xml:space="preserve">  </w:t>
      </w:r>
    </w:p>
    <w:sectPr w:rsidR="00623DA6" w:rsidRPr="00F47D3D" w:rsidSect="004920C2">
      <w:type w:val="continuous"/>
      <w:pgSz w:w="12240" w:h="15840"/>
      <w:pgMar w:top="90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4CD4BB" w14:textId="77777777" w:rsidR="00D10D7E" w:rsidRDefault="00D10D7E">
      <w:r>
        <w:separator/>
      </w:r>
    </w:p>
  </w:endnote>
  <w:endnote w:type="continuationSeparator" w:id="0">
    <w:p w14:paraId="78247B61" w14:textId="77777777" w:rsidR="00D10D7E" w:rsidRDefault="00D10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2564D" w14:textId="77777777" w:rsidR="00D10D7E" w:rsidRDefault="00D10D7E" w:rsidP="00955F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C2564E" w14:textId="77777777" w:rsidR="00D10D7E" w:rsidRDefault="00D10D7E" w:rsidP="00BF715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2564F" w14:textId="77777777" w:rsidR="00D10D7E" w:rsidRDefault="00D10D7E">
    <w:pPr>
      <w:pStyle w:val="Footer"/>
      <w:jc w:val="right"/>
    </w:pPr>
    <w:r>
      <w:fldChar w:fldCharType="begin"/>
    </w:r>
    <w:r>
      <w:instrText xml:space="preserve"> PAGE   \* MERGEFORMAT </w:instrText>
    </w:r>
    <w:r>
      <w:fldChar w:fldCharType="separate"/>
    </w:r>
    <w:r w:rsidR="00784115">
      <w:rPr>
        <w:noProof/>
      </w:rPr>
      <w:t>8</w:t>
    </w:r>
    <w:r>
      <w:fldChar w:fldCharType="end"/>
    </w:r>
  </w:p>
  <w:p w14:paraId="4120CC8F" w14:textId="77777777" w:rsidR="00D10D7E" w:rsidRDefault="00D10D7E" w:rsidP="00BF7153">
    <w:pPr>
      <w:pStyle w:val="Footer"/>
      <w:ind w:right="360"/>
      <w:rPr>
        <w:rFonts w:asciiTheme="minorHAnsi" w:hAnsiTheme="minorHAnsi"/>
        <w:color w:val="5F497A"/>
        <w:sz w:val="20"/>
        <w:szCs w:val="20"/>
      </w:rPr>
    </w:pPr>
  </w:p>
  <w:p w14:paraId="73C25650" w14:textId="67E9D049" w:rsidR="00D10D7E" w:rsidRPr="00460FE3" w:rsidRDefault="00460FE3" w:rsidP="00BF7153">
    <w:pPr>
      <w:pStyle w:val="Footer"/>
      <w:ind w:right="360"/>
      <w:rPr>
        <w:color w:val="5F497A"/>
        <w:sz w:val="20"/>
        <w:szCs w:val="20"/>
      </w:rPr>
    </w:pPr>
    <w:r w:rsidRPr="00460FE3">
      <w:rPr>
        <w:color w:val="5F497A"/>
        <w:sz w:val="20"/>
        <w:szCs w:val="20"/>
      </w:rPr>
      <w:fldChar w:fldCharType="begin"/>
    </w:r>
    <w:r w:rsidRPr="00460FE3">
      <w:rPr>
        <w:color w:val="5F497A"/>
        <w:sz w:val="20"/>
        <w:szCs w:val="20"/>
      </w:rPr>
      <w:instrText xml:space="preserve"> FILENAME   \* MERGEFORMAT </w:instrText>
    </w:r>
    <w:r w:rsidRPr="00460FE3">
      <w:rPr>
        <w:color w:val="5F497A"/>
        <w:sz w:val="20"/>
        <w:szCs w:val="20"/>
      </w:rPr>
      <w:fldChar w:fldCharType="separate"/>
    </w:r>
    <w:r w:rsidR="00D214AF">
      <w:rPr>
        <w:noProof/>
        <w:color w:val="5F497A"/>
        <w:sz w:val="20"/>
        <w:szCs w:val="20"/>
      </w:rPr>
      <w:t>Pacific Place Garage 2015 RFP - Final.docx</w:t>
    </w:r>
    <w:r w:rsidRPr="00460FE3">
      <w:rPr>
        <w:color w:val="5F497A"/>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D2A5CB" w14:textId="77777777" w:rsidR="00D10D7E" w:rsidRDefault="00D10D7E">
      <w:r>
        <w:separator/>
      </w:r>
    </w:p>
  </w:footnote>
  <w:footnote w:type="continuationSeparator" w:id="0">
    <w:p w14:paraId="3171422A" w14:textId="77777777" w:rsidR="00D10D7E" w:rsidRDefault="00D10D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E75BE"/>
    <w:multiLevelType w:val="hybridMultilevel"/>
    <w:tmpl w:val="6AE662C0"/>
    <w:lvl w:ilvl="0" w:tplc="D998577A">
      <w:start w:val="1"/>
      <w:numFmt w:val="decimal"/>
      <w:lvlText w:val="%1."/>
      <w:lvlJc w:val="left"/>
      <w:pPr>
        <w:ind w:left="7020" w:hanging="360"/>
      </w:pPr>
      <w:rPr>
        <w:rFonts w:ascii="Arial" w:hAnsi="Arial" w:hint="default"/>
        <w:color w:val="auto"/>
        <w:sz w:val="20"/>
      </w:rPr>
    </w:lvl>
    <w:lvl w:ilvl="1" w:tplc="04090019" w:tentative="1">
      <w:start w:val="1"/>
      <w:numFmt w:val="lowerLetter"/>
      <w:lvlText w:val="%2."/>
      <w:lvlJc w:val="left"/>
      <w:pPr>
        <w:ind w:left="7740" w:hanging="360"/>
      </w:pPr>
    </w:lvl>
    <w:lvl w:ilvl="2" w:tplc="0409001B" w:tentative="1">
      <w:start w:val="1"/>
      <w:numFmt w:val="lowerRoman"/>
      <w:lvlText w:val="%3."/>
      <w:lvlJc w:val="right"/>
      <w:pPr>
        <w:ind w:left="8460" w:hanging="180"/>
      </w:pPr>
    </w:lvl>
    <w:lvl w:ilvl="3" w:tplc="0409000F" w:tentative="1">
      <w:start w:val="1"/>
      <w:numFmt w:val="decimal"/>
      <w:lvlText w:val="%4."/>
      <w:lvlJc w:val="left"/>
      <w:pPr>
        <w:ind w:left="9180" w:hanging="360"/>
      </w:pPr>
    </w:lvl>
    <w:lvl w:ilvl="4" w:tplc="04090019" w:tentative="1">
      <w:start w:val="1"/>
      <w:numFmt w:val="lowerLetter"/>
      <w:lvlText w:val="%5."/>
      <w:lvlJc w:val="left"/>
      <w:pPr>
        <w:ind w:left="9900" w:hanging="360"/>
      </w:pPr>
    </w:lvl>
    <w:lvl w:ilvl="5" w:tplc="0409001B" w:tentative="1">
      <w:start w:val="1"/>
      <w:numFmt w:val="lowerRoman"/>
      <w:lvlText w:val="%6."/>
      <w:lvlJc w:val="right"/>
      <w:pPr>
        <w:ind w:left="10620" w:hanging="180"/>
      </w:pPr>
    </w:lvl>
    <w:lvl w:ilvl="6" w:tplc="0409000F" w:tentative="1">
      <w:start w:val="1"/>
      <w:numFmt w:val="decimal"/>
      <w:lvlText w:val="%7."/>
      <w:lvlJc w:val="left"/>
      <w:pPr>
        <w:ind w:left="11340" w:hanging="360"/>
      </w:pPr>
    </w:lvl>
    <w:lvl w:ilvl="7" w:tplc="04090019" w:tentative="1">
      <w:start w:val="1"/>
      <w:numFmt w:val="lowerLetter"/>
      <w:lvlText w:val="%8."/>
      <w:lvlJc w:val="left"/>
      <w:pPr>
        <w:ind w:left="12060" w:hanging="360"/>
      </w:pPr>
    </w:lvl>
    <w:lvl w:ilvl="8" w:tplc="0409001B" w:tentative="1">
      <w:start w:val="1"/>
      <w:numFmt w:val="lowerRoman"/>
      <w:lvlText w:val="%9."/>
      <w:lvlJc w:val="right"/>
      <w:pPr>
        <w:ind w:left="12780" w:hanging="180"/>
      </w:pPr>
    </w:lvl>
  </w:abstractNum>
  <w:abstractNum w:abstractNumId="1">
    <w:nsid w:val="05BD5A2E"/>
    <w:multiLevelType w:val="hybridMultilevel"/>
    <w:tmpl w:val="8EFE355E"/>
    <w:lvl w:ilvl="0" w:tplc="DC682D94">
      <w:start w:val="1"/>
      <w:numFmt w:val="lowerLetter"/>
      <w:lvlText w:val="%1."/>
      <w:lvlJc w:val="left"/>
      <w:pPr>
        <w:ind w:left="1080" w:hanging="360"/>
      </w:pPr>
      <w:rPr>
        <w:rFonts w:hint="default"/>
        <w:i w:val="0"/>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F50563"/>
    <w:multiLevelType w:val="hybridMultilevel"/>
    <w:tmpl w:val="B5A0309E"/>
    <w:lvl w:ilvl="0" w:tplc="51A45C0C">
      <w:start w:val="1"/>
      <w:numFmt w:val="lowerLetter"/>
      <w:lvlText w:val="%1."/>
      <w:lvlJc w:val="left"/>
      <w:pPr>
        <w:ind w:left="1620" w:hanging="360"/>
      </w:pPr>
      <w:rPr>
        <w:rFonts w:hint="default"/>
        <w:i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082E7950"/>
    <w:multiLevelType w:val="hybridMultilevel"/>
    <w:tmpl w:val="10863676"/>
    <w:lvl w:ilvl="0" w:tplc="DC682D94">
      <w:start w:val="1"/>
      <w:numFmt w:val="lowerLetter"/>
      <w:lvlText w:val="%1."/>
      <w:lvlJc w:val="left"/>
      <w:pPr>
        <w:ind w:left="2700" w:hanging="360"/>
      </w:pPr>
      <w:rPr>
        <w:rFonts w:hint="default"/>
        <w:i w:val="0"/>
      </w:rPr>
    </w:lvl>
    <w:lvl w:ilvl="1" w:tplc="0409000F">
      <w:start w:val="1"/>
      <w:numFmt w:val="decimal"/>
      <w:lvlText w:val="%2."/>
      <w:lvlJc w:val="left"/>
      <w:pPr>
        <w:ind w:left="2160" w:hanging="360"/>
      </w:pPr>
    </w:lvl>
    <w:lvl w:ilvl="2" w:tplc="BCC6B336">
      <w:start w:val="1000"/>
      <w:numFmt w:val="decimal"/>
      <w:lvlText w:val="%3"/>
      <w:lvlJc w:val="left"/>
      <w:pPr>
        <w:ind w:left="3180" w:hanging="4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B0B66EE"/>
    <w:multiLevelType w:val="hybridMultilevel"/>
    <w:tmpl w:val="E8EC2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8574B5"/>
    <w:multiLevelType w:val="hybridMultilevel"/>
    <w:tmpl w:val="9AE8275E"/>
    <w:lvl w:ilvl="0" w:tplc="F280C3E4">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nsid w:val="0F9911EC"/>
    <w:multiLevelType w:val="hybridMultilevel"/>
    <w:tmpl w:val="5BBCB236"/>
    <w:lvl w:ilvl="0" w:tplc="1FB2691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DA101F"/>
    <w:multiLevelType w:val="hybridMultilevel"/>
    <w:tmpl w:val="B2C603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3B06B91"/>
    <w:multiLevelType w:val="hybridMultilevel"/>
    <w:tmpl w:val="B1209CFE"/>
    <w:lvl w:ilvl="0" w:tplc="8AB82CB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4DF6781"/>
    <w:multiLevelType w:val="hybridMultilevel"/>
    <w:tmpl w:val="3FBA3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9C1EED"/>
    <w:multiLevelType w:val="hybridMultilevel"/>
    <w:tmpl w:val="42F2AC1C"/>
    <w:lvl w:ilvl="0" w:tplc="B7281CC8">
      <w:start w:val="1"/>
      <w:numFmt w:val="decimal"/>
      <w:lvlText w:val="%1."/>
      <w:lvlJc w:val="left"/>
      <w:pPr>
        <w:tabs>
          <w:tab w:val="num" w:pos="720"/>
        </w:tabs>
        <w:ind w:left="720" w:hanging="360"/>
      </w:pPr>
      <w:rPr>
        <w:rFonts w:ascii="Arial Bold" w:hAnsi="Arial Bold" w:hint="default"/>
        <w:b/>
        <w:i w:val="0"/>
        <w:sz w:val="28"/>
      </w:rPr>
    </w:lvl>
    <w:lvl w:ilvl="1" w:tplc="04090003">
      <w:numFmt w:val="none"/>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11">
    <w:nsid w:val="1B5E26EB"/>
    <w:multiLevelType w:val="hybridMultilevel"/>
    <w:tmpl w:val="CE5C4D96"/>
    <w:lvl w:ilvl="0" w:tplc="DC682D94">
      <w:start w:val="1"/>
      <w:numFmt w:val="lowerLetter"/>
      <w:lvlText w:val="%1."/>
      <w:lvlJc w:val="left"/>
      <w:pPr>
        <w:ind w:left="1980" w:hanging="360"/>
      </w:pPr>
      <w:rPr>
        <w:rFonts w:hint="default"/>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nsid w:val="1FBA52D6"/>
    <w:multiLevelType w:val="hybridMultilevel"/>
    <w:tmpl w:val="C28033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CC653B"/>
    <w:multiLevelType w:val="hybridMultilevel"/>
    <w:tmpl w:val="A07E84A2"/>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nsid w:val="298C0B7E"/>
    <w:multiLevelType w:val="hybridMultilevel"/>
    <w:tmpl w:val="709C8012"/>
    <w:lvl w:ilvl="0" w:tplc="84D0B2F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16417E4"/>
    <w:multiLevelType w:val="hybridMultilevel"/>
    <w:tmpl w:val="8DD4A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2A107A0"/>
    <w:multiLevelType w:val="hybridMultilevel"/>
    <w:tmpl w:val="CE5C4D96"/>
    <w:lvl w:ilvl="0" w:tplc="DC682D94">
      <w:start w:val="1"/>
      <w:numFmt w:val="lowerLetter"/>
      <w:lvlText w:val="%1."/>
      <w:lvlJc w:val="left"/>
      <w:pPr>
        <w:ind w:left="2880" w:hanging="360"/>
      </w:pPr>
      <w:rPr>
        <w:rFonts w:hint="default"/>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nsid w:val="342F30F9"/>
    <w:multiLevelType w:val="hybridMultilevel"/>
    <w:tmpl w:val="DA5C81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4CF259F"/>
    <w:multiLevelType w:val="hybridMultilevel"/>
    <w:tmpl w:val="1BD41EBA"/>
    <w:lvl w:ilvl="0" w:tplc="87509F3A">
      <w:start w:val="4"/>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8C5137B"/>
    <w:multiLevelType w:val="hybridMultilevel"/>
    <w:tmpl w:val="022481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E0752AF"/>
    <w:multiLevelType w:val="multilevel"/>
    <w:tmpl w:val="C8865EC6"/>
    <w:lvl w:ilvl="0">
      <w:start w:val="1"/>
      <w:numFmt w:val="bullet"/>
      <w:pStyle w:val="Bulletlist2"/>
      <w:lvlText w:val=""/>
      <w:lvlJc w:val="left"/>
      <w:pPr>
        <w:tabs>
          <w:tab w:val="num" w:pos="1080"/>
        </w:tabs>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0890B02"/>
    <w:multiLevelType w:val="hybridMultilevel"/>
    <w:tmpl w:val="D9BE0488"/>
    <w:lvl w:ilvl="0" w:tplc="04090003">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F85BF2"/>
    <w:multiLevelType w:val="hybridMultilevel"/>
    <w:tmpl w:val="49883668"/>
    <w:lvl w:ilvl="0" w:tplc="33B4CC2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48496051"/>
    <w:multiLevelType w:val="multilevel"/>
    <w:tmpl w:val="F1A612BE"/>
    <w:lvl w:ilvl="0">
      <w:start w:val="1"/>
      <w:numFmt w:val="lowerLetter"/>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490A55A3"/>
    <w:multiLevelType w:val="multilevel"/>
    <w:tmpl w:val="3E00D8B6"/>
    <w:lvl w:ilvl="0">
      <w:start w:val="9"/>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5">
    <w:nsid w:val="492D1682"/>
    <w:multiLevelType w:val="hybridMultilevel"/>
    <w:tmpl w:val="C21EA800"/>
    <w:lvl w:ilvl="0" w:tplc="D0642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013C84"/>
    <w:multiLevelType w:val="hybridMultilevel"/>
    <w:tmpl w:val="5B34601C"/>
    <w:lvl w:ilvl="0" w:tplc="E346A35A">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4DF026C9"/>
    <w:multiLevelType w:val="hybridMultilevel"/>
    <w:tmpl w:val="5DCA9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94322E"/>
    <w:multiLevelType w:val="multilevel"/>
    <w:tmpl w:val="7C4AA726"/>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B3B284D"/>
    <w:multiLevelType w:val="hybridMultilevel"/>
    <w:tmpl w:val="C28033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3056F1"/>
    <w:multiLevelType w:val="hybridMultilevel"/>
    <w:tmpl w:val="630065DC"/>
    <w:lvl w:ilvl="0" w:tplc="00AC010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
    <w:nsid w:val="5EF953D5"/>
    <w:multiLevelType w:val="multilevel"/>
    <w:tmpl w:val="1B282F80"/>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628F61D5"/>
    <w:multiLevelType w:val="hybridMultilevel"/>
    <w:tmpl w:val="E38E4C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55666B4"/>
    <w:multiLevelType w:val="multilevel"/>
    <w:tmpl w:val="1B282F8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60E6995"/>
    <w:multiLevelType w:val="multilevel"/>
    <w:tmpl w:val="67DE38D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nsid w:val="68DB5EF6"/>
    <w:multiLevelType w:val="multilevel"/>
    <w:tmpl w:val="1B282F80"/>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6">
    <w:nsid w:val="6A771DEE"/>
    <w:multiLevelType w:val="multilevel"/>
    <w:tmpl w:val="C7E41F24"/>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nsid w:val="6B7F2DF7"/>
    <w:multiLevelType w:val="hybridMultilevel"/>
    <w:tmpl w:val="1D780F26"/>
    <w:lvl w:ilvl="0" w:tplc="DC682D94">
      <w:start w:val="1"/>
      <w:numFmt w:val="lowerLetter"/>
      <w:lvlText w:val="%1."/>
      <w:lvlJc w:val="left"/>
      <w:pPr>
        <w:ind w:left="2700" w:hanging="360"/>
      </w:pPr>
      <w:rPr>
        <w:rFonts w:hint="default"/>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CC0449A"/>
    <w:multiLevelType w:val="hybridMultilevel"/>
    <w:tmpl w:val="E35E35BA"/>
    <w:lvl w:ilvl="0" w:tplc="0409000F">
      <w:start w:val="3"/>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9">
    <w:nsid w:val="706117E7"/>
    <w:multiLevelType w:val="hybridMultilevel"/>
    <w:tmpl w:val="1E5066F2"/>
    <w:lvl w:ilvl="0" w:tplc="3A1EDC66">
      <w:start w:val="1"/>
      <w:numFmt w:val="lowerLetter"/>
      <w:lvlText w:val="%1."/>
      <w:lvlJc w:val="left"/>
      <w:pPr>
        <w:ind w:left="1530" w:hanging="360"/>
      </w:pPr>
      <w:rPr>
        <w:rFonts w:hint="default"/>
        <w:b w:val="0"/>
        <w:i w:val="0"/>
      </w:rPr>
    </w:lvl>
    <w:lvl w:ilvl="1" w:tplc="04090019">
      <w:start w:val="1"/>
      <w:numFmt w:val="lowerLetter"/>
      <w:lvlText w:val="%2."/>
      <w:lvlJc w:val="left"/>
      <w:pPr>
        <w:ind w:left="2250" w:hanging="360"/>
      </w:pPr>
    </w:lvl>
    <w:lvl w:ilvl="2" w:tplc="E36069FC">
      <w:start w:val="1"/>
      <w:numFmt w:val="lowerRoman"/>
      <w:lvlText w:val="%3."/>
      <w:lvlJc w:val="right"/>
      <w:pPr>
        <w:ind w:left="2970" w:hanging="180"/>
      </w:pPr>
      <w:rPr>
        <w:i w:val="0"/>
      </w:r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0">
    <w:nsid w:val="725E42BA"/>
    <w:multiLevelType w:val="hybridMultilevel"/>
    <w:tmpl w:val="85CC7B1E"/>
    <w:lvl w:ilvl="0" w:tplc="04090001">
      <w:start w:val="1"/>
      <w:numFmt w:val="bullet"/>
      <w:lvlText w:val=""/>
      <w:lvlJc w:val="left"/>
      <w:pPr>
        <w:tabs>
          <w:tab w:val="num" w:pos="1020"/>
        </w:tabs>
        <w:ind w:left="1020" w:hanging="360"/>
      </w:pPr>
      <w:rPr>
        <w:rFonts w:ascii="Symbol" w:hAnsi="Symbol" w:hint="default"/>
        <w:b/>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1">
    <w:nsid w:val="74DF6E89"/>
    <w:multiLevelType w:val="multilevel"/>
    <w:tmpl w:val="8B00049E"/>
    <w:lvl w:ilvl="0">
      <w:start w:val="2"/>
      <w:numFmt w:val="upperLetter"/>
      <w:pStyle w:val="Heading11"/>
      <w:suff w:val="space"/>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2">
    <w:nsid w:val="74F9544C"/>
    <w:multiLevelType w:val="hybridMultilevel"/>
    <w:tmpl w:val="EEFAA438"/>
    <w:lvl w:ilvl="0" w:tplc="470E3790">
      <w:start w:val="1"/>
      <w:numFmt w:val="decimal"/>
      <w:lvlText w:val="%1."/>
      <w:lvlJc w:val="left"/>
      <w:pPr>
        <w:tabs>
          <w:tab w:val="num" w:pos="540"/>
        </w:tabs>
        <w:ind w:left="540" w:hanging="360"/>
      </w:pPr>
      <w:rPr>
        <w:rFonts w:hint="default"/>
        <w:b/>
      </w:rPr>
    </w:lvl>
    <w:lvl w:ilvl="1" w:tplc="FFFFFFFF">
      <w:start w:val="1"/>
      <w:numFmt w:val="decimal"/>
      <w:lvlText w:val="%2."/>
      <w:lvlJc w:val="left"/>
      <w:pPr>
        <w:tabs>
          <w:tab w:val="num" w:pos="960"/>
        </w:tabs>
        <w:ind w:left="960" w:hanging="360"/>
      </w:pPr>
      <w:rPr>
        <w:rFonts w:hint="default"/>
      </w:rPr>
    </w:lvl>
    <w:lvl w:ilvl="2" w:tplc="FFFFFFFF" w:tentative="1">
      <w:start w:val="1"/>
      <w:numFmt w:val="lowerRoman"/>
      <w:lvlText w:val="%3."/>
      <w:lvlJc w:val="right"/>
      <w:pPr>
        <w:tabs>
          <w:tab w:val="num" w:pos="1680"/>
        </w:tabs>
        <w:ind w:left="1680" w:hanging="180"/>
      </w:pPr>
    </w:lvl>
    <w:lvl w:ilvl="3" w:tplc="FFFFFFFF" w:tentative="1">
      <w:start w:val="1"/>
      <w:numFmt w:val="decimal"/>
      <w:lvlText w:val="%4."/>
      <w:lvlJc w:val="left"/>
      <w:pPr>
        <w:tabs>
          <w:tab w:val="num" w:pos="2400"/>
        </w:tabs>
        <w:ind w:left="2400" w:hanging="360"/>
      </w:pPr>
    </w:lvl>
    <w:lvl w:ilvl="4" w:tplc="FFFFFFFF" w:tentative="1">
      <w:start w:val="1"/>
      <w:numFmt w:val="lowerLetter"/>
      <w:lvlText w:val="%5."/>
      <w:lvlJc w:val="left"/>
      <w:pPr>
        <w:tabs>
          <w:tab w:val="num" w:pos="3120"/>
        </w:tabs>
        <w:ind w:left="3120" w:hanging="360"/>
      </w:pPr>
    </w:lvl>
    <w:lvl w:ilvl="5" w:tplc="FFFFFFFF" w:tentative="1">
      <w:start w:val="1"/>
      <w:numFmt w:val="lowerRoman"/>
      <w:lvlText w:val="%6."/>
      <w:lvlJc w:val="right"/>
      <w:pPr>
        <w:tabs>
          <w:tab w:val="num" w:pos="3840"/>
        </w:tabs>
        <w:ind w:left="3840" w:hanging="180"/>
      </w:pPr>
    </w:lvl>
    <w:lvl w:ilvl="6" w:tplc="FFFFFFFF" w:tentative="1">
      <w:start w:val="1"/>
      <w:numFmt w:val="decimal"/>
      <w:lvlText w:val="%7."/>
      <w:lvlJc w:val="left"/>
      <w:pPr>
        <w:tabs>
          <w:tab w:val="num" w:pos="4560"/>
        </w:tabs>
        <w:ind w:left="4560" w:hanging="360"/>
      </w:pPr>
    </w:lvl>
    <w:lvl w:ilvl="7" w:tplc="FFFFFFFF" w:tentative="1">
      <w:start w:val="1"/>
      <w:numFmt w:val="lowerLetter"/>
      <w:lvlText w:val="%8."/>
      <w:lvlJc w:val="left"/>
      <w:pPr>
        <w:tabs>
          <w:tab w:val="num" w:pos="5280"/>
        </w:tabs>
        <w:ind w:left="5280" w:hanging="360"/>
      </w:pPr>
    </w:lvl>
    <w:lvl w:ilvl="8" w:tplc="FFFFFFFF" w:tentative="1">
      <w:start w:val="1"/>
      <w:numFmt w:val="lowerRoman"/>
      <w:lvlText w:val="%9."/>
      <w:lvlJc w:val="right"/>
      <w:pPr>
        <w:tabs>
          <w:tab w:val="num" w:pos="6000"/>
        </w:tabs>
        <w:ind w:left="6000" w:hanging="180"/>
      </w:pPr>
    </w:lvl>
  </w:abstractNum>
  <w:abstractNum w:abstractNumId="43">
    <w:nsid w:val="76A616EC"/>
    <w:multiLevelType w:val="hybridMultilevel"/>
    <w:tmpl w:val="CE5C4D96"/>
    <w:lvl w:ilvl="0" w:tplc="DC682D94">
      <w:start w:val="1"/>
      <w:numFmt w:val="lowerLetter"/>
      <w:lvlText w:val="%1."/>
      <w:lvlJc w:val="left"/>
      <w:pPr>
        <w:ind w:left="1980" w:hanging="360"/>
      </w:pPr>
      <w:rPr>
        <w:rFonts w:hint="default"/>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4">
    <w:nsid w:val="78DF64AF"/>
    <w:multiLevelType w:val="hybridMultilevel"/>
    <w:tmpl w:val="C15EC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F6F10FF"/>
    <w:multiLevelType w:val="hybridMultilevel"/>
    <w:tmpl w:val="EEFAA438"/>
    <w:lvl w:ilvl="0" w:tplc="470E3790">
      <w:start w:val="1"/>
      <w:numFmt w:val="decimal"/>
      <w:lvlText w:val="%1."/>
      <w:lvlJc w:val="left"/>
      <w:pPr>
        <w:tabs>
          <w:tab w:val="num" w:pos="540"/>
        </w:tabs>
        <w:ind w:left="540" w:hanging="360"/>
      </w:pPr>
      <w:rPr>
        <w:rFonts w:hint="default"/>
        <w:b/>
      </w:rPr>
    </w:lvl>
    <w:lvl w:ilvl="1" w:tplc="FFFFFFFF">
      <w:start w:val="1"/>
      <w:numFmt w:val="decimal"/>
      <w:lvlText w:val="%2."/>
      <w:lvlJc w:val="left"/>
      <w:pPr>
        <w:tabs>
          <w:tab w:val="num" w:pos="960"/>
        </w:tabs>
        <w:ind w:left="960" w:hanging="360"/>
      </w:pPr>
      <w:rPr>
        <w:rFonts w:hint="default"/>
      </w:rPr>
    </w:lvl>
    <w:lvl w:ilvl="2" w:tplc="FFFFFFFF" w:tentative="1">
      <w:start w:val="1"/>
      <w:numFmt w:val="lowerRoman"/>
      <w:lvlText w:val="%3."/>
      <w:lvlJc w:val="right"/>
      <w:pPr>
        <w:tabs>
          <w:tab w:val="num" w:pos="1680"/>
        </w:tabs>
        <w:ind w:left="1680" w:hanging="180"/>
      </w:pPr>
    </w:lvl>
    <w:lvl w:ilvl="3" w:tplc="FFFFFFFF" w:tentative="1">
      <w:start w:val="1"/>
      <w:numFmt w:val="decimal"/>
      <w:lvlText w:val="%4."/>
      <w:lvlJc w:val="left"/>
      <w:pPr>
        <w:tabs>
          <w:tab w:val="num" w:pos="2400"/>
        </w:tabs>
        <w:ind w:left="2400" w:hanging="360"/>
      </w:pPr>
    </w:lvl>
    <w:lvl w:ilvl="4" w:tplc="FFFFFFFF" w:tentative="1">
      <w:start w:val="1"/>
      <w:numFmt w:val="lowerLetter"/>
      <w:lvlText w:val="%5."/>
      <w:lvlJc w:val="left"/>
      <w:pPr>
        <w:tabs>
          <w:tab w:val="num" w:pos="3120"/>
        </w:tabs>
        <w:ind w:left="3120" w:hanging="360"/>
      </w:pPr>
    </w:lvl>
    <w:lvl w:ilvl="5" w:tplc="FFFFFFFF" w:tentative="1">
      <w:start w:val="1"/>
      <w:numFmt w:val="lowerRoman"/>
      <w:lvlText w:val="%6."/>
      <w:lvlJc w:val="right"/>
      <w:pPr>
        <w:tabs>
          <w:tab w:val="num" w:pos="3840"/>
        </w:tabs>
        <w:ind w:left="3840" w:hanging="180"/>
      </w:pPr>
    </w:lvl>
    <w:lvl w:ilvl="6" w:tplc="FFFFFFFF" w:tentative="1">
      <w:start w:val="1"/>
      <w:numFmt w:val="decimal"/>
      <w:lvlText w:val="%7."/>
      <w:lvlJc w:val="left"/>
      <w:pPr>
        <w:tabs>
          <w:tab w:val="num" w:pos="4560"/>
        </w:tabs>
        <w:ind w:left="4560" w:hanging="360"/>
      </w:pPr>
    </w:lvl>
    <w:lvl w:ilvl="7" w:tplc="FFFFFFFF" w:tentative="1">
      <w:start w:val="1"/>
      <w:numFmt w:val="lowerLetter"/>
      <w:lvlText w:val="%8."/>
      <w:lvlJc w:val="left"/>
      <w:pPr>
        <w:tabs>
          <w:tab w:val="num" w:pos="5280"/>
        </w:tabs>
        <w:ind w:left="5280" w:hanging="360"/>
      </w:pPr>
    </w:lvl>
    <w:lvl w:ilvl="8" w:tplc="FFFFFFFF" w:tentative="1">
      <w:start w:val="1"/>
      <w:numFmt w:val="lowerRoman"/>
      <w:lvlText w:val="%9."/>
      <w:lvlJc w:val="right"/>
      <w:pPr>
        <w:tabs>
          <w:tab w:val="num" w:pos="6000"/>
        </w:tabs>
        <w:ind w:left="6000" w:hanging="180"/>
      </w:pPr>
    </w:lvl>
  </w:abstractNum>
  <w:abstractNum w:abstractNumId="46">
    <w:nsid w:val="7FD1549C"/>
    <w:multiLevelType w:val="hybridMultilevel"/>
    <w:tmpl w:val="48705082"/>
    <w:lvl w:ilvl="0" w:tplc="02DADF5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0"/>
  </w:num>
  <w:num w:numId="2">
    <w:abstractNumId w:val="20"/>
  </w:num>
  <w:num w:numId="3">
    <w:abstractNumId w:val="41"/>
  </w:num>
  <w:num w:numId="4">
    <w:abstractNumId w:val="42"/>
  </w:num>
  <w:num w:numId="5">
    <w:abstractNumId w:val="6"/>
  </w:num>
  <w:num w:numId="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0"/>
  </w:num>
  <w:num w:numId="9">
    <w:abstractNumId w:val="21"/>
  </w:num>
  <w:num w:numId="10">
    <w:abstractNumId w:val="7"/>
  </w:num>
  <w:num w:numId="11">
    <w:abstractNumId w:val="33"/>
  </w:num>
  <w:num w:numId="12">
    <w:abstractNumId w:val="23"/>
  </w:num>
  <w:num w:numId="13">
    <w:abstractNumId w:val="36"/>
  </w:num>
  <w:num w:numId="14">
    <w:abstractNumId w:val="32"/>
  </w:num>
  <w:num w:numId="15">
    <w:abstractNumId w:val="13"/>
  </w:num>
  <w:num w:numId="16">
    <w:abstractNumId w:val="17"/>
  </w:num>
  <w:num w:numId="1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14"/>
  </w:num>
  <w:num w:numId="20">
    <w:abstractNumId w:val="26"/>
  </w:num>
  <w:num w:numId="21">
    <w:abstractNumId w:val="22"/>
  </w:num>
  <w:num w:numId="22">
    <w:abstractNumId w:val="18"/>
  </w:num>
  <w:num w:numId="23">
    <w:abstractNumId w:val="15"/>
  </w:num>
  <w:num w:numId="24">
    <w:abstractNumId w:val="19"/>
  </w:num>
  <w:num w:numId="25">
    <w:abstractNumId w:val="4"/>
  </w:num>
  <w:num w:numId="26">
    <w:abstractNumId w:val="9"/>
  </w:num>
  <w:num w:numId="27">
    <w:abstractNumId w:val="46"/>
  </w:num>
  <w:num w:numId="28">
    <w:abstractNumId w:val="2"/>
  </w:num>
  <w:num w:numId="29">
    <w:abstractNumId w:val="43"/>
  </w:num>
  <w:num w:numId="30">
    <w:abstractNumId w:val="5"/>
  </w:num>
  <w:num w:numId="31">
    <w:abstractNumId w:val="8"/>
  </w:num>
  <w:num w:numId="32">
    <w:abstractNumId w:val="12"/>
  </w:num>
  <w:num w:numId="33">
    <w:abstractNumId w:val="30"/>
  </w:num>
  <w:num w:numId="34">
    <w:abstractNumId w:val="11"/>
  </w:num>
  <w:num w:numId="35">
    <w:abstractNumId w:val="29"/>
  </w:num>
  <w:num w:numId="36">
    <w:abstractNumId w:val="1"/>
  </w:num>
  <w:num w:numId="37">
    <w:abstractNumId w:val="37"/>
  </w:num>
  <w:num w:numId="38">
    <w:abstractNumId w:val="3"/>
  </w:num>
  <w:num w:numId="39">
    <w:abstractNumId w:val="45"/>
  </w:num>
  <w:num w:numId="40">
    <w:abstractNumId w:val="27"/>
  </w:num>
  <w:num w:numId="41">
    <w:abstractNumId w:val="44"/>
  </w:num>
  <w:num w:numId="42">
    <w:abstractNumId w:val="35"/>
  </w:num>
  <w:num w:numId="43">
    <w:abstractNumId w:val="31"/>
  </w:num>
  <w:num w:numId="44">
    <w:abstractNumId w:val="34"/>
  </w:num>
  <w:num w:numId="45">
    <w:abstractNumId w:val="16"/>
  </w:num>
  <w:num w:numId="46">
    <w:abstractNumId w:val="24"/>
  </w:num>
  <w:num w:numId="47">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A65"/>
    <w:rsid w:val="00001BD9"/>
    <w:rsid w:val="00001C2B"/>
    <w:rsid w:val="00002A3A"/>
    <w:rsid w:val="00006430"/>
    <w:rsid w:val="00010300"/>
    <w:rsid w:val="000115D8"/>
    <w:rsid w:val="0001275E"/>
    <w:rsid w:val="00022372"/>
    <w:rsid w:val="00031DA5"/>
    <w:rsid w:val="00031F4C"/>
    <w:rsid w:val="00032081"/>
    <w:rsid w:val="00032720"/>
    <w:rsid w:val="00033D80"/>
    <w:rsid w:val="00033EFD"/>
    <w:rsid w:val="00035061"/>
    <w:rsid w:val="000402C4"/>
    <w:rsid w:val="00041581"/>
    <w:rsid w:val="0004229D"/>
    <w:rsid w:val="00043BE0"/>
    <w:rsid w:val="00046C64"/>
    <w:rsid w:val="0004701D"/>
    <w:rsid w:val="00047A24"/>
    <w:rsid w:val="00050C27"/>
    <w:rsid w:val="00052929"/>
    <w:rsid w:val="00053669"/>
    <w:rsid w:val="00054D7D"/>
    <w:rsid w:val="000606E1"/>
    <w:rsid w:val="0006179D"/>
    <w:rsid w:val="00062D0D"/>
    <w:rsid w:val="00066EC2"/>
    <w:rsid w:val="000703FF"/>
    <w:rsid w:val="000705DD"/>
    <w:rsid w:val="000709FD"/>
    <w:rsid w:val="00072730"/>
    <w:rsid w:val="00074C42"/>
    <w:rsid w:val="000758BC"/>
    <w:rsid w:val="000809FA"/>
    <w:rsid w:val="000813C2"/>
    <w:rsid w:val="00082135"/>
    <w:rsid w:val="00082C05"/>
    <w:rsid w:val="00084570"/>
    <w:rsid w:val="000855F6"/>
    <w:rsid w:val="00085E1D"/>
    <w:rsid w:val="0008626F"/>
    <w:rsid w:val="00086BA7"/>
    <w:rsid w:val="00091218"/>
    <w:rsid w:val="00093E8F"/>
    <w:rsid w:val="00096CE5"/>
    <w:rsid w:val="0009752F"/>
    <w:rsid w:val="00097F9E"/>
    <w:rsid w:val="000A17EF"/>
    <w:rsid w:val="000A1937"/>
    <w:rsid w:val="000A3F6E"/>
    <w:rsid w:val="000A7211"/>
    <w:rsid w:val="000A7274"/>
    <w:rsid w:val="000B1615"/>
    <w:rsid w:val="000B2D02"/>
    <w:rsid w:val="000B4BF6"/>
    <w:rsid w:val="000B7756"/>
    <w:rsid w:val="000C1037"/>
    <w:rsid w:val="000C330E"/>
    <w:rsid w:val="000C4351"/>
    <w:rsid w:val="000C4DEE"/>
    <w:rsid w:val="000C525C"/>
    <w:rsid w:val="000C5279"/>
    <w:rsid w:val="000C570C"/>
    <w:rsid w:val="000C65D5"/>
    <w:rsid w:val="000C6625"/>
    <w:rsid w:val="000C6B7A"/>
    <w:rsid w:val="000C7655"/>
    <w:rsid w:val="000D1A9D"/>
    <w:rsid w:val="000D2186"/>
    <w:rsid w:val="000D4B57"/>
    <w:rsid w:val="000E00CD"/>
    <w:rsid w:val="000E0212"/>
    <w:rsid w:val="000E2D5F"/>
    <w:rsid w:val="000E579D"/>
    <w:rsid w:val="000E5AE0"/>
    <w:rsid w:val="000E6186"/>
    <w:rsid w:val="000E7229"/>
    <w:rsid w:val="000F1FB1"/>
    <w:rsid w:val="000F28BB"/>
    <w:rsid w:val="00100300"/>
    <w:rsid w:val="001004B1"/>
    <w:rsid w:val="00100B0C"/>
    <w:rsid w:val="00100F61"/>
    <w:rsid w:val="00101959"/>
    <w:rsid w:val="00104290"/>
    <w:rsid w:val="0010450B"/>
    <w:rsid w:val="00104D99"/>
    <w:rsid w:val="001056B1"/>
    <w:rsid w:val="00105F13"/>
    <w:rsid w:val="001206C4"/>
    <w:rsid w:val="00120D9C"/>
    <w:rsid w:val="00121610"/>
    <w:rsid w:val="0012162A"/>
    <w:rsid w:val="001226D7"/>
    <w:rsid w:val="00122E0E"/>
    <w:rsid w:val="00123E6B"/>
    <w:rsid w:val="00127378"/>
    <w:rsid w:val="00127AB6"/>
    <w:rsid w:val="00130E17"/>
    <w:rsid w:val="00134710"/>
    <w:rsid w:val="00136211"/>
    <w:rsid w:val="00140624"/>
    <w:rsid w:val="00141244"/>
    <w:rsid w:val="00141B38"/>
    <w:rsid w:val="00141FFD"/>
    <w:rsid w:val="001426B9"/>
    <w:rsid w:val="00142FDE"/>
    <w:rsid w:val="00145365"/>
    <w:rsid w:val="00146F50"/>
    <w:rsid w:val="00147F65"/>
    <w:rsid w:val="00151996"/>
    <w:rsid w:val="00151AAD"/>
    <w:rsid w:val="00151DDE"/>
    <w:rsid w:val="00151F59"/>
    <w:rsid w:val="00153F1D"/>
    <w:rsid w:val="00154348"/>
    <w:rsid w:val="00155CAD"/>
    <w:rsid w:val="00163B14"/>
    <w:rsid w:val="00165868"/>
    <w:rsid w:val="00170626"/>
    <w:rsid w:val="00171AA6"/>
    <w:rsid w:val="00174636"/>
    <w:rsid w:val="00175889"/>
    <w:rsid w:val="00176DAA"/>
    <w:rsid w:val="0018012D"/>
    <w:rsid w:val="0018095A"/>
    <w:rsid w:val="00182D59"/>
    <w:rsid w:val="00183AB7"/>
    <w:rsid w:val="00183B6C"/>
    <w:rsid w:val="00184FB6"/>
    <w:rsid w:val="00186509"/>
    <w:rsid w:val="001913AC"/>
    <w:rsid w:val="0019184D"/>
    <w:rsid w:val="00191EF6"/>
    <w:rsid w:val="0019291E"/>
    <w:rsid w:val="00192B70"/>
    <w:rsid w:val="00193161"/>
    <w:rsid w:val="0019492C"/>
    <w:rsid w:val="00195EE0"/>
    <w:rsid w:val="001A391D"/>
    <w:rsid w:val="001A46CD"/>
    <w:rsid w:val="001A6E68"/>
    <w:rsid w:val="001B1CC7"/>
    <w:rsid w:val="001B2469"/>
    <w:rsid w:val="001B448C"/>
    <w:rsid w:val="001B4EF4"/>
    <w:rsid w:val="001C1294"/>
    <w:rsid w:val="001C4467"/>
    <w:rsid w:val="001C4F70"/>
    <w:rsid w:val="001C619C"/>
    <w:rsid w:val="001C6AB7"/>
    <w:rsid w:val="001D01E0"/>
    <w:rsid w:val="001D3BE1"/>
    <w:rsid w:val="001D67A4"/>
    <w:rsid w:val="001E019D"/>
    <w:rsid w:val="001E1599"/>
    <w:rsid w:val="001E1DF5"/>
    <w:rsid w:val="001E2C00"/>
    <w:rsid w:val="001E5756"/>
    <w:rsid w:val="001E7748"/>
    <w:rsid w:val="001F1AEE"/>
    <w:rsid w:val="001F31A4"/>
    <w:rsid w:val="001F3388"/>
    <w:rsid w:val="001F6434"/>
    <w:rsid w:val="0020240C"/>
    <w:rsid w:val="002027D6"/>
    <w:rsid w:val="002068DE"/>
    <w:rsid w:val="00212EB6"/>
    <w:rsid w:val="0021310C"/>
    <w:rsid w:val="00214404"/>
    <w:rsid w:val="00216C4E"/>
    <w:rsid w:val="00217F4E"/>
    <w:rsid w:val="00222411"/>
    <w:rsid w:val="00223B5C"/>
    <w:rsid w:val="00224764"/>
    <w:rsid w:val="002248FC"/>
    <w:rsid w:val="002261B3"/>
    <w:rsid w:val="002270AE"/>
    <w:rsid w:val="00230310"/>
    <w:rsid w:val="00230DBE"/>
    <w:rsid w:val="00232479"/>
    <w:rsid w:val="0023354A"/>
    <w:rsid w:val="00235A54"/>
    <w:rsid w:val="00236DD3"/>
    <w:rsid w:val="00242E3F"/>
    <w:rsid w:val="00246F22"/>
    <w:rsid w:val="00254FD0"/>
    <w:rsid w:val="00255597"/>
    <w:rsid w:val="002604E5"/>
    <w:rsid w:val="00265AFB"/>
    <w:rsid w:val="00266FB8"/>
    <w:rsid w:val="00270A49"/>
    <w:rsid w:val="00282531"/>
    <w:rsid w:val="00283178"/>
    <w:rsid w:val="00284B07"/>
    <w:rsid w:val="002858A4"/>
    <w:rsid w:val="00286F4A"/>
    <w:rsid w:val="002907C5"/>
    <w:rsid w:val="00292431"/>
    <w:rsid w:val="00292AD7"/>
    <w:rsid w:val="0029310A"/>
    <w:rsid w:val="002937A6"/>
    <w:rsid w:val="002946DA"/>
    <w:rsid w:val="00294AED"/>
    <w:rsid w:val="00296269"/>
    <w:rsid w:val="002973FD"/>
    <w:rsid w:val="00297FCE"/>
    <w:rsid w:val="002A0227"/>
    <w:rsid w:val="002A32F6"/>
    <w:rsid w:val="002A3D70"/>
    <w:rsid w:val="002A64DA"/>
    <w:rsid w:val="002B0619"/>
    <w:rsid w:val="002B13E0"/>
    <w:rsid w:val="002B1502"/>
    <w:rsid w:val="002B25B1"/>
    <w:rsid w:val="002B4938"/>
    <w:rsid w:val="002C02A8"/>
    <w:rsid w:val="002C642A"/>
    <w:rsid w:val="002C6D0B"/>
    <w:rsid w:val="002D20FC"/>
    <w:rsid w:val="002D3767"/>
    <w:rsid w:val="002D68D8"/>
    <w:rsid w:val="002E16CE"/>
    <w:rsid w:val="002F4BBD"/>
    <w:rsid w:val="00306F9C"/>
    <w:rsid w:val="00307DDD"/>
    <w:rsid w:val="00310DFE"/>
    <w:rsid w:val="0031166F"/>
    <w:rsid w:val="003133E4"/>
    <w:rsid w:val="00313673"/>
    <w:rsid w:val="00313CF6"/>
    <w:rsid w:val="0032138D"/>
    <w:rsid w:val="003243E5"/>
    <w:rsid w:val="00325EED"/>
    <w:rsid w:val="003269FB"/>
    <w:rsid w:val="00327659"/>
    <w:rsid w:val="003276C8"/>
    <w:rsid w:val="003360B1"/>
    <w:rsid w:val="0033690C"/>
    <w:rsid w:val="00336D39"/>
    <w:rsid w:val="00340021"/>
    <w:rsid w:val="00344150"/>
    <w:rsid w:val="00344C2F"/>
    <w:rsid w:val="00346CB6"/>
    <w:rsid w:val="00346DB3"/>
    <w:rsid w:val="0035388E"/>
    <w:rsid w:val="00355C15"/>
    <w:rsid w:val="00360918"/>
    <w:rsid w:val="00362D34"/>
    <w:rsid w:val="00362E3E"/>
    <w:rsid w:val="00370738"/>
    <w:rsid w:val="0037236D"/>
    <w:rsid w:val="00372CE6"/>
    <w:rsid w:val="00381FF5"/>
    <w:rsid w:val="0038284C"/>
    <w:rsid w:val="003848EE"/>
    <w:rsid w:val="00386299"/>
    <w:rsid w:val="00391D2F"/>
    <w:rsid w:val="003961FA"/>
    <w:rsid w:val="003973D8"/>
    <w:rsid w:val="00397FFC"/>
    <w:rsid w:val="003A244F"/>
    <w:rsid w:val="003A2655"/>
    <w:rsid w:val="003A2C42"/>
    <w:rsid w:val="003B2631"/>
    <w:rsid w:val="003B596F"/>
    <w:rsid w:val="003B5C17"/>
    <w:rsid w:val="003C08E5"/>
    <w:rsid w:val="003C0DE2"/>
    <w:rsid w:val="003C1D46"/>
    <w:rsid w:val="003C2192"/>
    <w:rsid w:val="003C38F6"/>
    <w:rsid w:val="003C396F"/>
    <w:rsid w:val="003C6980"/>
    <w:rsid w:val="003C7254"/>
    <w:rsid w:val="003D106A"/>
    <w:rsid w:val="003D446D"/>
    <w:rsid w:val="003D64B6"/>
    <w:rsid w:val="003D7742"/>
    <w:rsid w:val="003E3344"/>
    <w:rsid w:val="003E3675"/>
    <w:rsid w:val="003E3840"/>
    <w:rsid w:val="003E5276"/>
    <w:rsid w:val="003F04BA"/>
    <w:rsid w:val="003F400D"/>
    <w:rsid w:val="003F411A"/>
    <w:rsid w:val="003F6255"/>
    <w:rsid w:val="00400CD1"/>
    <w:rsid w:val="004033B4"/>
    <w:rsid w:val="004040C1"/>
    <w:rsid w:val="004072E1"/>
    <w:rsid w:val="00411513"/>
    <w:rsid w:val="00412D61"/>
    <w:rsid w:val="00415EEC"/>
    <w:rsid w:val="00420681"/>
    <w:rsid w:val="00425F3D"/>
    <w:rsid w:val="0042732D"/>
    <w:rsid w:val="00431F91"/>
    <w:rsid w:val="00434BE7"/>
    <w:rsid w:val="00435629"/>
    <w:rsid w:val="0043605B"/>
    <w:rsid w:val="004369A2"/>
    <w:rsid w:val="00440B63"/>
    <w:rsid w:val="004413D7"/>
    <w:rsid w:val="004414F4"/>
    <w:rsid w:val="004433CB"/>
    <w:rsid w:val="004447AF"/>
    <w:rsid w:val="00447EA7"/>
    <w:rsid w:val="004509E1"/>
    <w:rsid w:val="00451385"/>
    <w:rsid w:val="004521B4"/>
    <w:rsid w:val="00456718"/>
    <w:rsid w:val="00460FE3"/>
    <w:rsid w:val="00476E28"/>
    <w:rsid w:val="004813C9"/>
    <w:rsid w:val="00481699"/>
    <w:rsid w:val="00482742"/>
    <w:rsid w:val="00482C3E"/>
    <w:rsid w:val="0048330B"/>
    <w:rsid w:val="0048429D"/>
    <w:rsid w:val="00487D4E"/>
    <w:rsid w:val="00490C0B"/>
    <w:rsid w:val="004919F4"/>
    <w:rsid w:val="00491FF9"/>
    <w:rsid w:val="004920C2"/>
    <w:rsid w:val="00495BD5"/>
    <w:rsid w:val="00496076"/>
    <w:rsid w:val="004A0C51"/>
    <w:rsid w:val="004A15F9"/>
    <w:rsid w:val="004A1D13"/>
    <w:rsid w:val="004A2946"/>
    <w:rsid w:val="004A4CC3"/>
    <w:rsid w:val="004A78F6"/>
    <w:rsid w:val="004B08E1"/>
    <w:rsid w:val="004B26C3"/>
    <w:rsid w:val="004B2B23"/>
    <w:rsid w:val="004B2B73"/>
    <w:rsid w:val="004B2FDF"/>
    <w:rsid w:val="004B5831"/>
    <w:rsid w:val="004B5EFE"/>
    <w:rsid w:val="004B733C"/>
    <w:rsid w:val="004C35FF"/>
    <w:rsid w:val="004C735D"/>
    <w:rsid w:val="004C76AD"/>
    <w:rsid w:val="004C7CD7"/>
    <w:rsid w:val="004D1CC8"/>
    <w:rsid w:val="004D1CFF"/>
    <w:rsid w:val="004E2EBE"/>
    <w:rsid w:val="004E3290"/>
    <w:rsid w:val="004E38BB"/>
    <w:rsid w:val="004E50FB"/>
    <w:rsid w:val="004E63D0"/>
    <w:rsid w:val="004F284F"/>
    <w:rsid w:val="004F4D17"/>
    <w:rsid w:val="004F6526"/>
    <w:rsid w:val="004F6CAD"/>
    <w:rsid w:val="00501756"/>
    <w:rsid w:val="00503828"/>
    <w:rsid w:val="00505368"/>
    <w:rsid w:val="00506DB7"/>
    <w:rsid w:val="00510AB6"/>
    <w:rsid w:val="0051146E"/>
    <w:rsid w:val="00512266"/>
    <w:rsid w:val="00512D11"/>
    <w:rsid w:val="005137CA"/>
    <w:rsid w:val="0051606E"/>
    <w:rsid w:val="0051715B"/>
    <w:rsid w:val="005213F6"/>
    <w:rsid w:val="00530891"/>
    <w:rsid w:val="00530BC1"/>
    <w:rsid w:val="00531AB6"/>
    <w:rsid w:val="00532936"/>
    <w:rsid w:val="00533ADB"/>
    <w:rsid w:val="0053505F"/>
    <w:rsid w:val="00544C66"/>
    <w:rsid w:val="005452B0"/>
    <w:rsid w:val="00546E3D"/>
    <w:rsid w:val="005470B1"/>
    <w:rsid w:val="00547368"/>
    <w:rsid w:val="005503FD"/>
    <w:rsid w:val="0055224F"/>
    <w:rsid w:val="0055501B"/>
    <w:rsid w:val="00560D67"/>
    <w:rsid w:val="00561F65"/>
    <w:rsid w:val="00562368"/>
    <w:rsid w:val="00562470"/>
    <w:rsid w:val="00562BAB"/>
    <w:rsid w:val="005647E2"/>
    <w:rsid w:val="00570781"/>
    <w:rsid w:val="0057251C"/>
    <w:rsid w:val="00573E30"/>
    <w:rsid w:val="0057439A"/>
    <w:rsid w:val="00575ECD"/>
    <w:rsid w:val="00577070"/>
    <w:rsid w:val="005775EF"/>
    <w:rsid w:val="005806A9"/>
    <w:rsid w:val="005810D8"/>
    <w:rsid w:val="00583C7C"/>
    <w:rsid w:val="00591178"/>
    <w:rsid w:val="00593378"/>
    <w:rsid w:val="0059434F"/>
    <w:rsid w:val="005949A1"/>
    <w:rsid w:val="005A0071"/>
    <w:rsid w:val="005A0D44"/>
    <w:rsid w:val="005A0E29"/>
    <w:rsid w:val="005A5696"/>
    <w:rsid w:val="005A6728"/>
    <w:rsid w:val="005B0A8C"/>
    <w:rsid w:val="005B3B8F"/>
    <w:rsid w:val="005B5EDD"/>
    <w:rsid w:val="005B6C01"/>
    <w:rsid w:val="005C1151"/>
    <w:rsid w:val="005C1511"/>
    <w:rsid w:val="005C1FBD"/>
    <w:rsid w:val="005C23DC"/>
    <w:rsid w:val="005C55B9"/>
    <w:rsid w:val="005C693D"/>
    <w:rsid w:val="005D0A5A"/>
    <w:rsid w:val="005D1B39"/>
    <w:rsid w:val="005D58DB"/>
    <w:rsid w:val="005D6CD0"/>
    <w:rsid w:val="005E03E9"/>
    <w:rsid w:val="005E1BB6"/>
    <w:rsid w:val="005E321D"/>
    <w:rsid w:val="005E4103"/>
    <w:rsid w:val="005E41D5"/>
    <w:rsid w:val="005E5574"/>
    <w:rsid w:val="005E58E7"/>
    <w:rsid w:val="005E65D4"/>
    <w:rsid w:val="005E6E67"/>
    <w:rsid w:val="005F347E"/>
    <w:rsid w:val="005F662F"/>
    <w:rsid w:val="00601DC5"/>
    <w:rsid w:val="00602968"/>
    <w:rsid w:val="00603653"/>
    <w:rsid w:val="00605846"/>
    <w:rsid w:val="0060776E"/>
    <w:rsid w:val="00612EEA"/>
    <w:rsid w:val="00613147"/>
    <w:rsid w:val="00613811"/>
    <w:rsid w:val="0061712F"/>
    <w:rsid w:val="00620F32"/>
    <w:rsid w:val="00621713"/>
    <w:rsid w:val="00623DA6"/>
    <w:rsid w:val="00624C15"/>
    <w:rsid w:val="006308B8"/>
    <w:rsid w:val="00636E82"/>
    <w:rsid w:val="006372AA"/>
    <w:rsid w:val="00637419"/>
    <w:rsid w:val="00637E97"/>
    <w:rsid w:val="00640861"/>
    <w:rsid w:val="006426C8"/>
    <w:rsid w:val="00642AC9"/>
    <w:rsid w:val="006446E5"/>
    <w:rsid w:val="00644A15"/>
    <w:rsid w:val="00651D3A"/>
    <w:rsid w:val="0066282E"/>
    <w:rsid w:val="0066432D"/>
    <w:rsid w:val="00665644"/>
    <w:rsid w:val="00666B84"/>
    <w:rsid w:val="006704C0"/>
    <w:rsid w:val="0067363B"/>
    <w:rsid w:val="00674D8B"/>
    <w:rsid w:val="006761BE"/>
    <w:rsid w:val="006772E1"/>
    <w:rsid w:val="00677D98"/>
    <w:rsid w:val="00684AC4"/>
    <w:rsid w:val="00690F4B"/>
    <w:rsid w:val="0069203C"/>
    <w:rsid w:val="00694072"/>
    <w:rsid w:val="006966F4"/>
    <w:rsid w:val="00697FAF"/>
    <w:rsid w:val="006A052C"/>
    <w:rsid w:val="006A181E"/>
    <w:rsid w:val="006A3640"/>
    <w:rsid w:val="006A5600"/>
    <w:rsid w:val="006B19C7"/>
    <w:rsid w:val="006B1A20"/>
    <w:rsid w:val="006B2611"/>
    <w:rsid w:val="006B57D6"/>
    <w:rsid w:val="006B5CB0"/>
    <w:rsid w:val="006B63F7"/>
    <w:rsid w:val="006C0E73"/>
    <w:rsid w:val="006C2BB3"/>
    <w:rsid w:val="006C51A0"/>
    <w:rsid w:val="006C6E9D"/>
    <w:rsid w:val="006D092B"/>
    <w:rsid w:val="006D1993"/>
    <w:rsid w:val="006D4A75"/>
    <w:rsid w:val="006D73B6"/>
    <w:rsid w:val="006D7517"/>
    <w:rsid w:val="006E04FD"/>
    <w:rsid w:val="006E0E34"/>
    <w:rsid w:val="006E1473"/>
    <w:rsid w:val="006E29EF"/>
    <w:rsid w:val="006E2D8D"/>
    <w:rsid w:val="006E3BBE"/>
    <w:rsid w:val="006E3D7C"/>
    <w:rsid w:val="006E3F9A"/>
    <w:rsid w:val="006E53B2"/>
    <w:rsid w:val="006E676E"/>
    <w:rsid w:val="006F1C73"/>
    <w:rsid w:val="006F30CA"/>
    <w:rsid w:val="006F4375"/>
    <w:rsid w:val="006F51FC"/>
    <w:rsid w:val="006F5CF8"/>
    <w:rsid w:val="006F6C74"/>
    <w:rsid w:val="006F72D6"/>
    <w:rsid w:val="00701CD5"/>
    <w:rsid w:val="007050E7"/>
    <w:rsid w:val="00705908"/>
    <w:rsid w:val="00706A1C"/>
    <w:rsid w:val="00711598"/>
    <w:rsid w:val="00712D8A"/>
    <w:rsid w:val="0071331F"/>
    <w:rsid w:val="00715094"/>
    <w:rsid w:val="007151DE"/>
    <w:rsid w:val="00716672"/>
    <w:rsid w:val="00721317"/>
    <w:rsid w:val="00724517"/>
    <w:rsid w:val="00730F59"/>
    <w:rsid w:val="0073233D"/>
    <w:rsid w:val="0073250E"/>
    <w:rsid w:val="007341F9"/>
    <w:rsid w:val="0073488E"/>
    <w:rsid w:val="00734AEF"/>
    <w:rsid w:val="00734B03"/>
    <w:rsid w:val="0073729B"/>
    <w:rsid w:val="00740E10"/>
    <w:rsid w:val="00741067"/>
    <w:rsid w:val="00743063"/>
    <w:rsid w:val="00744589"/>
    <w:rsid w:val="007461E3"/>
    <w:rsid w:val="0074687A"/>
    <w:rsid w:val="00750D71"/>
    <w:rsid w:val="00751009"/>
    <w:rsid w:val="007513B4"/>
    <w:rsid w:val="00751842"/>
    <w:rsid w:val="00754DFC"/>
    <w:rsid w:val="00757310"/>
    <w:rsid w:val="007607C9"/>
    <w:rsid w:val="00765E2A"/>
    <w:rsid w:val="00766399"/>
    <w:rsid w:val="00766609"/>
    <w:rsid w:val="00766AFB"/>
    <w:rsid w:val="00770735"/>
    <w:rsid w:val="00771CAA"/>
    <w:rsid w:val="00772639"/>
    <w:rsid w:val="00773222"/>
    <w:rsid w:val="00782E13"/>
    <w:rsid w:val="00784115"/>
    <w:rsid w:val="007850F2"/>
    <w:rsid w:val="00786C26"/>
    <w:rsid w:val="00792402"/>
    <w:rsid w:val="00794B47"/>
    <w:rsid w:val="00795017"/>
    <w:rsid w:val="00796114"/>
    <w:rsid w:val="007A0EB0"/>
    <w:rsid w:val="007A3082"/>
    <w:rsid w:val="007A5BAB"/>
    <w:rsid w:val="007A760F"/>
    <w:rsid w:val="007B0A2F"/>
    <w:rsid w:val="007B0AB5"/>
    <w:rsid w:val="007B279E"/>
    <w:rsid w:val="007B333A"/>
    <w:rsid w:val="007C4364"/>
    <w:rsid w:val="007C4BDF"/>
    <w:rsid w:val="007C52D0"/>
    <w:rsid w:val="007C5312"/>
    <w:rsid w:val="007C577E"/>
    <w:rsid w:val="007D0A86"/>
    <w:rsid w:val="007D1FD6"/>
    <w:rsid w:val="007D4694"/>
    <w:rsid w:val="007E1480"/>
    <w:rsid w:val="007E30B7"/>
    <w:rsid w:val="007E3442"/>
    <w:rsid w:val="007E3B1E"/>
    <w:rsid w:val="007E4253"/>
    <w:rsid w:val="007E4518"/>
    <w:rsid w:val="007E5098"/>
    <w:rsid w:val="007E53A3"/>
    <w:rsid w:val="007E5AF1"/>
    <w:rsid w:val="007E6756"/>
    <w:rsid w:val="007E6CA0"/>
    <w:rsid w:val="007E7BCE"/>
    <w:rsid w:val="007F19ED"/>
    <w:rsid w:val="007F3A00"/>
    <w:rsid w:val="007F4B26"/>
    <w:rsid w:val="007F4CAE"/>
    <w:rsid w:val="007F5002"/>
    <w:rsid w:val="007F5A48"/>
    <w:rsid w:val="007F69CD"/>
    <w:rsid w:val="00803824"/>
    <w:rsid w:val="00810316"/>
    <w:rsid w:val="00811027"/>
    <w:rsid w:val="008129DC"/>
    <w:rsid w:val="008152C0"/>
    <w:rsid w:val="008173E3"/>
    <w:rsid w:val="008218C9"/>
    <w:rsid w:val="00822A81"/>
    <w:rsid w:val="00824633"/>
    <w:rsid w:val="00824988"/>
    <w:rsid w:val="00830BD1"/>
    <w:rsid w:val="00832D77"/>
    <w:rsid w:val="00833CC1"/>
    <w:rsid w:val="00834E2D"/>
    <w:rsid w:val="00836D84"/>
    <w:rsid w:val="008406CA"/>
    <w:rsid w:val="008418F2"/>
    <w:rsid w:val="00841D31"/>
    <w:rsid w:val="008455BE"/>
    <w:rsid w:val="00846EFC"/>
    <w:rsid w:val="00847AA8"/>
    <w:rsid w:val="00852270"/>
    <w:rsid w:val="008523D0"/>
    <w:rsid w:val="00852F4D"/>
    <w:rsid w:val="0085331A"/>
    <w:rsid w:val="00853BBC"/>
    <w:rsid w:val="008555CC"/>
    <w:rsid w:val="008560F2"/>
    <w:rsid w:val="00856109"/>
    <w:rsid w:val="0085696C"/>
    <w:rsid w:val="00857594"/>
    <w:rsid w:val="00860993"/>
    <w:rsid w:val="00860EFD"/>
    <w:rsid w:val="00861EF8"/>
    <w:rsid w:val="00865C7C"/>
    <w:rsid w:val="00867ABB"/>
    <w:rsid w:val="0087585C"/>
    <w:rsid w:val="008760EC"/>
    <w:rsid w:val="00881EF8"/>
    <w:rsid w:val="0088410A"/>
    <w:rsid w:val="008870EF"/>
    <w:rsid w:val="00887BF8"/>
    <w:rsid w:val="00890C66"/>
    <w:rsid w:val="00891DF3"/>
    <w:rsid w:val="00894B20"/>
    <w:rsid w:val="00895C5A"/>
    <w:rsid w:val="00897D93"/>
    <w:rsid w:val="008A068C"/>
    <w:rsid w:val="008A0705"/>
    <w:rsid w:val="008A1370"/>
    <w:rsid w:val="008A17AA"/>
    <w:rsid w:val="008A3BDD"/>
    <w:rsid w:val="008A5F05"/>
    <w:rsid w:val="008B072A"/>
    <w:rsid w:val="008B0A6A"/>
    <w:rsid w:val="008B3489"/>
    <w:rsid w:val="008B3573"/>
    <w:rsid w:val="008B3D6D"/>
    <w:rsid w:val="008B52CB"/>
    <w:rsid w:val="008B5B4A"/>
    <w:rsid w:val="008C192F"/>
    <w:rsid w:val="008C2F2A"/>
    <w:rsid w:val="008C4745"/>
    <w:rsid w:val="008C4DE6"/>
    <w:rsid w:val="008D0CD6"/>
    <w:rsid w:val="008D148C"/>
    <w:rsid w:val="008D19BA"/>
    <w:rsid w:val="008D38FF"/>
    <w:rsid w:val="008D3FD9"/>
    <w:rsid w:val="008D7A16"/>
    <w:rsid w:val="008E3D05"/>
    <w:rsid w:val="008E406D"/>
    <w:rsid w:val="008E6A72"/>
    <w:rsid w:val="008F01FD"/>
    <w:rsid w:val="008F0FE6"/>
    <w:rsid w:val="008F11F3"/>
    <w:rsid w:val="008F271F"/>
    <w:rsid w:val="008F38F6"/>
    <w:rsid w:val="008F39D2"/>
    <w:rsid w:val="008F57B4"/>
    <w:rsid w:val="008F7B65"/>
    <w:rsid w:val="00901CF5"/>
    <w:rsid w:val="00903C44"/>
    <w:rsid w:val="00904EBB"/>
    <w:rsid w:val="009065F4"/>
    <w:rsid w:val="009107AC"/>
    <w:rsid w:val="0091386C"/>
    <w:rsid w:val="00916D81"/>
    <w:rsid w:val="00917E10"/>
    <w:rsid w:val="009273C2"/>
    <w:rsid w:val="00932B70"/>
    <w:rsid w:val="00932D93"/>
    <w:rsid w:val="009378A2"/>
    <w:rsid w:val="0094175F"/>
    <w:rsid w:val="00942B11"/>
    <w:rsid w:val="0094362B"/>
    <w:rsid w:val="00944A65"/>
    <w:rsid w:val="00945F24"/>
    <w:rsid w:val="00947EC2"/>
    <w:rsid w:val="00951037"/>
    <w:rsid w:val="00955FE3"/>
    <w:rsid w:val="00956D01"/>
    <w:rsid w:val="00957980"/>
    <w:rsid w:val="00961C8F"/>
    <w:rsid w:val="00962CB1"/>
    <w:rsid w:val="00970BA8"/>
    <w:rsid w:val="00971061"/>
    <w:rsid w:val="00971BFA"/>
    <w:rsid w:val="00974B34"/>
    <w:rsid w:val="009755FE"/>
    <w:rsid w:val="00976F0D"/>
    <w:rsid w:val="009802F5"/>
    <w:rsid w:val="00983171"/>
    <w:rsid w:val="009833CE"/>
    <w:rsid w:val="0098468D"/>
    <w:rsid w:val="00984A78"/>
    <w:rsid w:val="0098520A"/>
    <w:rsid w:val="00986D81"/>
    <w:rsid w:val="00990C85"/>
    <w:rsid w:val="00991EA1"/>
    <w:rsid w:val="0099227C"/>
    <w:rsid w:val="00992462"/>
    <w:rsid w:val="00992FBE"/>
    <w:rsid w:val="00993909"/>
    <w:rsid w:val="00996A82"/>
    <w:rsid w:val="009A0DC2"/>
    <w:rsid w:val="009A1550"/>
    <w:rsid w:val="009A1EC9"/>
    <w:rsid w:val="009A3159"/>
    <w:rsid w:val="009A5F5D"/>
    <w:rsid w:val="009A66F8"/>
    <w:rsid w:val="009B0662"/>
    <w:rsid w:val="009B09E5"/>
    <w:rsid w:val="009B1524"/>
    <w:rsid w:val="009B32AA"/>
    <w:rsid w:val="009B3E0F"/>
    <w:rsid w:val="009B4219"/>
    <w:rsid w:val="009B5DA2"/>
    <w:rsid w:val="009B796E"/>
    <w:rsid w:val="009C127E"/>
    <w:rsid w:val="009C746E"/>
    <w:rsid w:val="009C7A5F"/>
    <w:rsid w:val="009D0659"/>
    <w:rsid w:val="009D193A"/>
    <w:rsid w:val="009D6878"/>
    <w:rsid w:val="009D7091"/>
    <w:rsid w:val="009D7246"/>
    <w:rsid w:val="009E08D9"/>
    <w:rsid w:val="009E0EEE"/>
    <w:rsid w:val="009E1216"/>
    <w:rsid w:val="009E30E6"/>
    <w:rsid w:val="009E3CC3"/>
    <w:rsid w:val="009E57C2"/>
    <w:rsid w:val="009E6987"/>
    <w:rsid w:val="009E76F3"/>
    <w:rsid w:val="009E7D1E"/>
    <w:rsid w:val="009F14F1"/>
    <w:rsid w:val="009F1B54"/>
    <w:rsid w:val="009F1D1C"/>
    <w:rsid w:val="009F2F41"/>
    <w:rsid w:val="009F35C7"/>
    <w:rsid w:val="009F4B87"/>
    <w:rsid w:val="009F607C"/>
    <w:rsid w:val="009F7A64"/>
    <w:rsid w:val="009F7B60"/>
    <w:rsid w:val="00A006E0"/>
    <w:rsid w:val="00A00C9D"/>
    <w:rsid w:val="00A027E0"/>
    <w:rsid w:val="00A032C6"/>
    <w:rsid w:val="00A072D3"/>
    <w:rsid w:val="00A101AA"/>
    <w:rsid w:val="00A10B9D"/>
    <w:rsid w:val="00A1328A"/>
    <w:rsid w:val="00A13785"/>
    <w:rsid w:val="00A1379E"/>
    <w:rsid w:val="00A148BC"/>
    <w:rsid w:val="00A14CF4"/>
    <w:rsid w:val="00A15D9C"/>
    <w:rsid w:val="00A15F1C"/>
    <w:rsid w:val="00A1696F"/>
    <w:rsid w:val="00A23CCD"/>
    <w:rsid w:val="00A24203"/>
    <w:rsid w:val="00A24415"/>
    <w:rsid w:val="00A24584"/>
    <w:rsid w:val="00A24665"/>
    <w:rsid w:val="00A27BA2"/>
    <w:rsid w:val="00A30184"/>
    <w:rsid w:val="00A31E5C"/>
    <w:rsid w:val="00A321A1"/>
    <w:rsid w:val="00A369AB"/>
    <w:rsid w:val="00A3773F"/>
    <w:rsid w:val="00A37B94"/>
    <w:rsid w:val="00A44343"/>
    <w:rsid w:val="00A455F9"/>
    <w:rsid w:val="00A45887"/>
    <w:rsid w:val="00A4783A"/>
    <w:rsid w:val="00A51C3E"/>
    <w:rsid w:val="00A54491"/>
    <w:rsid w:val="00A550DC"/>
    <w:rsid w:val="00A5546B"/>
    <w:rsid w:val="00A5597D"/>
    <w:rsid w:val="00A56560"/>
    <w:rsid w:val="00A6044A"/>
    <w:rsid w:val="00A640CE"/>
    <w:rsid w:val="00A66CE6"/>
    <w:rsid w:val="00A66E26"/>
    <w:rsid w:val="00A66FC8"/>
    <w:rsid w:val="00A67CF9"/>
    <w:rsid w:val="00A67F20"/>
    <w:rsid w:val="00A70A1A"/>
    <w:rsid w:val="00A70BD8"/>
    <w:rsid w:val="00A739F4"/>
    <w:rsid w:val="00A74C9E"/>
    <w:rsid w:val="00A83268"/>
    <w:rsid w:val="00A846AF"/>
    <w:rsid w:val="00A85626"/>
    <w:rsid w:val="00A86EC8"/>
    <w:rsid w:val="00A87042"/>
    <w:rsid w:val="00A875C7"/>
    <w:rsid w:val="00A91046"/>
    <w:rsid w:val="00A91E6A"/>
    <w:rsid w:val="00A91FBC"/>
    <w:rsid w:val="00A95733"/>
    <w:rsid w:val="00A95A4B"/>
    <w:rsid w:val="00AA02C2"/>
    <w:rsid w:val="00AA12DB"/>
    <w:rsid w:val="00AA16ED"/>
    <w:rsid w:val="00AA26E3"/>
    <w:rsid w:val="00AA3024"/>
    <w:rsid w:val="00AA5A33"/>
    <w:rsid w:val="00AB2780"/>
    <w:rsid w:val="00AB39E6"/>
    <w:rsid w:val="00AB4BE2"/>
    <w:rsid w:val="00AB6227"/>
    <w:rsid w:val="00AC0554"/>
    <w:rsid w:val="00AC0913"/>
    <w:rsid w:val="00AC1188"/>
    <w:rsid w:val="00AC18D5"/>
    <w:rsid w:val="00AC71A7"/>
    <w:rsid w:val="00AD273A"/>
    <w:rsid w:val="00AD42EA"/>
    <w:rsid w:val="00AD61FD"/>
    <w:rsid w:val="00AD7440"/>
    <w:rsid w:val="00AE0CF9"/>
    <w:rsid w:val="00AE1B29"/>
    <w:rsid w:val="00AF295F"/>
    <w:rsid w:val="00AF3656"/>
    <w:rsid w:val="00AF3A2B"/>
    <w:rsid w:val="00AF3AB8"/>
    <w:rsid w:val="00AF64D0"/>
    <w:rsid w:val="00AF6C1D"/>
    <w:rsid w:val="00AF7FEC"/>
    <w:rsid w:val="00B02F40"/>
    <w:rsid w:val="00B04378"/>
    <w:rsid w:val="00B05A5D"/>
    <w:rsid w:val="00B13D5D"/>
    <w:rsid w:val="00B14A86"/>
    <w:rsid w:val="00B17868"/>
    <w:rsid w:val="00B22076"/>
    <w:rsid w:val="00B2263B"/>
    <w:rsid w:val="00B22E2C"/>
    <w:rsid w:val="00B24870"/>
    <w:rsid w:val="00B33341"/>
    <w:rsid w:val="00B33A0A"/>
    <w:rsid w:val="00B340E1"/>
    <w:rsid w:val="00B37B6F"/>
    <w:rsid w:val="00B40500"/>
    <w:rsid w:val="00B410D7"/>
    <w:rsid w:val="00B41125"/>
    <w:rsid w:val="00B411E5"/>
    <w:rsid w:val="00B41842"/>
    <w:rsid w:val="00B42C16"/>
    <w:rsid w:val="00B4522C"/>
    <w:rsid w:val="00B458A3"/>
    <w:rsid w:val="00B517B8"/>
    <w:rsid w:val="00B51E66"/>
    <w:rsid w:val="00B521E8"/>
    <w:rsid w:val="00B5246E"/>
    <w:rsid w:val="00B54101"/>
    <w:rsid w:val="00B54C86"/>
    <w:rsid w:val="00B56076"/>
    <w:rsid w:val="00B612CB"/>
    <w:rsid w:val="00B61F98"/>
    <w:rsid w:val="00B62E1A"/>
    <w:rsid w:val="00B656E9"/>
    <w:rsid w:val="00B66992"/>
    <w:rsid w:val="00B72883"/>
    <w:rsid w:val="00B777E9"/>
    <w:rsid w:val="00B80D16"/>
    <w:rsid w:val="00B814BF"/>
    <w:rsid w:val="00B842F0"/>
    <w:rsid w:val="00B85EFF"/>
    <w:rsid w:val="00B86775"/>
    <w:rsid w:val="00B86BDC"/>
    <w:rsid w:val="00B8784C"/>
    <w:rsid w:val="00B87C93"/>
    <w:rsid w:val="00B90DA9"/>
    <w:rsid w:val="00B91A9C"/>
    <w:rsid w:val="00B93718"/>
    <w:rsid w:val="00B94337"/>
    <w:rsid w:val="00B95A64"/>
    <w:rsid w:val="00B96507"/>
    <w:rsid w:val="00B96DE6"/>
    <w:rsid w:val="00BA0E01"/>
    <w:rsid w:val="00BA121C"/>
    <w:rsid w:val="00BA1CB2"/>
    <w:rsid w:val="00BA354E"/>
    <w:rsid w:val="00BA3659"/>
    <w:rsid w:val="00BA5839"/>
    <w:rsid w:val="00BA683E"/>
    <w:rsid w:val="00BB1C4F"/>
    <w:rsid w:val="00BB4317"/>
    <w:rsid w:val="00BB7400"/>
    <w:rsid w:val="00BB7618"/>
    <w:rsid w:val="00BB795C"/>
    <w:rsid w:val="00BB7E03"/>
    <w:rsid w:val="00BC0585"/>
    <w:rsid w:val="00BC0A09"/>
    <w:rsid w:val="00BC61BB"/>
    <w:rsid w:val="00BD0AE2"/>
    <w:rsid w:val="00BD275A"/>
    <w:rsid w:val="00BD2B83"/>
    <w:rsid w:val="00BD4D33"/>
    <w:rsid w:val="00BD58F7"/>
    <w:rsid w:val="00BD61B6"/>
    <w:rsid w:val="00BD64D9"/>
    <w:rsid w:val="00BD7E7E"/>
    <w:rsid w:val="00BE555C"/>
    <w:rsid w:val="00BE6C70"/>
    <w:rsid w:val="00BE71CE"/>
    <w:rsid w:val="00BE78CA"/>
    <w:rsid w:val="00BF4B68"/>
    <w:rsid w:val="00BF5DC3"/>
    <w:rsid w:val="00BF7153"/>
    <w:rsid w:val="00BF73A7"/>
    <w:rsid w:val="00C01B46"/>
    <w:rsid w:val="00C05BB1"/>
    <w:rsid w:val="00C05C33"/>
    <w:rsid w:val="00C068C5"/>
    <w:rsid w:val="00C10A30"/>
    <w:rsid w:val="00C145B0"/>
    <w:rsid w:val="00C14976"/>
    <w:rsid w:val="00C16A55"/>
    <w:rsid w:val="00C223F4"/>
    <w:rsid w:val="00C23E1C"/>
    <w:rsid w:val="00C240DC"/>
    <w:rsid w:val="00C2573D"/>
    <w:rsid w:val="00C3169B"/>
    <w:rsid w:val="00C32036"/>
    <w:rsid w:val="00C33129"/>
    <w:rsid w:val="00C37EE4"/>
    <w:rsid w:val="00C40582"/>
    <w:rsid w:val="00C40725"/>
    <w:rsid w:val="00C41FEE"/>
    <w:rsid w:val="00C42C05"/>
    <w:rsid w:val="00C43441"/>
    <w:rsid w:val="00C43A9C"/>
    <w:rsid w:val="00C455BF"/>
    <w:rsid w:val="00C460D8"/>
    <w:rsid w:val="00C4651B"/>
    <w:rsid w:val="00C47AE0"/>
    <w:rsid w:val="00C50197"/>
    <w:rsid w:val="00C51DD1"/>
    <w:rsid w:val="00C522B0"/>
    <w:rsid w:val="00C52E14"/>
    <w:rsid w:val="00C56A93"/>
    <w:rsid w:val="00C56E96"/>
    <w:rsid w:val="00C6151C"/>
    <w:rsid w:val="00C61597"/>
    <w:rsid w:val="00C62A97"/>
    <w:rsid w:val="00C65BE2"/>
    <w:rsid w:val="00C67A14"/>
    <w:rsid w:val="00C702E2"/>
    <w:rsid w:val="00C70EC1"/>
    <w:rsid w:val="00C722E7"/>
    <w:rsid w:val="00C72B74"/>
    <w:rsid w:val="00C776E8"/>
    <w:rsid w:val="00C80976"/>
    <w:rsid w:val="00C81D03"/>
    <w:rsid w:val="00C828FD"/>
    <w:rsid w:val="00C83E49"/>
    <w:rsid w:val="00C87A76"/>
    <w:rsid w:val="00C928B5"/>
    <w:rsid w:val="00C93015"/>
    <w:rsid w:val="00C95DD5"/>
    <w:rsid w:val="00C973E3"/>
    <w:rsid w:val="00CA01F7"/>
    <w:rsid w:val="00CA090A"/>
    <w:rsid w:val="00CA17B1"/>
    <w:rsid w:val="00CA294B"/>
    <w:rsid w:val="00CA29D6"/>
    <w:rsid w:val="00CA3213"/>
    <w:rsid w:val="00CA70A5"/>
    <w:rsid w:val="00CA792A"/>
    <w:rsid w:val="00CB063F"/>
    <w:rsid w:val="00CB1E64"/>
    <w:rsid w:val="00CB20E6"/>
    <w:rsid w:val="00CB38E7"/>
    <w:rsid w:val="00CB4D12"/>
    <w:rsid w:val="00CB4D6D"/>
    <w:rsid w:val="00CB70B2"/>
    <w:rsid w:val="00CC1CBB"/>
    <w:rsid w:val="00CC1E9E"/>
    <w:rsid w:val="00CC2175"/>
    <w:rsid w:val="00CC3A8C"/>
    <w:rsid w:val="00CC414D"/>
    <w:rsid w:val="00CC4833"/>
    <w:rsid w:val="00CC4E8C"/>
    <w:rsid w:val="00CD21B8"/>
    <w:rsid w:val="00CD39AD"/>
    <w:rsid w:val="00CD48FB"/>
    <w:rsid w:val="00CD6898"/>
    <w:rsid w:val="00CE15B6"/>
    <w:rsid w:val="00CE2EB5"/>
    <w:rsid w:val="00CE4AEB"/>
    <w:rsid w:val="00CE57F1"/>
    <w:rsid w:val="00CE66B4"/>
    <w:rsid w:val="00CF218E"/>
    <w:rsid w:val="00CF2948"/>
    <w:rsid w:val="00CF3B7E"/>
    <w:rsid w:val="00D013C9"/>
    <w:rsid w:val="00D02775"/>
    <w:rsid w:val="00D04859"/>
    <w:rsid w:val="00D10D7E"/>
    <w:rsid w:val="00D12F4A"/>
    <w:rsid w:val="00D13E7D"/>
    <w:rsid w:val="00D15C43"/>
    <w:rsid w:val="00D17654"/>
    <w:rsid w:val="00D20AA2"/>
    <w:rsid w:val="00D20E43"/>
    <w:rsid w:val="00D214AF"/>
    <w:rsid w:val="00D21F61"/>
    <w:rsid w:val="00D21F69"/>
    <w:rsid w:val="00D22078"/>
    <w:rsid w:val="00D246E9"/>
    <w:rsid w:val="00D26E59"/>
    <w:rsid w:val="00D3169F"/>
    <w:rsid w:val="00D340B5"/>
    <w:rsid w:val="00D34E4A"/>
    <w:rsid w:val="00D3518F"/>
    <w:rsid w:val="00D40C53"/>
    <w:rsid w:val="00D40D82"/>
    <w:rsid w:val="00D417E9"/>
    <w:rsid w:val="00D4646F"/>
    <w:rsid w:val="00D471F4"/>
    <w:rsid w:val="00D518F7"/>
    <w:rsid w:val="00D53F0C"/>
    <w:rsid w:val="00D54F51"/>
    <w:rsid w:val="00D56F6F"/>
    <w:rsid w:val="00D6115C"/>
    <w:rsid w:val="00D625AF"/>
    <w:rsid w:val="00D63F55"/>
    <w:rsid w:val="00D6487F"/>
    <w:rsid w:val="00D65BDF"/>
    <w:rsid w:val="00D66DFC"/>
    <w:rsid w:val="00D67010"/>
    <w:rsid w:val="00D67343"/>
    <w:rsid w:val="00D6783A"/>
    <w:rsid w:val="00D67E84"/>
    <w:rsid w:val="00D708DC"/>
    <w:rsid w:val="00D71CEE"/>
    <w:rsid w:val="00D746B0"/>
    <w:rsid w:val="00D75D09"/>
    <w:rsid w:val="00D80316"/>
    <w:rsid w:val="00D80664"/>
    <w:rsid w:val="00D85C5C"/>
    <w:rsid w:val="00D864AA"/>
    <w:rsid w:val="00D8673D"/>
    <w:rsid w:val="00D8734B"/>
    <w:rsid w:val="00D914AE"/>
    <w:rsid w:val="00D91AA1"/>
    <w:rsid w:val="00D929C8"/>
    <w:rsid w:val="00D96B16"/>
    <w:rsid w:val="00D97390"/>
    <w:rsid w:val="00D97548"/>
    <w:rsid w:val="00DA3751"/>
    <w:rsid w:val="00DA71A0"/>
    <w:rsid w:val="00DB7628"/>
    <w:rsid w:val="00DB7AC8"/>
    <w:rsid w:val="00DC0B94"/>
    <w:rsid w:val="00DC46C0"/>
    <w:rsid w:val="00DC625B"/>
    <w:rsid w:val="00DD0253"/>
    <w:rsid w:val="00DD3FC2"/>
    <w:rsid w:val="00DD6261"/>
    <w:rsid w:val="00DE14E4"/>
    <w:rsid w:val="00DE1F09"/>
    <w:rsid w:val="00DE27DC"/>
    <w:rsid w:val="00DE4CF7"/>
    <w:rsid w:val="00DE7047"/>
    <w:rsid w:val="00DF01CB"/>
    <w:rsid w:val="00DF08D6"/>
    <w:rsid w:val="00DF094D"/>
    <w:rsid w:val="00DF0A61"/>
    <w:rsid w:val="00DF1A69"/>
    <w:rsid w:val="00DF1D12"/>
    <w:rsid w:val="00DF2545"/>
    <w:rsid w:val="00DF6DAC"/>
    <w:rsid w:val="00E009BF"/>
    <w:rsid w:val="00E0155E"/>
    <w:rsid w:val="00E0395E"/>
    <w:rsid w:val="00E03A65"/>
    <w:rsid w:val="00E05251"/>
    <w:rsid w:val="00E0684E"/>
    <w:rsid w:val="00E10AD5"/>
    <w:rsid w:val="00E124F4"/>
    <w:rsid w:val="00E12D76"/>
    <w:rsid w:val="00E14C04"/>
    <w:rsid w:val="00E14EE8"/>
    <w:rsid w:val="00E206FE"/>
    <w:rsid w:val="00E218A0"/>
    <w:rsid w:val="00E224AA"/>
    <w:rsid w:val="00E26566"/>
    <w:rsid w:val="00E33B80"/>
    <w:rsid w:val="00E3629D"/>
    <w:rsid w:val="00E377D2"/>
    <w:rsid w:val="00E462B5"/>
    <w:rsid w:val="00E473CE"/>
    <w:rsid w:val="00E50306"/>
    <w:rsid w:val="00E5220A"/>
    <w:rsid w:val="00E5531B"/>
    <w:rsid w:val="00E60678"/>
    <w:rsid w:val="00E60AF0"/>
    <w:rsid w:val="00E65025"/>
    <w:rsid w:val="00E65C01"/>
    <w:rsid w:val="00E66939"/>
    <w:rsid w:val="00E6774D"/>
    <w:rsid w:val="00E7010B"/>
    <w:rsid w:val="00E73553"/>
    <w:rsid w:val="00E74DC3"/>
    <w:rsid w:val="00E771FF"/>
    <w:rsid w:val="00E77883"/>
    <w:rsid w:val="00E86962"/>
    <w:rsid w:val="00E903A3"/>
    <w:rsid w:val="00E94380"/>
    <w:rsid w:val="00EA06A7"/>
    <w:rsid w:val="00EA3CB9"/>
    <w:rsid w:val="00EB4138"/>
    <w:rsid w:val="00EC01CA"/>
    <w:rsid w:val="00EC0266"/>
    <w:rsid w:val="00EC0D8D"/>
    <w:rsid w:val="00EC1F94"/>
    <w:rsid w:val="00EC20A4"/>
    <w:rsid w:val="00EC2C17"/>
    <w:rsid w:val="00EC6587"/>
    <w:rsid w:val="00ED2357"/>
    <w:rsid w:val="00ED25C9"/>
    <w:rsid w:val="00ED3042"/>
    <w:rsid w:val="00ED3D16"/>
    <w:rsid w:val="00ED7C19"/>
    <w:rsid w:val="00EE26AD"/>
    <w:rsid w:val="00EE4F09"/>
    <w:rsid w:val="00EE6866"/>
    <w:rsid w:val="00EF1D51"/>
    <w:rsid w:val="00EF626F"/>
    <w:rsid w:val="00F0079A"/>
    <w:rsid w:val="00F00E7B"/>
    <w:rsid w:val="00F0525F"/>
    <w:rsid w:val="00F05BCC"/>
    <w:rsid w:val="00F10C2E"/>
    <w:rsid w:val="00F11E0F"/>
    <w:rsid w:val="00F12200"/>
    <w:rsid w:val="00F138D8"/>
    <w:rsid w:val="00F16B73"/>
    <w:rsid w:val="00F221FC"/>
    <w:rsid w:val="00F22801"/>
    <w:rsid w:val="00F22838"/>
    <w:rsid w:val="00F24EEF"/>
    <w:rsid w:val="00F350A7"/>
    <w:rsid w:val="00F3568F"/>
    <w:rsid w:val="00F37275"/>
    <w:rsid w:val="00F37607"/>
    <w:rsid w:val="00F377B6"/>
    <w:rsid w:val="00F37A4A"/>
    <w:rsid w:val="00F41481"/>
    <w:rsid w:val="00F44F63"/>
    <w:rsid w:val="00F45A46"/>
    <w:rsid w:val="00F45BA0"/>
    <w:rsid w:val="00F47D3D"/>
    <w:rsid w:val="00F50827"/>
    <w:rsid w:val="00F50F91"/>
    <w:rsid w:val="00F5125C"/>
    <w:rsid w:val="00F57464"/>
    <w:rsid w:val="00F602BC"/>
    <w:rsid w:val="00F6074B"/>
    <w:rsid w:val="00F61210"/>
    <w:rsid w:val="00F63087"/>
    <w:rsid w:val="00F63C6C"/>
    <w:rsid w:val="00F707F9"/>
    <w:rsid w:val="00F70A6D"/>
    <w:rsid w:val="00F72CDC"/>
    <w:rsid w:val="00F733E0"/>
    <w:rsid w:val="00F73791"/>
    <w:rsid w:val="00F73BEE"/>
    <w:rsid w:val="00F7499E"/>
    <w:rsid w:val="00F77326"/>
    <w:rsid w:val="00F8394E"/>
    <w:rsid w:val="00F87E8E"/>
    <w:rsid w:val="00F90D71"/>
    <w:rsid w:val="00F91336"/>
    <w:rsid w:val="00F9270A"/>
    <w:rsid w:val="00F9540E"/>
    <w:rsid w:val="00F96860"/>
    <w:rsid w:val="00F972C0"/>
    <w:rsid w:val="00FA0701"/>
    <w:rsid w:val="00FA15E8"/>
    <w:rsid w:val="00FA2DBF"/>
    <w:rsid w:val="00FA2FEE"/>
    <w:rsid w:val="00FA699B"/>
    <w:rsid w:val="00FB5F68"/>
    <w:rsid w:val="00FB5FEA"/>
    <w:rsid w:val="00FC0607"/>
    <w:rsid w:val="00FC0C41"/>
    <w:rsid w:val="00FC0DAC"/>
    <w:rsid w:val="00FC2797"/>
    <w:rsid w:val="00FC2A3E"/>
    <w:rsid w:val="00FC3F14"/>
    <w:rsid w:val="00FC4D5F"/>
    <w:rsid w:val="00FC5D92"/>
    <w:rsid w:val="00FC6805"/>
    <w:rsid w:val="00FD2292"/>
    <w:rsid w:val="00FD2BC4"/>
    <w:rsid w:val="00FD4FB1"/>
    <w:rsid w:val="00FD72DA"/>
    <w:rsid w:val="00FD7C6E"/>
    <w:rsid w:val="00FE15F7"/>
    <w:rsid w:val="00FE55F9"/>
    <w:rsid w:val="00FE59AA"/>
    <w:rsid w:val="00FE690E"/>
    <w:rsid w:val="00FE775F"/>
    <w:rsid w:val="00FE79E5"/>
    <w:rsid w:val="00FF2D3D"/>
    <w:rsid w:val="00FF30AD"/>
    <w:rsid w:val="00FF5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3C25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5C23DC"/>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5C23DC"/>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qFormat/>
    <w:rsid w:val="005C23DC"/>
    <w:pPr>
      <w:keepNext/>
      <w:tabs>
        <w:tab w:val="left" w:pos="810"/>
        <w:tab w:val="num" w:pos="1584"/>
      </w:tabs>
      <w:spacing w:before="240" w:after="60"/>
      <w:ind w:left="1584" w:hanging="1440"/>
      <w:outlineLvl w:val="2"/>
    </w:pPr>
    <w:rPr>
      <w:b/>
    </w:rPr>
  </w:style>
  <w:style w:type="paragraph" w:styleId="Heading4">
    <w:name w:val="heading 4"/>
    <w:aliases w:val="H4"/>
    <w:basedOn w:val="Normal"/>
    <w:next w:val="Normal"/>
    <w:qFormat/>
    <w:rsid w:val="005C23DC"/>
    <w:pPr>
      <w:keepNext/>
      <w:tabs>
        <w:tab w:val="num" w:pos="1152"/>
      </w:tabs>
      <w:spacing w:before="100" w:after="100"/>
      <w:ind w:left="1152" w:hanging="936"/>
      <w:outlineLvl w:val="3"/>
    </w:pPr>
    <w:rPr>
      <w:b/>
      <w:i/>
    </w:rPr>
  </w:style>
  <w:style w:type="paragraph" w:styleId="Heading5">
    <w:name w:val="heading 5"/>
    <w:basedOn w:val="Normal"/>
    <w:next w:val="Normal"/>
    <w:qFormat/>
    <w:rsid w:val="00734AEF"/>
    <w:pPr>
      <w:keepNext/>
      <w:tabs>
        <w:tab w:val="left" w:pos="720"/>
      </w:tabs>
      <w:suppressAutoHyphens/>
      <w:ind w:left="1440" w:hanging="1440"/>
      <w:jc w:val="center"/>
      <w:outlineLvl w:val="4"/>
    </w:pPr>
    <w:rPr>
      <w:spacing w:val="-3"/>
      <w:sz w:val="32"/>
      <w:szCs w:val="20"/>
    </w:rPr>
  </w:style>
  <w:style w:type="paragraph" w:styleId="Heading6">
    <w:name w:val="heading 6"/>
    <w:basedOn w:val="Normal"/>
    <w:next w:val="Normal"/>
    <w:qFormat/>
    <w:rsid w:val="005C23DC"/>
    <w:pPr>
      <w:spacing w:before="240" w:after="60"/>
      <w:outlineLvl w:val="5"/>
    </w:pPr>
    <w:rPr>
      <w:b/>
      <w:bCs/>
      <w:sz w:val="22"/>
      <w:szCs w:val="22"/>
    </w:rPr>
  </w:style>
  <w:style w:type="paragraph" w:styleId="Heading7">
    <w:name w:val="heading 7"/>
    <w:basedOn w:val="Normal"/>
    <w:next w:val="Normal"/>
    <w:qFormat/>
    <w:rsid w:val="005C23DC"/>
    <w:pPr>
      <w:tabs>
        <w:tab w:val="num" w:pos="4032"/>
      </w:tabs>
      <w:spacing w:before="240" w:after="60"/>
      <w:ind w:left="4032" w:hanging="3600"/>
      <w:outlineLvl w:val="6"/>
    </w:pPr>
    <w:rPr>
      <w:rFonts w:ascii="Arial" w:hAnsi="Arial"/>
      <w:sz w:val="20"/>
      <w:szCs w:val="20"/>
    </w:rPr>
  </w:style>
  <w:style w:type="paragraph" w:styleId="Heading8">
    <w:name w:val="heading 8"/>
    <w:basedOn w:val="Normal"/>
    <w:next w:val="Normal"/>
    <w:qFormat/>
    <w:rsid w:val="005C23DC"/>
    <w:pPr>
      <w:tabs>
        <w:tab w:val="num" w:pos="4608"/>
      </w:tabs>
      <w:spacing w:before="240" w:after="60"/>
      <w:ind w:left="4608" w:hanging="4104"/>
      <w:outlineLvl w:val="7"/>
    </w:pPr>
    <w:rPr>
      <w:rFonts w:ascii="Arial" w:hAnsi="Arial"/>
      <w:i/>
      <w:sz w:val="20"/>
      <w:szCs w:val="20"/>
    </w:rPr>
  </w:style>
  <w:style w:type="paragraph" w:styleId="Heading9">
    <w:name w:val="heading 9"/>
    <w:basedOn w:val="Normal"/>
    <w:next w:val="Normal"/>
    <w:qFormat/>
    <w:rsid w:val="005C23DC"/>
    <w:pPr>
      <w:tabs>
        <w:tab w:val="num" w:pos="5184"/>
      </w:tabs>
      <w:spacing w:before="240" w:after="60"/>
      <w:ind w:left="5184" w:hanging="4608"/>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jc w:val="both"/>
    </w:pPr>
    <w:rPr>
      <w:spacing w:val="-3"/>
      <w:szCs w:val="20"/>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szCs w:val="20"/>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uiPriority w:val="99"/>
    <w:semiHidden/>
    <w:rsid w:val="005C23DC"/>
    <w:rPr>
      <w:sz w:val="16"/>
    </w:rPr>
  </w:style>
  <w:style w:type="paragraph" w:styleId="CommentText">
    <w:name w:val="annotation text"/>
    <w:basedOn w:val="Normal"/>
    <w:link w:val="CommentTextChar"/>
    <w:uiPriority w:val="99"/>
    <w:semiHidden/>
    <w:rsid w:val="005C23DC"/>
    <w:rPr>
      <w:sz w:val="20"/>
      <w:szCs w:val="20"/>
    </w:rPr>
  </w:style>
  <w:style w:type="paragraph" w:styleId="BodyText3">
    <w:name w:val="Body Text 3"/>
    <w:basedOn w:val="Normal"/>
    <w:rsid w:val="005C23DC"/>
    <w:pPr>
      <w:spacing w:after="120"/>
    </w:pPr>
    <w:rPr>
      <w:sz w:val="16"/>
      <w:szCs w:val="16"/>
    </w:rPr>
  </w:style>
  <w:style w:type="paragraph" w:styleId="Title">
    <w:name w:val="Title"/>
    <w:basedOn w:val="Normal"/>
    <w:qFormat/>
    <w:rsid w:val="0031166F"/>
    <w:pPr>
      <w:spacing w:before="240" w:after="60"/>
      <w:jc w:val="center"/>
      <w:outlineLvl w:val="0"/>
    </w:pPr>
    <w:rPr>
      <w:b/>
      <w:kern w:val="28"/>
      <w:sz w:val="32"/>
      <w:szCs w:val="20"/>
    </w:rPr>
  </w:style>
  <w:style w:type="paragraph" w:styleId="BodyText">
    <w:name w:val="Body Text"/>
    <w:basedOn w:val="Normal"/>
    <w:link w:val="BodyTextChar"/>
    <w:rsid w:val="00716672"/>
    <w:pPr>
      <w:spacing w:after="120"/>
    </w:pPr>
  </w:style>
  <w:style w:type="paragraph" w:customStyle="1" w:styleId="BodyText4">
    <w:name w:val="Body Text 4"/>
    <w:basedOn w:val="BodyText"/>
    <w:rsid w:val="00716672"/>
    <w:pPr>
      <w:spacing w:before="120"/>
      <w:ind w:left="1080" w:right="360"/>
    </w:pPr>
    <w:rPr>
      <w:spacing w:val="-5"/>
      <w:szCs w:val="20"/>
    </w:rPr>
  </w:style>
  <w:style w:type="paragraph" w:customStyle="1" w:styleId="Heading11">
    <w:name w:val="Heading 11"/>
    <w:aliases w:val="Appendix"/>
    <w:basedOn w:val="Heading1"/>
    <w:rsid w:val="00716672"/>
    <w:pPr>
      <w:numPr>
        <w:numId w:val="3"/>
      </w:numPr>
      <w:spacing w:after="120"/>
    </w:pPr>
    <w:rPr>
      <w:rFonts w:ascii="Times New Roman" w:hAnsi="Times New Roman" w:cs="Times New Roman"/>
      <w:bCs w:val="0"/>
      <w:kern w:val="0"/>
      <w:sz w:val="28"/>
      <w:szCs w:val="28"/>
    </w:rPr>
  </w:style>
  <w:style w:type="paragraph" w:customStyle="1" w:styleId="Bulletlist2">
    <w:name w:val="Bullet list 2"/>
    <w:basedOn w:val="BodyText2"/>
    <w:rsid w:val="00716672"/>
    <w:pPr>
      <w:numPr>
        <w:numId w:val="2"/>
      </w:numPr>
      <w:tabs>
        <w:tab w:val="left" w:pos="1440"/>
        <w:tab w:val="left" w:pos="4320"/>
        <w:tab w:val="left" w:pos="7200"/>
        <w:tab w:val="left" w:pos="9539"/>
      </w:tabs>
      <w:spacing w:before="60" w:after="60" w:line="240" w:lineRule="auto"/>
      <w:ind w:right="720"/>
    </w:pPr>
    <w:rPr>
      <w:spacing w:val="-5"/>
      <w:szCs w:val="20"/>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0813C2"/>
    <w:pPr>
      <w:widowControl w:val="0"/>
      <w:tabs>
        <w:tab w:val="center" w:pos="4320"/>
        <w:tab w:val="right" w:pos="8640"/>
      </w:tabs>
    </w:pPr>
    <w:rPr>
      <w:rFonts w:ascii="Arial" w:eastAsia="Batang" w:hAnsi="Arial"/>
      <w:szCs w:val="20"/>
    </w:rPr>
  </w:style>
  <w:style w:type="paragraph" w:customStyle="1" w:styleId="DefaultText">
    <w:name w:val="Default Text"/>
    <w:basedOn w:val="Normal"/>
    <w:rsid w:val="00134710"/>
    <w:pPr>
      <w:overflowPunct w:val="0"/>
      <w:autoSpaceDE w:val="0"/>
      <w:autoSpaceDN w:val="0"/>
      <w:adjustRightInd w:val="0"/>
      <w:textAlignment w:val="baseline"/>
    </w:pPr>
    <w:rPr>
      <w:szCs w:val="20"/>
    </w:rPr>
  </w:style>
  <w:style w:type="paragraph" w:customStyle="1" w:styleId="SubList">
    <w:name w:val="SubList"/>
    <w:basedOn w:val="List"/>
    <w:rsid w:val="0013471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0"/>
    </w:pPr>
    <w:rPr>
      <w:rFonts w:ascii="Times" w:hAnsi="Times"/>
      <w:szCs w:val="20"/>
    </w:rPr>
  </w:style>
  <w:style w:type="paragraph" w:styleId="List">
    <w:name w:val="List"/>
    <w:basedOn w:val="Normal"/>
    <w:rsid w:val="00134710"/>
    <w:pPr>
      <w:ind w:left="360" w:hanging="360"/>
    </w:pPr>
  </w:style>
  <w:style w:type="paragraph" w:styleId="DocumentMap">
    <w:name w:val="Document Map"/>
    <w:basedOn w:val="Normal"/>
    <w:semiHidden/>
    <w:rsid w:val="00A027E0"/>
    <w:pPr>
      <w:shd w:val="clear" w:color="auto" w:fill="000080"/>
    </w:pPr>
    <w:rPr>
      <w:rFonts w:ascii="Tahoma" w:hAnsi="Tahoma" w:cs="Tahoma"/>
    </w:rPr>
  </w:style>
  <w:style w:type="character" w:styleId="FollowedHyperlink">
    <w:name w:val="FollowedHyperlink"/>
    <w:rsid w:val="00591178"/>
    <w:rPr>
      <w:color w:val="800080"/>
      <w:u w:val="single"/>
    </w:rPr>
  </w:style>
  <w:style w:type="character" w:styleId="Strong">
    <w:name w:val="Strong"/>
    <w:qFormat/>
    <w:rsid w:val="00140624"/>
    <w:rPr>
      <w:b/>
      <w:bCs/>
    </w:rPr>
  </w:style>
  <w:style w:type="paragraph" w:styleId="CommentSubject">
    <w:name w:val="annotation subject"/>
    <w:basedOn w:val="CommentText"/>
    <w:next w:val="CommentText"/>
    <w:semiHidden/>
    <w:rsid w:val="00086BA7"/>
    <w:rPr>
      <w:b/>
      <w:bCs/>
    </w:rPr>
  </w:style>
  <w:style w:type="paragraph" w:styleId="NormalWeb">
    <w:name w:val="Normal (Web)"/>
    <w:basedOn w:val="Normal"/>
    <w:uiPriority w:val="99"/>
    <w:rsid w:val="00104D99"/>
    <w:pPr>
      <w:spacing w:before="100" w:beforeAutospacing="1" w:after="100" w:afterAutospacing="1"/>
    </w:pPr>
    <w:rPr>
      <w:rFonts w:ascii="Verdana" w:hAnsi="Verdana"/>
      <w:color w:val="000000"/>
      <w:sz w:val="19"/>
      <w:szCs w:val="19"/>
    </w:rPr>
  </w:style>
  <w:style w:type="paragraph" w:styleId="NormalIndent">
    <w:name w:val="Normal Indent"/>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TOC2">
    <w:name w:val="toc 2"/>
    <w:basedOn w:val="Normal"/>
    <w:next w:val="Normal"/>
    <w:uiPriority w:val="39"/>
    <w:rsid w:val="00BA0E01"/>
    <w:pPr>
      <w:tabs>
        <w:tab w:val="left" w:pos="1440"/>
        <w:tab w:val="left" w:pos="8280"/>
        <w:tab w:val="right" w:pos="864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List2">
    <w:name w:val="List 2"/>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hanging="360"/>
      <w:jc w:val="both"/>
      <w:textAlignment w:val="baseline"/>
    </w:pPr>
    <w:rPr>
      <w:rFonts w:ascii="Arial" w:hAnsi="Arial"/>
      <w:sz w:val="20"/>
      <w:szCs w:val="20"/>
    </w:rPr>
  </w:style>
  <w:style w:type="character" w:customStyle="1" w:styleId="BodyTextChar">
    <w:name w:val="Body Text Char"/>
    <w:link w:val="BodyText"/>
    <w:rsid w:val="00D3518F"/>
    <w:rPr>
      <w:sz w:val="24"/>
      <w:szCs w:val="24"/>
      <w:lang w:val="en-US" w:eastAsia="en-US" w:bidi="ar-SA"/>
    </w:rPr>
  </w:style>
  <w:style w:type="character" w:customStyle="1" w:styleId="Heading1Char">
    <w:name w:val="Heading 1 Char"/>
    <w:link w:val="Heading1"/>
    <w:rsid w:val="00CC414D"/>
    <w:rPr>
      <w:rFonts w:ascii="Arial" w:hAnsi="Arial" w:cs="Arial"/>
      <w:b/>
      <w:bCs/>
      <w:kern w:val="32"/>
      <w:sz w:val="32"/>
      <w:szCs w:val="32"/>
      <w:lang w:val="en-US" w:eastAsia="en-US" w:bidi="ar-SA"/>
    </w:rPr>
  </w:style>
  <w:style w:type="character" w:customStyle="1" w:styleId="defaulttext1">
    <w:name w:val="defaulttext1"/>
    <w:rsid w:val="00CC414D"/>
    <w:rPr>
      <w:rFonts w:ascii="Arial" w:hAnsi="Arial" w:cs="Arial" w:hint="default"/>
      <w:b w:val="0"/>
      <w:bCs w:val="0"/>
      <w:color w:val="000000"/>
      <w:sz w:val="20"/>
      <w:szCs w:val="20"/>
    </w:rPr>
  </w:style>
  <w:style w:type="character" w:customStyle="1" w:styleId="BodyText2Char">
    <w:name w:val="Body Text 2 Char"/>
    <w:link w:val="BodyText2"/>
    <w:rsid w:val="00FF5234"/>
    <w:rPr>
      <w:sz w:val="24"/>
      <w:szCs w:val="24"/>
      <w:lang w:val="en-US" w:eastAsia="en-US" w:bidi="ar-SA"/>
    </w:rPr>
  </w:style>
  <w:style w:type="character" w:customStyle="1" w:styleId="CharChar">
    <w:name w:val="Char Char"/>
    <w:rsid w:val="005E321D"/>
    <w:rPr>
      <w:sz w:val="24"/>
      <w:szCs w:val="24"/>
      <w:lang w:val="en-US" w:eastAsia="en-US" w:bidi="ar-SA"/>
    </w:rPr>
  </w:style>
  <w:style w:type="character" w:customStyle="1" w:styleId="CharChar1">
    <w:name w:val="Char Char1"/>
    <w:rsid w:val="005E321D"/>
    <w:rPr>
      <w:sz w:val="24"/>
      <w:szCs w:val="24"/>
      <w:lang w:val="en-US" w:eastAsia="en-US" w:bidi="ar-SA"/>
    </w:rPr>
  </w:style>
  <w:style w:type="character" w:customStyle="1" w:styleId="CharChar2">
    <w:name w:val="Char Char2"/>
    <w:locked/>
    <w:rsid w:val="00A24665"/>
    <w:rPr>
      <w:sz w:val="24"/>
      <w:szCs w:val="24"/>
      <w:lang w:val="en-US" w:eastAsia="en-US" w:bidi="ar-SA"/>
    </w:rPr>
  </w:style>
  <w:style w:type="paragraph" w:customStyle="1" w:styleId="Style11pt">
    <w:name w:val="Style 11 pt"/>
    <w:basedOn w:val="Normal"/>
    <w:link w:val="Style11ptChar"/>
    <w:autoRedefine/>
    <w:rsid w:val="00E6774D"/>
    <w:pPr>
      <w:suppressAutoHyphens/>
      <w:ind w:left="346"/>
    </w:pPr>
    <w:rPr>
      <w:spacing w:val="-3"/>
      <w:sz w:val="22"/>
      <w:szCs w:val="22"/>
    </w:rPr>
  </w:style>
  <w:style w:type="character" w:customStyle="1" w:styleId="Style11ptChar">
    <w:name w:val="Style 11 pt Char"/>
    <w:link w:val="Style11pt"/>
    <w:rsid w:val="00E6774D"/>
    <w:rPr>
      <w:spacing w:val="-3"/>
      <w:sz w:val="22"/>
      <w:szCs w:val="22"/>
      <w:lang w:val="en-US" w:eastAsia="en-US" w:bidi="ar-SA"/>
    </w:rPr>
  </w:style>
  <w:style w:type="paragraph" w:customStyle="1" w:styleId="10TxtHng">
    <w:name w:val="1.0Txt Hng"/>
    <w:basedOn w:val="Normal"/>
    <w:rsid w:val="00EC2C17"/>
    <w:pPr>
      <w:suppressAutoHyphens/>
      <w:spacing w:before="120"/>
      <w:ind w:left="2160" w:hanging="720"/>
    </w:pPr>
    <w:rPr>
      <w:rFonts w:ascii="Arial" w:hAnsi="Arial"/>
      <w:sz w:val="22"/>
      <w:szCs w:val="20"/>
    </w:rPr>
  </w:style>
  <w:style w:type="character" w:customStyle="1" w:styleId="BodyTextChar1">
    <w:name w:val="Body Text Char1"/>
    <w:rsid w:val="009F7A64"/>
    <w:rPr>
      <w:sz w:val="24"/>
      <w:szCs w:val="24"/>
      <w:lang w:val="en-US" w:eastAsia="en-US" w:bidi="ar-SA"/>
    </w:rPr>
  </w:style>
  <w:style w:type="character" w:customStyle="1" w:styleId="Heading2Char">
    <w:name w:val="Heading 2 Char"/>
    <w:aliases w:val="TOC 11 Char,h2 Char"/>
    <w:link w:val="Heading2"/>
    <w:rsid w:val="00053669"/>
    <w:rPr>
      <w:rFonts w:ascii="Arial" w:hAnsi="Arial" w:cs="Arial"/>
      <w:b/>
      <w:bCs/>
      <w:i/>
      <w:iCs/>
      <w:sz w:val="28"/>
      <w:szCs w:val="28"/>
    </w:rPr>
  </w:style>
  <w:style w:type="paragraph" w:styleId="ListParagraph">
    <w:name w:val="List Paragraph"/>
    <w:basedOn w:val="Normal"/>
    <w:qFormat/>
    <w:rsid w:val="00270A49"/>
    <w:pPr>
      <w:widowControl w:val="0"/>
      <w:ind w:left="720"/>
    </w:pPr>
    <w:rPr>
      <w:szCs w:val="20"/>
    </w:rPr>
  </w:style>
  <w:style w:type="character" w:customStyle="1" w:styleId="BodyTextIndent2Char">
    <w:name w:val="Body Text Indent 2 Char"/>
    <w:link w:val="BodyTextIndent2"/>
    <w:rsid w:val="00CB20E6"/>
    <w:rPr>
      <w:spacing w:val="-3"/>
      <w:sz w:val="24"/>
    </w:rPr>
  </w:style>
  <w:style w:type="paragraph" w:styleId="FootnoteText">
    <w:name w:val="footnote text"/>
    <w:basedOn w:val="Normal"/>
    <w:link w:val="FootnoteTextChar"/>
    <w:uiPriority w:val="99"/>
    <w:semiHidden/>
    <w:unhideWhenUsed/>
    <w:rsid w:val="00957980"/>
    <w:rPr>
      <w:sz w:val="20"/>
      <w:szCs w:val="20"/>
    </w:rPr>
  </w:style>
  <w:style w:type="character" w:customStyle="1" w:styleId="FootnoteTextChar">
    <w:name w:val="Footnote Text Char"/>
    <w:basedOn w:val="DefaultParagraphFont"/>
    <w:link w:val="FootnoteText"/>
    <w:uiPriority w:val="99"/>
    <w:semiHidden/>
    <w:rsid w:val="00957980"/>
  </w:style>
  <w:style w:type="character" w:styleId="FootnoteReference">
    <w:name w:val="footnote reference"/>
    <w:uiPriority w:val="99"/>
    <w:semiHidden/>
    <w:unhideWhenUsed/>
    <w:rsid w:val="00957980"/>
    <w:rPr>
      <w:vertAlign w:val="superscript"/>
    </w:rPr>
  </w:style>
  <w:style w:type="paragraph" w:styleId="NoSpacing">
    <w:name w:val="No Spacing"/>
    <w:basedOn w:val="Normal"/>
    <w:uiPriority w:val="1"/>
    <w:qFormat/>
    <w:rsid w:val="000E579D"/>
    <w:rPr>
      <w:rFonts w:ascii="Calibri" w:eastAsia="Calibri" w:hAnsi="Calibri"/>
      <w:sz w:val="22"/>
      <w:szCs w:val="22"/>
    </w:rPr>
  </w:style>
  <w:style w:type="paragraph" w:styleId="Caption">
    <w:name w:val="caption"/>
    <w:basedOn w:val="Normal"/>
    <w:next w:val="Normal"/>
    <w:uiPriority w:val="99"/>
    <w:qFormat/>
    <w:rsid w:val="00503828"/>
    <w:pPr>
      <w:spacing w:after="200"/>
    </w:pPr>
    <w:rPr>
      <w:rFonts w:ascii="Calibri" w:eastAsia="Calibri" w:hAnsi="Calibri"/>
      <w:b/>
      <w:bCs/>
      <w:color w:val="4F81BD"/>
      <w:sz w:val="18"/>
      <w:szCs w:val="18"/>
    </w:rPr>
  </w:style>
  <w:style w:type="character" w:customStyle="1" w:styleId="CommentTextChar">
    <w:name w:val="Comment Text Char"/>
    <w:basedOn w:val="DefaultParagraphFont"/>
    <w:link w:val="CommentText"/>
    <w:uiPriority w:val="99"/>
    <w:semiHidden/>
    <w:locked/>
    <w:rsid w:val="004072E1"/>
  </w:style>
  <w:style w:type="character" w:customStyle="1" w:styleId="FooterChar">
    <w:name w:val="Footer Char"/>
    <w:link w:val="Footer"/>
    <w:uiPriority w:val="99"/>
    <w:rsid w:val="00A24415"/>
    <w:rPr>
      <w:sz w:val="24"/>
      <w:szCs w:val="24"/>
    </w:rPr>
  </w:style>
  <w:style w:type="paragraph" w:styleId="TOCHeading">
    <w:name w:val="TOC Heading"/>
    <w:basedOn w:val="Heading1"/>
    <w:next w:val="Normal"/>
    <w:uiPriority w:val="39"/>
    <w:semiHidden/>
    <w:unhideWhenUsed/>
    <w:qFormat/>
    <w:rsid w:val="003C0DE2"/>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3C0DE2"/>
    <w:rPr>
      <w:rFonts w:ascii="Arial" w:hAnsi="Arial"/>
      <w:sz w:val="20"/>
    </w:rPr>
  </w:style>
  <w:style w:type="paragraph" w:customStyle="1" w:styleId="Default">
    <w:name w:val="Default"/>
    <w:uiPriority w:val="99"/>
    <w:rsid w:val="00677D98"/>
    <w:pPr>
      <w:autoSpaceDE w:val="0"/>
      <w:autoSpaceDN w:val="0"/>
      <w:adjustRightInd w:val="0"/>
    </w:pPr>
    <w:rPr>
      <w:color w:val="000000"/>
      <w:sz w:val="24"/>
      <w:szCs w:val="24"/>
    </w:rPr>
  </w:style>
  <w:style w:type="paragraph" w:customStyle="1" w:styleId="hanging">
    <w:name w:val="hanging"/>
    <w:basedOn w:val="Normal"/>
    <w:rsid w:val="00677D98"/>
    <w:pPr>
      <w:tabs>
        <w:tab w:val="left" w:pos="720"/>
        <w:tab w:val="left" w:pos="1440"/>
        <w:tab w:val="left" w:pos="2160"/>
      </w:tabs>
      <w:ind w:left="1008" w:hanging="288"/>
    </w:pPr>
    <w:rPr>
      <w:rFonts w:ascii="Tms Rmn" w:hAnsi="Tms Rmn"/>
      <w:noProof/>
      <w:szCs w:val="20"/>
    </w:rPr>
  </w:style>
  <w:style w:type="paragraph" w:styleId="Revision">
    <w:name w:val="Revision"/>
    <w:hidden/>
    <w:uiPriority w:val="99"/>
    <w:semiHidden/>
    <w:rsid w:val="009C746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5C23DC"/>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5C23DC"/>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qFormat/>
    <w:rsid w:val="005C23DC"/>
    <w:pPr>
      <w:keepNext/>
      <w:tabs>
        <w:tab w:val="left" w:pos="810"/>
        <w:tab w:val="num" w:pos="1584"/>
      </w:tabs>
      <w:spacing w:before="240" w:after="60"/>
      <w:ind w:left="1584" w:hanging="1440"/>
      <w:outlineLvl w:val="2"/>
    </w:pPr>
    <w:rPr>
      <w:b/>
    </w:rPr>
  </w:style>
  <w:style w:type="paragraph" w:styleId="Heading4">
    <w:name w:val="heading 4"/>
    <w:aliases w:val="H4"/>
    <w:basedOn w:val="Normal"/>
    <w:next w:val="Normal"/>
    <w:qFormat/>
    <w:rsid w:val="005C23DC"/>
    <w:pPr>
      <w:keepNext/>
      <w:tabs>
        <w:tab w:val="num" w:pos="1152"/>
      </w:tabs>
      <w:spacing w:before="100" w:after="100"/>
      <w:ind w:left="1152" w:hanging="936"/>
      <w:outlineLvl w:val="3"/>
    </w:pPr>
    <w:rPr>
      <w:b/>
      <w:i/>
    </w:rPr>
  </w:style>
  <w:style w:type="paragraph" w:styleId="Heading5">
    <w:name w:val="heading 5"/>
    <w:basedOn w:val="Normal"/>
    <w:next w:val="Normal"/>
    <w:qFormat/>
    <w:rsid w:val="00734AEF"/>
    <w:pPr>
      <w:keepNext/>
      <w:tabs>
        <w:tab w:val="left" w:pos="720"/>
      </w:tabs>
      <w:suppressAutoHyphens/>
      <w:ind w:left="1440" w:hanging="1440"/>
      <w:jc w:val="center"/>
      <w:outlineLvl w:val="4"/>
    </w:pPr>
    <w:rPr>
      <w:spacing w:val="-3"/>
      <w:sz w:val="32"/>
      <w:szCs w:val="20"/>
    </w:rPr>
  </w:style>
  <w:style w:type="paragraph" w:styleId="Heading6">
    <w:name w:val="heading 6"/>
    <w:basedOn w:val="Normal"/>
    <w:next w:val="Normal"/>
    <w:qFormat/>
    <w:rsid w:val="005C23DC"/>
    <w:pPr>
      <w:spacing w:before="240" w:after="60"/>
      <w:outlineLvl w:val="5"/>
    </w:pPr>
    <w:rPr>
      <w:b/>
      <w:bCs/>
      <w:sz w:val="22"/>
      <w:szCs w:val="22"/>
    </w:rPr>
  </w:style>
  <w:style w:type="paragraph" w:styleId="Heading7">
    <w:name w:val="heading 7"/>
    <w:basedOn w:val="Normal"/>
    <w:next w:val="Normal"/>
    <w:qFormat/>
    <w:rsid w:val="005C23DC"/>
    <w:pPr>
      <w:tabs>
        <w:tab w:val="num" w:pos="4032"/>
      </w:tabs>
      <w:spacing w:before="240" w:after="60"/>
      <w:ind w:left="4032" w:hanging="3600"/>
      <w:outlineLvl w:val="6"/>
    </w:pPr>
    <w:rPr>
      <w:rFonts w:ascii="Arial" w:hAnsi="Arial"/>
      <w:sz w:val="20"/>
      <w:szCs w:val="20"/>
    </w:rPr>
  </w:style>
  <w:style w:type="paragraph" w:styleId="Heading8">
    <w:name w:val="heading 8"/>
    <w:basedOn w:val="Normal"/>
    <w:next w:val="Normal"/>
    <w:qFormat/>
    <w:rsid w:val="005C23DC"/>
    <w:pPr>
      <w:tabs>
        <w:tab w:val="num" w:pos="4608"/>
      </w:tabs>
      <w:spacing w:before="240" w:after="60"/>
      <w:ind w:left="4608" w:hanging="4104"/>
      <w:outlineLvl w:val="7"/>
    </w:pPr>
    <w:rPr>
      <w:rFonts w:ascii="Arial" w:hAnsi="Arial"/>
      <w:i/>
      <w:sz w:val="20"/>
      <w:szCs w:val="20"/>
    </w:rPr>
  </w:style>
  <w:style w:type="paragraph" w:styleId="Heading9">
    <w:name w:val="heading 9"/>
    <w:basedOn w:val="Normal"/>
    <w:next w:val="Normal"/>
    <w:qFormat/>
    <w:rsid w:val="005C23DC"/>
    <w:pPr>
      <w:tabs>
        <w:tab w:val="num" w:pos="5184"/>
      </w:tabs>
      <w:spacing w:before="240" w:after="60"/>
      <w:ind w:left="5184" w:hanging="4608"/>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jc w:val="both"/>
    </w:pPr>
    <w:rPr>
      <w:spacing w:val="-3"/>
      <w:szCs w:val="20"/>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szCs w:val="20"/>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uiPriority w:val="99"/>
    <w:semiHidden/>
    <w:rsid w:val="005C23DC"/>
    <w:rPr>
      <w:sz w:val="16"/>
    </w:rPr>
  </w:style>
  <w:style w:type="paragraph" w:styleId="CommentText">
    <w:name w:val="annotation text"/>
    <w:basedOn w:val="Normal"/>
    <w:link w:val="CommentTextChar"/>
    <w:uiPriority w:val="99"/>
    <w:semiHidden/>
    <w:rsid w:val="005C23DC"/>
    <w:rPr>
      <w:sz w:val="20"/>
      <w:szCs w:val="20"/>
    </w:rPr>
  </w:style>
  <w:style w:type="paragraph" w:styleId="BodyText3">
    <w:name w:val="Body Text 3"/>
    <w:basedOn w:val="Normal"/>
    <w:rsid w:val="005C23DC"/>
    <w:pPr>
      <w:spacing w:after="120"/>
    </w:pPr>
    <w:rPr>
      <w:sz w:val="16"/>
      <w:szCs w:val="16"/>
    </w:rPr>
  </w:style>
  <w:style w:type="paragraph" w:styleId="Title">
    <w:name w:val="Title"/>
    <w:basedOn w:val="Normal"/>
    <w:qFormat/>
    <w:rsid w:val="0031166F"/>
    <w:pPr>
      <w:spacing w:before="240" w:after="60"/>
      <w:jc w:val="center"/>
      <w:outlineLvl w:val="0"/>
    </w:pPr>
    <w:rPr>
      <w:b/>
      <w:kern w:val="28"/>
      <w:sz w:val="32"/>
      <w:szCs w:val="20"/>
    </w:rPr>
  </w:style>
  <w:style w:type="paragraph" w:styleId="BodyText">
    <w:name w:val="Body Text"/>
    <w:basedOn w:val="Normal"/>
    <w:link w:val="BodyTextChar"/>
    <w:rsid w:val="00716672"/>
    <w:pPr>
      <w:spacing w:after="120"/>
    </w:pPr>
  </w:style>
  <w:style w:type="paragraph" w:customStyle="1" w:styleId="BodyText4">
    <w:name w:val="Body Text 4"/>
    <w:basedOn w:val="BodyText"/>
    <w:rsid w:val="00716672"/>
    <w:pPr>
      <w:spacing w:before="120"/>
      <w:ind w:left="1080" w:right="360"/>
    </w:pPr>
    <w:rPr>
      <w:spacing w:val="-5"/>
      <w:szCs w:val="20"/>
    </w:rPr>
  </w:style>
  <w:style w:type="paragraph" w:customStyle="1" w:styleId="Heading11">
    <w:name w:val="Heading 11"/>
    <w:aliases w:val="Appendix"/>
    <w:basedOn w:val="Heading1"/>
    <w:rsid w:val="00716672"/>
    <w:pPr>
      <w:numPr>
        <w:numId w:val="3"/>
      </w:numPr>
      <w:spacing w:after="120"/>
    </w:pPr>
    <w:rPr>
      <w:rFonts w:ascii="Times New Roman" w:hAnsi="Times New Roman" w:cs="Times New Roman"/>
      <w:bCs w:val="0"/>
      <w:kern w:val="0"/>
      <w:sz w:val="28"/>
      <w:szCs w:val="28"/>
    </w:rPr>
  </w:style>
  <w:style w:type="paragraph" w:customStyle="1" w:styleId="Bulletlist2">
    <w:name w:val="Bullet list 2"/>
    <w:basedOn w:val="BodyText2"/>
    <w:rsid w:val="00716672"/>
    <w:pPr>
      <w:numPr>
        <w:numId w:val="2"/>
      </w:numPr>
      <w:tabs>
        <w:tab w:val="left" w:pos="1440"/>
        <w:tab w:val="left" w:pos="4320"/>
        <w:tab w:val="left" w:pos="7200"/>
        <w:tab w:val="left" w:pos="9539"/>
      </w:tabs>
      <w:spacing w:before="60" w:after="60" w:line="240" w:lineRule="auto"/>
      <w:ind w:right="720"/>
    </w:pPr>
    <w:rPr>
      <w:spacing w:val="-5"/>
      <w:szCs w:val="20"/>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0813C2"/>
    <w:pPr>
      <w:widowControl w:val="0"/>
      <w:tabs>
        <w:tab w:val="center" w:pos="4320"/>
        <w:tab w:val="right" w:pos="8640"/>
      </w:tabs>
    </w:pPr>
    <w:rPr>
      <w:rFonts w:ascii="Arial" w:eastAsia="Batang" w:hAnsi="Arial"/>
      <w:szCs w:val="20"/>
    </w:rPr>
  </w:style>
  <w:style w:type="paragraph" w:customStyle="1" w:styleId="DefaultText">
    <w:name w:val="Default Text"/>
    <w:basedOn w:val="Normal"/>
    <w:rsid w:val="00134710"/>
    <w:pPr>
      <w:overflowPunct w:val="0"/>
      <w:autoSpaceDE w:val="0"/>
      <w:autoSpaceDN w:val="0"/>
      <w:adjustRightInd w:val="0"/>
      <w:textAlignment w:val="baseline"/>
    </w:pPr>
    <w:rPr>
      <w:szCs w:val="20"/>
    </w:rPr>
  </w:style>
  <w:style w:type="paragraph" w:customStyle="1" w:styleId="SubList">
    <w:name w:val="SubList"/>
    <w:basedOn w:val="List"/>
    <w:rsid w:val="0013471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0"/>
    </w:pPr>
    <w:rPr>
      <w:rFonts w:ascii="Times" w:hAnsi="Times"/>
      <w:szCs w:val="20"/>
    </w:rPr>
  </w:style>
  <w:style w:type="paragraph" w:styleId="List">
    <w:name w:val="List"/>
    <w:basedOn w:val="Normal"/>
    <w:rsid w:val="00134710"/>
    <w:pPr>
      <w:ind w:left="360" w:hanging="360"/>
    </w:pPr>
  </w:style>
  <w:style w:type="paragraph" w:styleId="DocumentMap">
    <w:name w:val="Document Map"/>
    <w:basedOn w:val="Normal"/>
    <w:semiHidden/>
    <w:rsid w:val="00A027E0"/>
    <w:pPr>
      <w:shd w:val="clear" w:color="auto" w:fill="000080"/>
    </w:pPr>
    <w:rPr>
      <w:rFonts w:ascii="Tahoma" w:hAnsi="Tahoma" w:cs="Tahoma"/>
    </w:rPr>
  </w:style>
  <w:style w:type="character" w:styleId="FollowedHyperlink">
    <w:name w:val="FollowedHyperlink"/>
    <w:rsid w:val="00591178"/>
    <w:rPr>
      <w:color w:val="800080"/>
      <w:u w:val="single"/>
    </w:rPr>
  </w:style>
  <w:style w:type="character" w:styleId="Strong">
    <w:name w:val="Strong"/>
    <w:qFormat/>
    <w:rsid w:val="00140624"/>
    <w:rPr>
      <w:b/>
      <w:bCs/>
    </w:rPr>
  </w:style>
  <w:style w:type="paragraph" w:styleId="CommentSubject">
    <w:name w:val="annotation subject"/>
    <w:basedOn w:val="CommentText"/>
    <w:next w:val="CommentText"/>
    <w:semiHidden/>
    <w:rsid w:val="00086BA7"/>
    <w:rPr>
      <w:b/>
      <w:bCs/>
    </w:rPr>
  </w:style>
  <w:style w:type="paragraph" w:styleId="NormalWeb">
    <w:name w:val="Normal (Web)"/>
    <w:basedOn w:val="Normal"/>
    <w:uiPriority w:val="99"/>
    <w:rsid w:val="00104D99"/>
    <w:pPr>
      <w:spacing w:before="100" w:beforeAutospacing="1" w:after="100" w:afterAutospacing="1"/>
    </w:pPr>
    <w:rPr>
      <w:rFonts w:ascii="Verdana" w:hAnsi="Verdana"/>
      <w:color w:val="000000"/>
      <w:sz w:val="19"/>
      <w:szCs w:val="19"/>
    </w:rPr>
  </w:style>
  <w:style w:type="paragraph" w:styleId="NormalIndent">
    <w:name w:val="Normal Indent"/>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TOC2">
    <w:name w:val="toc 2"/>
    <w:basedOn w:val="Normal"/>
    <w:next w:val="Normal"/>
    <w:uiPriority w:val="39"/>
    <w:rsid w:val="00BA0E01"/>
    <w:pPr>
      <w:tabs>
        <w:tab w:val="left" w:pos="1440"/>
        <w:tab w:val="left" w:pos="8280"/>
        <w:tab w:val="right" w:pos="864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List2">
    <w:name w:val="List 2"/>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hanging="360"/>
      <w:jc w:val="both"/>
      <w:textAlignment w:val="baseline"/>
    </w:pPr>
    <w:rPr>
      <w:rFonts w:ascii="Arial" w:hAnsi="Arial"/>
      <w:sz w:val="20"/>
      <w:szCs w:val="20"/>
    </w:rPr>
  </w:style>
  <w:style w:type="character" w:customStyle="1" w:styleId="BodyTextChar">
    <w:name w:val="Body Text Char"/>
    <w:link w:val="BodyText"/>
    <w:rsid w:val="00D3518F"/>
    <w:rPr>
      <w:sz w:val="24"/>
      <w:szCs w:val="24"/>
      <w:lang w:val="en-US" w:eastAsia="en-US" w:bidi="ar-SA"/>
    </w:rPr>
  </w:style>
  <w:style w:type="character" w:customStyle="1" w:styleId="Heading1Char">
    <w:name w:val="Heading 1 Char"/>
    <w:link w:val="Heading1"/>
    <w:rsid w:val="00CC414D"/>
    <w:rPr>
      <w:rFonts w:ascii="Arial" w:hAnsi="Arial" w:cs="Arial"/>
      <w:b/>
      <w:bCs/>
      <w:kern w:val="32"/>
      <w:sz w:val="32"/>
      <w:szCs w:val="32"/>
      <w:lang w:val="en-US" w:eastAsia="en-US" w:bidi="ar-SA"/>
    </w:rPr>
  </w:style>
  <w:style w:type="character" w:customStyle="1" w:styleId="defaulttext1">
    <w:name w:val="defaulttext1"/>
    <w:rsid w:val="00CC414D"/>
    <w:rPr>
      <w:rFonts w:ascii="Arial" w:hAnsi="Arial" w:cs="Arial" w:hint="default"/>
      <w:b w:val="0"/>
      <w:bCs w:val="0"/>
      <w:color w:val="000000"/>
      <w:sz w:val="20"/>
      <w:szCs w:val="20"/>
    </w:rPr>
  </w:style>
  <w:style w:type="character" w:customStyle="1" w:styleId="BodyText2Char">
    <w:name w:val="Body Text 2 Char"/>
    <w:link w:val="BodyText2"/>
    <w:rsid w:val="00FF5234"/>
    <w:rPr>
      <w:sz w:val="24"/>
      <w:szCs w:val="24"/>
      <w:lang w:val="en-US" w:eastAsia="en-US" w:bidi="ar-SA"/>
    </w:rPr>
  </w:style>
  <w:style w:type="character" w:customStyle="1" w:styleId="CharChar">
    <w:name w:val="Char Char"/>
    <w:rsid w:val="005E321D"/>
    <w:rPr>
      <w:sz w:val="24"/>
      <w:szCs w:val="24"/>
      <w:lang w:val="en-US" w:eastAsia="en-US" w:bidi="ar-SA"/>
    </w:rPr>
  </w:style>
  <w:style w:type="character" w:customStyle="1" w:styleId="CharChar1">
    <w:name w:val="Char Char1"/>
    <w:rsid w:val="005E321D"/>
    <w:rPr>
      <w:sz w:val="24"/>
      <w:szCs w:val="24"/>
      <w:lang w:val="en-US" w:eastAsia="en-US" w:bidi="ar-SA"/>
    </w:rPr>
  </w:style>
  <w:style w:type="character" w:customStyle="1" w:styleId="CharChar2">
    <w:name w:val="Char Char2"/>
    <w:locked/>
    <w:rsid w:val="00A24665"/>
    <w:rPr>
      <w:sz w:val="24"/>
      <w:szCs w:val="24"/>
      <w:lang w:val="en-US" w:eastAsia="en-US" w:bidi="ar-SA"/>
    </w:rPr>
  </w:style>
  <w:style w:type="paragraph" w:customStyle="1" w:styleId="Style11pt">
    <w:name w:val="Style 11 pt"/>
    <w:basedOn w:val="Normal"/>
    <w:link w:val="Style11ptChar"/>
    <w:autoRedefine/>
    <w:rsid w:val="00E6774D"/>
    <w:pPr>
      <w:suppressAutoHyphens/>
      <w:ind w:left="346"/>
    </w:pPr>
    <w:rPr>
      <w:spacing w:val="-3"/>
      <w:sz w:val="22"/>
      <w:szCs w:val="22"/>
    </w:rPr>
  </w:style>
  <w:style w:type="character" w:customStyle="1" w:styleId="Style11ptChar">
    <w:name w:val="Style 11 pt Char"/>
    <w:link w:val="Style11pt"/>
    <w:rsid w:val="00E6774D"/>
    <w:rPr>
      <w:spacing w:val="-3"/>
      <w:sz w:val="22"/>
      <w:szCs w:val="22"/>
      <w:lang w:val="en-US" w:eastAsia="en-US" w:bidi="ar-SA"/>
    </w:rPr>
  </w:style>
  <w:style w:type="paragraph" w:customStyle="1" w:styleId="10TxtHng">
    <w:name w:val="1.0Txt Hng"/>
    <w:basedOn w:val="Normal"/>
    <w:rsid w:val="00EC2C17"/>
    <w:pPr>
      <w:suppressAutoHyphens/>
      <w:spacing w:before="120"/>
      <w:ind w:left="2160" w:hanging="720"/>
    </w:pPr>
    <w:rPr>
      <w:rFonts w:ascii="Arial" w:hAnsi="Arial"/>
      <w:sz w:val="22"/>
      <w:szCs w:val="20"/>
    </w:rPr>
  </w:style>
  <w:style w:type="character" w:customStyle="1" w:styleId="BodyTextChar1">
    <w:name w:val="Body Text Char1"/>
    <w:rsid w:val="009F7A64"/>
    <w:rPr>
      <w:sz w:val="24"/>
      <w:szCs w:val="24"/>
      <w:lang w:val="en-US" w:eastAsia="en-US" w:bidi="ar-SA"/>
    </w:rPr>
  </w:style>
  <w:style w:type="character" w:customStyle="1" w:styleId="Heading2Char">
    <w:name w:val="Heading 2 Char"/>
    <w:aliases w:val="TOC 11 Char,h2 Char"/>
    <w:link w:val="Heading2"/>
    <w:rsid w:val="00053669"/>
    <w:rPr>
      <w:rFonts w:ascii="Arial" w:hAnsi="Arial" w:cs="Arial"/>
      <w:b/>
      <w:bCs/>
      <w:i/>
      <w:iCs/>
      <w:sz w:val="28"/>
      <w:szCs w:val="28"/>
    </w:rPr>
  </w:style>
  <w:style w:type="paragraph" w:styleId="ListParagraph">
    <w:name w:val="List Paragraph"/>
    <w:basedOn w:val="Normal"/>
    <w:qFormat/>
    <w:rsid w:val="00270A49"/>
    <w:pPr>
      <w:widowControl w:val="0"/>
      <w:ind w:left="720"/>
    </w:pPr>
    <w:rPr>
      <w:szCs w:val="20"/>
    </w:rPr>
  </w:style>
  <w:style w:type="character" w:customStyle="1" w:styleId="BodyTextIndent2Char">
    <w:name w:val="Body Text Indent 2 Char"/>
    <w:link w:val="BodyTextIndent2"/>
    <w:rsid w:val="00CB20E6"/>
    <w:rPr>
      <w:spacing w:val="-3"/>
      <w:sz w:val="24"/>
    </w:rPr>
  </w:style>
  <w:style w:type="paragraph" w:styleId="FootnoteText">
    <w:name w:val="footnote text"/>
    <w:basedOn w:val="Normal"/>
    <w:link w:val="FootnoteTextChar"/>
    <w:uiPriority w:val="99"/>
    <w:semiHidden/>
    <w:unhideWhenUsed/>
    <w:rsid w:val="00957980"/>
    <w:rPr>
      <w:sz w:val="20"/>
      <w:szCs w:val="20"/>
    </w:rPr>
  </w:style>
  <w:style w:type="character" w:customStyle="1" w:styleId="FootnoteTextChar">
    <w:name w:val="Footnote Text Char"/>
    <w:basedOn w:val="DefaultParagraphFont"/>
    <w:link w:val="FootnoteText"/>
    <w:uiPriority w:val="99"/>
    <w:semiHidden/>
    <w:rsid w:val="00957980"/>
  </w:style>
  <w:style w:type="character" w:styleId="FootnoteReference">
    <w:name w:val="footnote reference"/>
    <w:uiPriority w:val="99"/>
    <w:semiHidden/>
    <w:unhideWhenUsed/>
    <w:rsid w:val="00957980"/>
    <w:rPr>
      <w:vertAlign w:val="superscript"/>
    </w:rPr>
  </w:style>
  <w:style w:type="paragraph" w:styleId="NoSpacing">
    <w:name w:val="No Spacing"/>
    <w:basedOn w:val="Normal"/>
    <w:uiPriority w:val="1"/>
    <w:qFormat/>
    <w:rsid w:val="000E579D"/>
    <w:rPr>
      <w:rFonts w:ascii="Calibri" w:eastAsia="Calibri" w:hAnsi="Calibri"/>
      <w:sz w:val="22"/>
      <w:szCs w:val="22"/>
    </w:rPr>
  </w:style>
  <w:style w:type="paragraph" w:styleId="Caption">
    <w:name w:val="caption"/>
    <w:basedOn w:val="Normal"/>
    <w:next w:val="Normal"/>
    <w:uiPriority w:val="99"/>
    <w:qFormat/>
    <w:rsid w:val="00503828"/>
    <w:pPr>
      <w:spacing w:after="200"/>
    </w:pPr>
    <w:rPr>
      <w:rFonts w:ascii="Calibri" w:eastAsia="Calibri" w:hAnsi="Calibri"/>
      <w:b/>
      <w:bCs/>
      <w:color w:val="4F81BD"/>
      <w:sz w:val="18"/>
      <w:szCs w:val="18"/>
    </w:rPr>
  </w:style>
  <w:style w:type="character" w:customStyle="1" w:styleId="CommentTextChar">
    <w:name w:val="Comment Text Char"/>
    <w:basedOn w:val="DefaultParagraphFont"/>
    <w:link w:val="CommentText"/>
    <w:uiPriority w:val="99"/>
    <w:semiHidden/>
    <w:locked/>
    <w:rsid w:val="004072E1"/>
  </w:style>
  <w:style w:type="character" w:customStyle="1" w:styleId="FooterChar">
    <w:name w:val="Footer Char"/>
    <w:link w:val="Footer"/>
    <w:uiPriority w:val="99"/>
    <w:rsid w:val="00A24415"/>
    <w:rPr>
      <w:sz w:val="24"/>
      <w:szCs w:val="24"/>
    </w:rPr>
  </w:style>
  <w:style w:type="paragraph" w:styleId="TOCHeading">
    <w:name w:val="TOC Heading"/>
    <w:basedOn w:val="Heading1"/>
    <w:next w:val="Normal"/>
    <w:uiPriority w:val="39"/>
    <w:semiHidden/>
    <w:unhideWhenUsed/>
    <w:qFormat/>
    <w:rsid w:val="003C0DE2"/>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3C0DE2"/>
    <w:rPr>
      <w:rFonts w:ascii="Arial" w:hAnsi="Arial"/>
      <w:sz w:val="20"/>
    </w:rPr>
  </w:style>
  <w:style w:type="paragraph" w:customStyle="1" w:styleId="Default">
    <w:name w:val="Default"/>
    <w:uiPriority w:val="99"/>
    <w:rsid w:val="00677D98"/>
    <w:pPr>
      <w:autoSpaceDE w:val="0"/>
      <w:autoSpaceDN w:val="0"/>
      <w:adjustRightInd w:val="0"/>
    </w:pPr>
    <w:rPr>
      <w:color w:val="000000"/>
      <w:sz w:val="24"/>
      <w:szCs w:val="24"/>
    </w:rPr>
  </w:style>
  <w:style w:type="paragraph" w:customStyle="1" w:styleId="hanging">
    <w:name w:val="hanging"/>
    <w:basedOn w:val="Normal"/>
    <w:rsid w:val="00677D98"/>
    <w:pPr>
      <w:tabs>
        <w:tab w:val="left" w:pos="720"/>
        <w:tab w:val="left" w:pos="1440"/>
        <w:tab w:val="left" w:pos="2160"/>
      </w:tabs>
      <w:ind w:left="1008" w:hanging="288"/>
    </w:pPr>
    <w:rPr>
      <w:rFonts w:ascii="Tms Rmn" w:hAnsi="Tms Rmn"/>
      <w:noProof/>
      <w:szCs w:val="20"/>
    </w:rPr>
  </w:style>
  <w:style w:type="paragraph" w:styleId="Revision">
    <w:name w:val="Revision"/>
    <w:hidden/>
    <w:uiPriority w:val="99"/>
    <w:semiHidden/>
    <w:rsid w:val="009C74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53017">
      <w:bodyDiv w:val="1"/>
      <w:marLeft w:val="0"/>
      <w:marRight w:val="0"/>
      <w:marTop w:val="0"/>
      <w:marBottom w:val="0"/>
      <w:divBdr>
        <w:top w:val="none" w:sz="0" w:space="0" w:color="auto"/>
        <w:left w:val="none" w:sz="0" w:space="0" w:color="auto"/>
        <w:bottom w:val="none" w:sz="0" w:space="0" w:color="auto"/>
        <w:right w:val="none" w:sz="0" w:space="0" w:color="auto"/>
      </w:divBdr>
    </w:div>
    <w:div w:id="73403408">
      <w:bodyDiv w:val="1"/>
      <w:marLeft w:val="0"/>
      <w:marRight w:val="0"/>
      <w:marTop w:val="0"/>
      <w:marBottom w:val="0"/>
      <w:divBdr>
        <w:top w:val="none" w:sz="0" w:space="0" w:color="auto"/>
        <w:left w:val="none" w:sz="0" w:space="0" w:color="auto"/>
        <w:bottom w:val="none" w:sz="0" w:space="0" w:color="auto"/>
        <w:right w:val="none" w:sz="0" w:space="0" w:color="auto"/>
      </w:divBdr>
    </w:div>
    <w:div w:id="83116691">
      <w:bodyDiv w:val="1"/>
      <w:marLeft w:val="0"/>
      <w:marRight w:val="0"/>
      <w:marTop w:val="0"/>
      <w:marBottom w:val="0"/>
      <w:divBdr>
        <w:top w:val="none" w:sz="0" w:space="0" w:color="auto"/>
        <w:left w:val="none" w:sz="0" w:space="0" w:color="auto"/>
        <w:bottom w:val="none" w:sz="0" w:space="0" w:color="auto"/>
        <w:right w:val="none" w:sz="0" w:space="0" w:color="auto"/>
      </w:divBdr>
    </w:div>
    <w:div w:id="430393481">
      <w:bodyDiv w:val="1"/>
      <w:marLeft w:val="0"/>
      <w:marRight w:val="0"/>
      <w:marTop w:val="0"/>
      <w:marBottom w:val="0"/>
      <w:divBdr>
        <w:top w:val="none" w:sz="0" w:space="0" w:color="auto"/>
        <w:left w:val="none" w:sz="0" w:space="0" w:color="auto"/>
        <w:bottom w:val="none" w:sz="0" w:space="0" w:color="auto"/>
        <w:right w:val="none" w:sz="0" w:space="0" w:color="auto"/>
      </w:divBdr>
    </w:div>
    <w:div w:id="454107021">
      <w:bodyDiv w:val="1"/>
      <w:marLeft w:val="0"/>
      <w:marRight w:val="0"/>
      <w:marTop w:val="0"/>
      <w:marBottom w:val="0"/>
      <w:divBdr>
        <w:top w:val="none" w:sz="0" w:space="0" w:color="auto"/>
        <w:left w:val="none" w:sz="0" w:space="0" w:color="auto"/>
        <w:bottom w:val="none" w:sz="0" w:space="0" w:color="auto"/>
        <w:right w:val="none" w:sz="0" w:space="0" w:color="auto"/>
      </w:divBdr>
    </w:div>
    <w:div w:id="494224659">
      <w:bodyDiv w:val="1"/>
      <w:marLeft w:val="0"/>
      <w:marRight w:val="0"/>
      <w:marTop w:val="0"/>
      <w:marBottom w:val="0"/>
      <w:divBdr>
        <w:top w:val="none" w:sz="0" w:space="0" w:color="auto"/>
        <w:left w:val="none" w:sz="0" w:space="0" w:color="auto"/>
        <w:bottom w:val="none" w:sz="0" w:space="0" w:color="auto"/>
        <w:right w:val="none" w:sz="0" w:space="0" w:color="auto"/>
      </w:divBdr>
    </w:div>
    <w:div w:id="521549452">
      <w:bodyDiv w:val="1"/>
      <w:marLeft w:val="0"/>
      <w:marRight w:val="0"/>
      <w:marTop w:val="0"/>
      <w:marBottom w:val="0"/>
      <w:divBdr>
        <w:top w:val="none" w:sz="0" w:space="0" w:color="auto"/>
        <w:left w:val="none" w:sz="0" w:space="0" w:color="auto"/>
        <w:bottom w:val="none" w:sz="0" w:space="0" w:color="auto"/>
        <w:right w:val="none" w:sz="0" w:space="0" w:color="auto"/>
      </w:divBdr>
    </w:div>
    <w:div w:id="551814138">
      <w:bodyDiv w:val="1"/>
      <w:marLeft w:val="0"/>
      <w:marRight w:val="0"/>
      <w:marTop w:val="0"/>
      <w:marBottom w:val="0"/>
      <w:divBdr>
        <w:top w:val="none" w:sz="0" w:space="0" w:color="auto"/>
        <w:left w:val="none" w:sz="0" w:space="0" w:color="auto"/>
        <w:bottom w:val="none" w:sz="0" w:space="0" w:color="auto"/>
        <w:right w:val="none" w:sz="0" w:space="0" w:color="auto"/>
      </w:divBdr>
    </w:div>
    <w:div w:id="555355788">
      <w:bodyDiv w:val="1"/>
      <w:marLeft w:val="0"/>
      <w:marRight w:val="0"/>
      <w:marTop w:val="0"/>
      <w:marBottom w:val="0"/>
      <w:divBdr>
        <w:top w:val="none" w:sz="0" w:space="0" w:color="auto"/>
        <w:left w:val="none" w:sz="0" w:space="0" w:color="auto"/>
        <w:bottom w:val="none" w:sz="0" w:space="0" w:color="auto"/>
        <w:right w:val="none" w:sz="0" w:space="0" w:color="auto"/>
      </w:divBdr>
    </w:div>
    <w:div w:id="711080978">
      <w:bodyDiv w:val="1"/>
      <w:marLeft w:val="0"/>
      <w:marRight w:val="0"/>
      <w:marTop w:val="0"/>
      <w:marBottom w:val="0"/>
      <w:divBdr>
        <w:top w:val="none" w:sz="0" w:space="0" w:color="auto"/>
        <w:left w:val="none" w:sz="0" w:space="0" w:color="auto"/>
        <w:bottom w:val="none" w:sz="0" w:space="0" w:color="auto"/>
        <w:right w:val="none" w:sz="0" w:space="0" w:color="auto"/>
      </w:divBdr>
    </w:div>
    <w:div w:id="716782810">
      <w:bodyDiv w:val="1"/>
      <w:marLeft w:val="0"/>
      <w:marRight w:val="0"/>
      <w:marTop w:val="0"/>
      <w:marBottom w:val="0"/>
      <w:divBdr>
        <w:top w:val="none" w:sz="0" w:space="0" w:color="auto"/>
        <w:left w:val="none" w:sz="0" w:space="0" w:color="auto"/>
        <w:bottom w:val="none" w:sz="0" w:space="0" w:color="auto"/>
        <w:right w:val="none" w:sz="0" w:space="0" w:color="auto"/>
      </w:divBdr>
    </w:div>
    <w:div w:id="722097689">
      <w:bodyDiv w:val="1"/>
      <w:marLeft w:val="0"/>
      <w:marRight w:val="0"/>
      <w:marTop w:val="0"/>
      <w:marBottom w:val="0"/>
      <w:divBdr>
        <w:top w:val="none" w:sz="0" w:space="0" w:color="auto"/>
        <w:left w:val="none" w:sz="0" w:space="0" w:color="auto"/>
        <w:bottom w:val="none" w:sz="0" w:space="0" w:color="auto"/>
        <w:right w:val="none" w:sz="0" w:space="0" w:color="auto"/>
      </w:divBdr>
    </w:div>
    <w:div w:id="755171784">
      <w:bodyDiv w:val="1"/>
      <w:marLeft w:val="0"/>
      <w:marRight w:val="0"/>
      <w:marTop w:val="0"/>
      <w:marBottom w:val="0"/>
      <w:divBdr>
        <w:top w:val="none" w:sz="0" w:space="0" w:color="auto"/>
        <w:left w:val="none" w:sz="0" w:space="0" w:color="auto"/>
        <w:bottom w:val="none" w:sz="0" w:space="0" w:color="auto"/>
        <w:right w:val="none" w:sz="0" w:space="0" w:color="auto"/>
      </w:divBdr>
    </w:div>
    <w:div w:id="942613153">
      <w:bodyDiv w:val="1"/>
      <w:marLeft w:val="0"/>
      <w:marRight w:val="0"/>
      <w:marTop w:val="0"/>
      <w:marBottom w:val="0"/>
      <w:divBdr>
        <w:top w:val="none" w:sz="0" w:space="0" w:color="auto"/>
        <w:left w:val="none" w:sz="0" w:space="0" w:color="auto"/>
        <w:bottom w:val="none" w:sz="0" w:space="0" w:color="auto"/>
        <w:right w:val="none" w:sz="0" w:space="0" w:color="auto"/>
      </w:divBdr>
    </w:div>
    <w:div w:id="950822358">
      <w:bodyDiv w:val="1"/>
      <w:marLeft w:val="0"/>
      <w:marRight w:val="0"/>
      <w:marTop w:val="0"/>
      <w:marBottom w:val="0"/>
      <w:divBdr>
        <w:top w:val="none" w:sz="0" w:space="0" w:color="auto"/>
        <w:left w:val="none" w:sz="0" w:space="0" w:color="auto"/>
        <w:bottom w:val="none" w:sz="0" w:space="0" w:color="auto"/>
        <w:right w:val="none" w:sz="0" w:space="0" w:color="auto"/>
      </w:divBdr>
    </w:div>
    <w:div w:id="970212759">
      <w:bodyDiv w:val="1"/>
      <w:marLeft w:val="0"/>
      <w:marRight w:val="0"/>
      <w:marTop w:val="0"/>
      <w:marBottom w:val="0"/>
      <w:divBdr>
        <w:top w:val="none" w:sz="0" w:space="0" w:color="auto"/>
        <w:left w:val="none" w:sz="0" w:space="0" w:color="auto"/>
        <w:bottom w:val="none" w:sz="0" w:space="0" w:color="auto"/>
        <w:right w:val="none" w:sz="0" w:space="0" w:color="auto"/>
      </w:divBdr>
    </w:div>
    <w:div w:id="1020352328">
      <w:bodyDiv w:val="1"/>
      <w:marLeft w:val="0"/>
      <w:marRight w:val="0"/>
      <w:marTop w:val="0"/>
      <w:marBottom w:val="0"/>
      <w:divBdr>
        <w:top w:val="none" w:sz="0" w:space="0" w:color="auto"/>
        <w:left w:val="none" w:sz="0" w:space="0" w:color="auto"/>
        <w:bottom w:val="none" w:sz="0" w:space="0" w:color="auto"/>
        <w:right w:val="none" w:sz="0" w:space="0" w:color="auto"/>
      </w:divBdr>
    </w:div>
    <w:div w:id="1094787460">
      <w:bodyDiv w:val="1"/>
      <w:marLeft w:val="0"/>
      <w:marRight w:val="0"/>
      <w:marTop w:val="0"/>
      <w:marBottom w:val="0"/>
      <w:divBdr>
        <w:top w:val="none" w:sz="0" w:space="0" w:color="auto"/>
        <w:left w:val="none" w:sz="0" w:space="0" w:color="auto"/>
        <w:bottom w:val="none" w:sz="0" w:space="0" w:color="auto"/>
        <w:right w:val="none" w:sz="0" w:space="0" w:color="auto"/>
      </w:divBdr>
    </w:div>
    <w:div w:id="1270311382">
      <w:bodyDiv w:val="1"/>
      <w:marLeft w:val="0"/>
      <w:marRight w:val="0"/>
      <w:marTop w:val="0"/>
      <w:marBottom w:val="0"/>
      <w:divBdr>
        <w:top w:val="none" w:sz="0" w:space="0" w:color="auto"/>
        <w:left w:val="none" w:sz="0" w:space="0" w:color="auto"/>
        <w:bottom w:val="none" w:sz="0" w:space="0" w:color="auto"/>
        <w:right w:val="none" w:sz="0" w:space="0" w:color="auto"/>
      </w:divBdr>
    </w:div>
    <w:div w:id="1307010863">
      <w:bodyDiv w:val="1"/>
      <w:marLeft w:val="0"/>
      <w:marRight w:val="0"/>
      <w:marTop w:val="0"/>
      <w:marBottom w:val="0"/>
      <w:divBdr>
        <w:top w:val="none" w:sz="0" w:space="0" w:color="auto"/>
        <w:left w:val="none" w:sz="0" w:space="0" w:color="auto"/>
        <w:bottom w:val="none" w:sz="0" w:space="0" w:color="auto"/>
        <w:right w:val="none" w:sz="0" w:space="0" w:color="auto"/>
      </w:divBdr>
    </w:div>
    <w:div w:id="1308701484">
      <w:bodyDiv w:val="1"/>
      <w:marLeft w:val="0"/>
      <w:marRight w:val="0"/>
      <w:marTop w:val="0"/>
      <w:marBottom w:val="0"/>
      <w:divBdr>
        <w:top w:val="none" w:sz="0" w:space="0" w:color="auto"/>
        <w:left w:val="none" w:sz="0" w:space="0" w:color="auto"/>
        <w:bottom w:val="none" w:sz="0" w:space="0" w:color="auto"/>
        <w:right w:val="none" w:sz="0" w:space="0" w:color="auto"/>
      </w:divBdr>
    </w:div>
    <w:div w:id="1349746655">
      <w:bodyDiv w:val="1"/>
      <w:marLeft w:val="0"/>
      <w:marRight w:val="0"/>
      <w:marTop w:val="0"/>
      <w:marBottom w:val="0"/>
      <w:divBdr>
        <w:top w:val="none" w:sz="0" w:space="0" w:color="auto"/>
        <w:left w:val="none" w:sz="0" w:space="0" w:color="auto"/>
        <w:bottom w:val="none" w:sz="0" w:space="0" w:color="auto"/>
        <w:right w:val="none" w:sz="0" w:space="0" w:color="auto"/>
      </w:divBdr>
    </w:div>
    <w:div w:id="1526676322">
      <w:bodyDiv w:val="1"/>
      <w:marLeft w:val="0"/>
      <w:marRight w:val="0"/>
      <w:marTop w:val="0"/>
      <w:marBottom w:val="0"/>
      <w:divBdr>
        <w:top w:val="none" w:sz="0" w:space="0" w:color="auto"/>
        <w:left w:val="none" w:sz="0" w:space="0" w:color="auto"/>
        <w:bottom w:val="none" w:sz="0" w:space="0" w:color="auto"/>
        <w:right w:val="none" w:sz="0" w:space="0" w:color="auto"/>
      </w:divBdr>
    </w:div>
    <w:div w:id="1571034741">
      <w:bodyDiv w:val="1"/>
      <w:marLeft w:val="0"/>
      <w:marRight w:val="0"/>
      <w:marTop w:val="0"/>
      <w:marBottom w:val="0"/>
      <w:divBdr>
        <w:top w:val="none" w:sz="0" w:space="0" w:color="auto"/>
        <w:left w:val="none" w:sz="0" w:space="0" w:color="auto"/>
        <w:bottom w:val="none" w:sz="0" w:space="0" w:color="auto"/>
        <w:right w:val="none" w:sz="0" w:space="0" w:color="auto"/>
      </w:divBdr>
    </w:div>
    <w:div w:id="1628392124">
      <w:bodyDiv w:val="1"/>
      <w:marLeft w:val="0"/>
      <w:marRight w:val="0"/>
      <w:marTop w:val="0"/>
      <w:marBottom w:val="0"/>
      <w:divBdr>
        <w:top w:val="none" w:sz="0" w:space="0" w:color="auto"/>
        <w:left w:val="none" w:sz="0" w:space="0" w:color="auto"/>
        <w:bottom w:val="none" w:sz="0" w:space="0" w:color="auto"/>
        <w:right w:val="none" w:sz="0" w:space="0" w:color="auto"/>
      </w:divBdr>
    </w:div>
    <w:div w:id="1651129674">
      <w:bodyDiv w:val="1"/>
      <w:marLeft w:val="0"/>
      <w:marRight w:val="0"/>
      <w:marTop w:val="0"/>
      <w:marBottom w:val="0"/>
      <w:divBdr>
        <w:top w:val="none" w:sz="0" w:space="0" w:color="auto"/>
        <w:left w:val="none" w:sz="0" w:space="0" w:color="auto"/>
        <w:bottom w:val="none" w:sz="0" w:space="0" w:color="auto"/>
        <w:right w:val="none" w:sz="0" w:space="0" w:color="auto"/>
      </w:divBdr>
    </w:div>
    <w:div w:id="1653683100">
      <w:bodyDiv w:val="1"/>
      <w:marLeft w:val="0"/>
      <w:marRight w:val="0"/>
      <w:marTop w:val="0"/>
      <w:marBottom w:val="0"/>
      <w:divBdr>
        <w:top w:val="none" w:sz="0" w:space="0" w:color="auto"/>
        <w:left w:val="none" w:sz="0" w:space="0" w:color="auto"/>
        <w:bottom w:val="none" w:sz="0" w:space="0" w:color="auto"/>
        <w:right w:val="none" w:sz="0" w:space="0" w:color="auto"/>
      </w:divBdr>
    </w:div>
    <w:div w:id="1797405750">
      <w:bodyDiv w:val="1"/>
      <w:marLeft w:val="0"/>
      <w:marRight w:val="0"/>
      <w:marTop w:val="0"/>
      <w:marBottom w:val="0"/>
      <w:divBdr>
        <w:top w:val="none" w:sz="0" w:space="0" w:color="auto"/>
        <w:left w:val="none" w:sz="0" w:space="0" w:color="auto"/>
        <w:bottom w:val="none" w:sz="0" w:space="0" w:color="auto"/>
        <w:right w:val="none" w:sz="0" w:space="0" w:color="auto"/>
      </w:divBdr>
    </w:div>
    <w:div w:id="1905947710">
      <w:bodyDiv w:val="1"/>
      <w:marLeft w:val="0"/>
      <w:marRight w:val="0"/>
      <w:marTop w:val="0"/>
      <w:marBottom w:val="0"/>
      <w:divBdr>
        <w:top w:val="none" w:sz="0" w:space="0" w:color="auto"/>
        <w:left w:val="none" w:sz="0" w:space="0" w:color="auto"/>
        <w:bottom w:val="none" w:sz="0" w:space="0" w:color="auto"/>
        <w:right w:val="none" w:sz="0" w:space="0" w:color="auto"/>
      </w:divBdr>
    </w:div>
    <w:div w:id="2029871572">
      <w:bodyDiv w:val="1"/>
      <w:marLeft w:val="0"/>
      <w:marRight w:val="0"/>
      <w:marTop w:val="0"/>
      <w:marBottom w:val="0"/>
      <w:divBdr>
        <w:top w:val="none" w:sz="0" w:space="0" w:color="auto"/>
        <w:left w:val="none" w:sz="0" w:space="0" w:color="auto"/>
        <w:bottom w:val="none" w:sz="0" w:space="0" w:color="auto"/>
        <w:right w:val="none" w:sz="0" w:space="0" w:color="auto"/>
      </w:divBdr>
    </w:div>
    <w:div w:id="21472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bls.dor.wa.gov/file.aspx" TargetMode="External"/><Relationship Id="rId3" Type="http://schemas.openxmlformats.org/officeDocument/2006/relationships/styles" Target="styles.xml"/><Relationship Id="rId21" Type="http://schemas.openxmlformats.org/officeDocument/2006/relationships/hyperlink" Target="http://www.secstate.wa.gov/corps/"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seattle.gov/rca/taxes/taxmain.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ca@seattle.gov" TargetMode="External"/><Relationship Id="rId20" Type="http://schemas.openxmlformats.org/officeDocument/2006/relationships/hyperlink" Target="http://www.seattle.gov/business/WithSeattle.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bert.farrell@seattle.gov"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ea.seattle.gov/self/" TargetMode="External"/><Relationship Id="rId23" Type="http://schemas.openxmlformats.org/officeDocument/2006/relationships/hyperlink" Target="http://www.seattle.gov/business/WithSeattle.htm" TargetMode="External"/><Relationship Id="rId10" Type="http://schemas.openxmlformats.org/officeDocument/2006/relationships/hyperlink" Target="mailto:robert.farrell@seattle.gov" TargetMode="External"/><Relationship Id="rId19" Type="http://schemas.openxmlformats.org/officeDocument/2006/relationships/hyperlink" Target="http://www.seattle.gov/ethics/etpub/et_home.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robert.farrell@seattle.gov" TargetMode="External"/><Relationship Id="rId22" Type="http://schemas.openxmlformats.org/officeDocument/2006/relationships/hyperlink" Target="http://www.seattle.gov/Documents/Departments/FAS/PurchasingAndContracting/WMBE/InclusionPlan_ConsultantContract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341C8C-80B1-40FE-89F1-4B5BC99EA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20</Pages>
  <Words>6858</Words>
  <Characters>39657</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REQUEST FOR PROPOSAL #</vt:lpstr>
    </vt:vector>
  </TitlesOfParts>
  <Company>city of Seattle</Company>
  <LinksUpToDate>false</LinksUpToDate>
  <CharactersWithSpaces>46423</CharactersWithSpaces>
  <SharedDoc>false</SharedDoc>
  <HLinks>
    <vt:vector size="114" baseType="variant">
      <vt:variant>
        <vt:i4>2818083</vt:i4>
      </vt:variant>
      <vt:variant>
        <vt:i4>117</vt:i4>
      </vt:variant>
      <vt:variant>
        <vt:i4>0</vt:i4>
      </vt:variant>
      <vt:variant>
        <vt:i4>5</vt:i4>
      </vt:variant>
      <vt:variant>
        <vt:lpwstr>http://www.seattle.gov/contracting</vt:lpwstr>
      </vt:variant>
      <vt:variant>
        <vt:lpwstr/>
      </vt:variant>
      <vt:variant>
        <vt:i4>458820</vt:i4>
      </vt:variant>
      <vt:variant>
        <vt:i4>102</vt:i4>
      </vt:variant>
      <vt:variant>
        <vt:i4>0</vt:i4>
      </vt:variant>
      <vt:variant>
        <vt:i4>5</vt:i4>
      </vt:variant>
      <vt:variant>
        <vt:lpwstr>http://www.secstate.wa.gov/corps/</vt:lpwstr>
      </vt:variant>
      <vt:variant>
        <vt:lpwstr/>
      </vt:variant>
      <vt:variant>
        <vt:i4>3932193</vt:i4>
      </vt:variant>
      <vt:variant>
        <vt:i4>99</vt:i4>
      </vt:variant>
      <vt:variant>
        <vt:i4>0</vt:i4>
      </vt:variant>
      <vt:variant>
        <vt:i4>5</vt:i4>
      </vt:variant>
      <vt:variant>
        <vt:lpwstr>http://www.seattle.gov/business/WithSeattle.htm</vt:lpwstr>
      </vt:variant>
      <vt:variant>
        <vt:lpwstr/>
      </vt:variant>
      <vt:variant>
        <vt:i4>8192002</vt:i4>
      </vt:variant>
      <vt:variant>
        <vt:i4>93</vt:i4>
      </vt:variant>
      <vt:variant>
        <vt:i4>0</vt:i4>
      </vt:variant>
      <vt:variant>
        <vt:i4>5</vt:i4>
      </vt:variant>
      <vt:variant>
        <vt:lpwstr>http://www.seattle.gov/ethics/etpub/et_home.htm</vt:lpwstr>
      </vt:variant>
      <vt:variant>
        <vt:lpwstr/>
      </vt:variant>
      <vt:variant>
        <vt:i4>2621485</vt:i4>
      </vt:variant>
      <vt:variant>
        <vt:i4>81</vt:i4>
      </vt:variant>
      <vt:variant>
        <vt:i4>0</vt:i4>
      </vt:variant>
      <vt:variant>
        <vt:i4>5</vt:i4>
      </vt:variant>
      <vt:variant>
        <vt:lpwstr>http://bls.dor.wa.gov/file.aspx</vt:lpwstr>
      </vt:variant>
      <vt:variant>
        <vt:lpwstr/>
      </vt:variant>
      <vt:variant>
        <vt:i4>5439515</vt:i4>
      </vt:variant>
      <vt:variant>
        <vt:i4>72</vt:i4>
      </vt:variant>
      <vt:variant>
        <vt:i4>0</vt:i4>
      </vt:variant>
      <vt:variant>
        <vt:i4>5</vt:i4>
      </vt:variant>
      <vt:variant>
        <vt:lpwstr>http://www.seattle.gov/rca/taxes/taxmain.htm</vt:lpwstr>
      </vt:variant>
      <vt:variant>
        <vt:lpwstr/>
      </vt:variant>
      <vt:variant>
        <vt:i4>6488149</vt:i4>
      </vt:variant>
      <vt:variant>
        <vt:i4>69</vt:i4>
      </vt:variant>
      <vt:variant>
        <vt:i4>0</vt:i4>
      </vt:variant>
      <vt:variant>
        <vt:i4>5</vt:i4>
      </vt:variant>
      <vt:variant>
        <vt:lpwstr>mailto:rca@seattle.gov</vt:lpwstr>
      </vt:variant>
      <vt:variant>
        <vt:lpwstr/>
      </vt:variant>
      <vt:variant>
        <vt:i4>4849736</vt:i4>
      </vt:variant>
      <vt:variant>
        <vt:i4>66</vt:i4>
      </vt:variant>
      <vt:variant>
        <vt:i4>0</vt:i4>
      </vt:variant>
      <vt:variant>
        <vt:i4>5</vt:i4>
      </vt:variant>
      <vt:variant>
        <vt:lpwstr>https://dea.seattle.gov/self/</vt:lpwstr>
      </vt:variant>
      <vt:variant>
        <vt:lpwstr/>
      </vt:variant>
      <vt:variant>
        <vt:i4>8060966</vt:i4>
      </vt:variant>
      <vt:variant>
        <vt:i4>63</vt:i4>
      </vt:variant>
      <vt:variant>
        <vt:i4>0</vt:i4>
      </vt:variant>
      <vt:variant>
        <vt:i4>5</vt:i4>
      </vt:variant>
      <vt:variant>
        <vt:lpwstr>http://www2.seattle.gov/VendorRegistration/</vt:lpwstr>
      </vt:variant>
      <vt:variant>
        <vt:lpwstr/>
      </vt:variant>
      <vt:variant>
        <vt:i4>1048631</vt:i4>
      </vt:variant>
      <vt:variant>
        <vt:i4>56</vt:i4>
      </vt:variant>
      <vt:variant>
        <vt:i4>0</vt:i4>
      </vt:variant>
      <vt:variant>
        <vt:i4>5</vt:i4>
      </vt:variant>
      <vt:variant>
        <vt:lpwstr/>
      </vt:variant>
      <vt:variant>
        <vt:lpwstr>_Toc292443399</vt:lpwstr>
      </vt:variant>
      <vt:variant>
        <vt:i4>1048631</vt:i4>
      </vt:variant>
      <vt:variant>
        <vt:i4>50</vt:i4>
      </vt:variant>
      <vt:variant>
        <vt:i4>0</vt:i4>
      </vt:variant>
      <vt:variant>
        <vt:i4>5</vt:i4>
      </vt:variant>
      <vt:variant>
        <vt:lpwstr/>
      </vt:variant>
      <vt:variant>
        <vt:lpwstr>_Toc292443398</vt:lpwstr>
      </vt:variant>
      <vt:variant>
        <vt:i4>1048631</vt:i4>
      </vt:variant>
      <vt:variant>
        <vt:i4>44</vt:i4>
      </vt:variant>
      <vt:variant>
        <vt:i4>0</vt:i4>
      </vt:variant>
      <vt:variant>
        <vt:i4>5</vt:i4>
      </vt:variant>
      <vt:variant>
        <vt:lpwstr/>
      </vt:variant>
      <vt:variant>
        <vt:lpwstr>_Toc292443397</vt:lpwstr>
      </vt:variant>
      <vt:variant>
        <vt:i4>1048631</vt:i4>
      </vt:variant>
      <vt:variant>
        <vt:i4>38</vt:i4>
      </vt:variant>
      <vt:variant>
        <vt:i4>0</vt:i4>
      </vt:variant>
      <vt:variant>
        <vt:i4>5</vt:i4>
      </vt:variant>
      <vt:variant>
        <vt:lpwstr/>
      </vt:variant>
      <vt:variant>
        <vt:lpwstr>_Toc292443396</vt:lpwstr>
      </vt:variant>
      <vt:variant>
        <vt:i4>1048631</vt:i4>
      </vt:variant>
      <vt:variant>
        <vt:i4>32</vt:i4>
      </vt:variant>
      <vt:variant>
        <vt:i4>0</vt:i4>
      </vt:variant>
      <vt:variant>
        <vt:i4>5</vt:i4>
      </vt:variant>
      <vt:variant>
        <vt:lpwstr/>
      </vt:variant>
      <vt:variant>
        <vt:lpwstr>_Toc292443395</vt:lpwstr>
      </vt:variant>
      <vt:variant>
        <vt:i4>1048631</vt:i4>
      </vt:variant>
      <vt:variant>
        <vt:i4>26</vt:i4>
      </vt:variant>
      <vt:variant>
        <vt:i4>0</vt:i4>
      </vt:variant>
      <vt:variant>
        <vt:i4>5</vt:i4>
      </vt:variant>
      <vt:variant>
        <vt:lpwstr/>
      </vt:variant>
      <vt:variant>
        <vt:lpwstr>_Toc292443394</vt:lpwstr>
      </vt:variant>
      <vt:variant>
        <vt:i4>1048631</vt:i4>
      </vt:variant>
      <vt:variant>
        <vt:i4>20</vt:i4>
      </vt:variant>
      <vt:variant>
        <vt:i4>0</vt:i4>
      </vt:variant>
      <vt:variant>
        <vt:i4>5</vt:i4>
      </vt:variant>
      <vt:variant>
        <vt:lpwstr/>
      </vt:variant>
      <vt:variant>
        <vt:lpwstr>_Toc292443393</vt:lpwstr>
      </vt:variant>
      <vt:variant>
        <vt:i4>1048631</vt:i4>
      </vt:variant>
      <vt:variant>
        <vt:i4>14</vt:i4>
      </vt:variant>
      <vt:variant>
        <vt:i4>0</vt:i4>
      </vt:variant>
      <vt:variant>
        <vt:i4>5</vt:i4>
      </vt:variant>
      <vt:variant>
        <vt:lpwstr/>
      </vt:variant>
      <vt:variant>
        <vt:lpwstr>_Toc292443392</vt:lpwstr>
      </vt:variant>
      <vt:variant>
        <vt:i4>1048631</vt:i4>
      </vt:variant>
      <vt:variant>
        <vt:i4>8</vt:i4>
      </vt:variant>
      <vt:variant>
        <vt:i4>0</vt:i4>
      </vt:variant>
      <vt:variant>
        <vt:i4>5</vt:i4>
      </vt:variant>
      <vt:variant>
        <vt:lpwstr/>
      </vt:variant>
      <vt:variant>
        <vt:lpwstr>_Toc292443391</vt:lpwstr>
      </vt:variant>
      <vt:variant>
        <vt:i4>1048631</vt:i4>
      </vt:variant>
      <vt:variant>
        <vt:i4>2</vt:i4>
      </vt:variant>
      <vt:variant>
        <vt:i4>0</vt:i4>
      </vt:variant>
      <vt:variant>
        <vt:i4>5</vt:i4>
      </vt:variant>
      <vt:variant>
        <vt:lpwstr/>
      </vt:variant>
      <vt:variant>
        <vt:lpwstr>_Toc292443390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dc:title>
  <dc:creator>Default</dc:creator>
  <cp:lastModifiedBy>Farrell, Robert C</cp:lastModifiedBy>
  <cp:revision>12</cp:revision>
  <cp:lastPrinted>2014-12-31T18:36:00Z</cp:lastPrinted>
  <dcterms:created xsi:type="dcterms:W3CDTF">2014-12-31T17:08:00Z</dcterms:created>
  <dcterms:modified xsi:type="dcterms:W3CDTF">2014-12-31T19:05:00Z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-499954463</vt:i4>
  </property>
</Properties>
</file>