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BD" w:rsidRDefault="00BC49BD" w:rsidP="00DD6835">
      <w:pPr>
        <w:widowControl w:val="0"/>
        <w:spacing w:line="300" w:lineRule="auto"/>
        <w:ind w:right="26"/>
        <w:jc w:val="center"/>
        <w:rPr>
          <w:rFonts w:ascii="Arial" w:eastAsia="Times New Roman" w:hAnsi="Arial" w:cs="Arial"/>
          <w:b/>
          <w:bCs/>
          <w:color w:val="000000"/>
          <w:kern w:val="28"/>
        </w:rPr>
      </w:pPr>
    </w:p>
    <w:p w:rsidR="004D2A27" w:rsidRDefault="00BC49BD" w:rsidP="00DD6835">
      <w:pPr>
        <w:widowControl w:val="0"/>
        <w:spacing w:line="300" w:lineRule="auto"/>
        <w:ind w:right="26"/>
        <w:jc w:val="center"/>
        <w:rPr>
          <w:rFonts w:ascii="Arial" w:eastAsia="Times New Roman" w:hAnsi="Arial" w:cs="Arial"/>
          <w:b/>
          <w:bCs/>
          <w:color w:val="000000"/>
          <w:kern w:val="28"/>
        </w:rPr>
      </w:pPr>
      <w:r>
        <w:rPr>
          <w:rFonts w:ascii="Arial" w:eastAsia="Times New Roman" w:hAnsi="Arial" w:cs="Arial"/>
          <w:b/>
          <w:bCs/>
          <w:color w:val="000000"/>
          <w:kern w:val="28"/>
        </w:rPr>
        <w:t xml:space="preserve"> </w:t>
      </w:r>
      <w:r w:rsidR="004D2A27">
        <w:rPr>
          <w:rFonts w:ascii="Arial" w:eastAsia="Times New Roman" w:hAnsi="Arial" w:cs="Arial"/>
          <w:b/>
          <w:bCs/>
          <w:color w:val="000000"/>
          <w:kern w:val="28"/>
        </w:rPr>
        <w:t>Property Notice R</w:t>
      </w:r>
      <w:r w:rsidR="004D2A27" w:rsidRPr="004D2A27">
        <w:rPr>
          <w:rFonts w:ascii="Arial" w:eastAsia="Times New Roman" w:hAnsi="Arial" w:cs="Arial"/>
          <w:b/>
          <w:bCs/>
          <w:color w:val="000000"/>
          <w:kern w:val="28"/>
        </w:rPr>
        <w:t xml:space="preserve">egarding City Owned Property </w:t>
      </w:r>
      <w:r w:rsidR="00DD6835">
        <w:rPr>
          <w:rFonts w:ascii="Arial" w:eastAsia="Times New Roman" w:hAnsi="Arial" w:cs="Arial"/>
          <w:b/>
          <w:bCs/>
          <w:color w:val="000000"/>
          <w:kern w:val="28"/>
        </w:rPr>
        <w:t xml:space="preserve"> </w:t>
      </w:r>
    </w:p>
    <w:p w:rsidR="00DD6835" w:rsidRDefault="00DD6835" w:rsidP="00BC49BD">
      <w:pPr>
        <w:widowControl w:val="0"/>
        <w:spacing w:line="300" w:lineRule="auto"/>
        <w:ind w:right="26"/>
        <w:jc w:val="center"/>
        <w:rPr>
          <w:rFonts w:ascii="Arial" w:eastAsia="Times New Roman" w:hAnsi="Arial" w:cs="Arial"/>
          <w:b/>
          <w:bCs/>
          <w:color w:val="000000"/>
          <w:kern w:val="28"/>
        </w:rPr>
      </w:pPr>
      <w:r>
        <w:rPr>
          <w:rFonts w:ascii="Arial" w:eastAsia="Times New Roman" w:hAnsi="Arial" w:cs="Arial"/>
          <w:b/>
          <w:bCs/>
          <w:color w:val="000000"/>
          <w:kern w:val="28"/>
        </w:rPr>
        <w:t>At</w:t>
      </w:r>
    </w:p>
    <w:p w:rsidR="00DD6835" w:rsidRPr="005C1EC7" w:rsidRDefault="00DD6835" w:rsidP="00DD6835">
      <w:pPr>
        <w:widowControl w:val="0"/>
        <w:spacing w:line="300" w:lineRule="auto"/>
        <w:ind w:right="26"/>
        <w:jc w:val="center"/>
        <w:rPr>
          <w:rFonts w:ascii="Arial" w:eastAsia="Times New Roman" w:hAnsi="Arial" w:cs="Arial"/>
          <w:b/>
          <w:bCs/>
          <w:color w:val="000000"/>
          <w:kern w:val="28"/>
        </w:rPr>
      </w:pPr>
      <w:r>
        <w:rPr>
          <w:rFonts w:ascii="Arial" w:eastAsia="Times New Roman" w:hAnsi="Arial" w:cs="Arial"/>
          <w:b/>
          <w:bCs/>
          <w:color w:val="000000"/>
          <w:kern w:val="28"/>
        </w:rPr>
        <w:t>900 Broad Street</w:t>
      </w:r>
      <w:r w:rsidR="00BC49BD">
        <w:rPr>
          <w:rFonts w:ascii="Arial" w:eastAsia="Times New Roman" w:hAnsi="Arial" w:cs="Arial"/>
          <w:b/>
          <w:bCs/>
          <w:color w:val="000000"/>
          <w:kern w:val="28"/>
        </w:rPr>
        <w:t xml:space="preserve"> Seattle</w:t>
      </w:r>
    </w:p>
    <w:p w:rsidR="007B22A7" w:rsidRDefault="007B22A7" w:rsidP="007B22A7">
      <w:pPr>
        <w:widowControl w:val="0"/>
        <w:rPr>
          <w:rFonts w:asciiTheme="minorHAnsi" w:eastAsia="Times New Roman" w:hAnsiTheme="minorHAnsi"/>
          <w:color w:val="000000"/>
          <w:kern w:val="28"/>
          <w:sz w:val="22"/>
          <w:szCs w:val="20"/>
        </w:rPr>
      </w:pPr>
    </w:p>
    <w:p w:rsidR="004D2A27" w:rsidRPr="007B22A7" w:rsidRDefault="004D2A27" w:rsidP="007B22A7">
      <w:pPr>
        <w:widowControl w:val="0"/>
        <w:rPr>
          <w:rFonts w:asciiTheme="minorHAnsi" w:eastAsia="Times New Roman" w:hAnsiTheme="minorHAnsi"/>
          <w:color w:val="000000"/>
          <w:kern w:val="28"/>
          <w:sz w:val="22"/>
          <w:szCs w:val="20"/>
        </w:rPr>
      </w:pPr>
      <w:r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Dear Neighbor,    </w:t>
      </w:r>
    </w:p>
    <w:p w:rsidR="004D2A27" w:rsidRPr="007B22A7" w:rsidRDefault="004D2A27" w:rsidP="007B22A7">
      <w:pPr>
        <w:rPr>
          <w:rFonts w:asciiTheme="minorHAnsi" w:eastAsia="Times New Roman" w:hAnsiTheme="minorHAnsi"/>
          <w:color w:val="000000"/>
          <w:kern w:val="28"/>
          <w:sz w:val="22"/>
          <w:szCs w:val="20"/>
        </w:rPr>
      </w:pPr>
      <w:r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> </w:t>
      </w:r>
    </w:p>
    <w:p w:rsidR="003F3789" w:rsidRPr="007B22A7" w:rsidRDefault="00AC362F" w:rsidP="007B22A7">
      <w:pPr>
        <w:rPr>
          <w:rFonts w:asciiTheme="minorHAnsi" w:eastAsia="Times New Roman" w:hAnsiTheme="minorHAnsi"/>
          <w:color w:val="000000"/>
          <w:kern w:val="28"/>
          <w:sz w:val="22"/>
          <w:szCs w:val="20"/>
        </w:rPr>
      </w:pPr>
      <w:r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This notice is about </w:t>
      </w:r>
      <w:r w:rsidR="00BC49BD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City owned property located at 900 Broad Street. </w:t>
      </w:r>
      <w:r w:rsidR="00AB140E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>The Seattle Department of T</w:t>
      </w:r>
      <w:r w:rsidR="005E4A5A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ransportation has identified </w:t>
      </w:r>
      <w:r w:rsidR="00BC49BD">
        <w:rPr>
          <w:rFonts w:asciiTheme="minorHAnsi" w:eastAsia="Times New Roman" w:hAnsiTheme="minorHAnsi"/>
          <w:color w:val="000000"/>
          <w:kern w:val="28"/>
          <w:sz w:val="22"/>
          <w:szCs w:val="20"/>
        </w:rPr>
        <w:t>this pa</w:t>
      </w:r>
      <w:r w:rsidR="00661F0F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rcel as excess to their needs. </w:t>
      </w:r>
      <w:r w:rsidR="00BC49BD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A previous public notice was sent in April of 2014. A preliminary recommendation report was published in September of 2015. After several reviews the Final Report has been published on the City’s web site.  </w:t>
      </w:r>
      <w:hyperlink r:id="rId7" w:history="1">
        <w:r w:rsidR="00BC49BD">
          <w:rPr>
            <w:rStyle w:val="Hyperlink"/>
            <w:rFonts w:asciiTheme="minorHAnsi" w:hAnsiTheme="minorHAnsi"/>
            <w:sz w:val="22"/>
            <w:szCs w:val="20"/>
          </w:rPr>
          <w:t>http://www.seattle.gov/real-estate-services/property-reuse-and-disposition-overview/pma-4193</w:t>
        </w:r>
      </w:hyperlink>
      <w:r w:rsidR="00BC49BD">
        <w:rPr>
          <w:rStyle w:val="Hyperlink"/>
          <w:rFonts w:asciiTheme="minorHAnsi" w:hAnsiTheme="minorHAnsi"/>
          <w:sz w:val="22"/>
          <w:szCs w:val="20"/>
        </w:rPr>
        <w:t>.</w:t>
      </w:r>
    </w:p>
    <w:p w:rsidR="003F3789" w:rsidRPr="007B22A7" w:rsidRDefault="003F3789" w:rsidP="007B22A7">
      <w:pPr>
        <w:rPr>
          <w:rFonts w:asciiTheme="minorHAnsi" w:eastAsia="Times New Roman" w:hAnsiTheme="minorHAnsi"/>
          <w:color w:val="000000"/>
          <w:kern w:val="28"/>
          <w:sz w:val="22"/>
          <w:szCs w:val="20"/>
        </w:rPr>
      </w:pPr>
    </w:p>
    <w:p w:rsidR="00B32B6F" w:rsidRPr="007B22A7" w:rsidRDefault="00661F0F" w:rsidP="007B22A7">
      <w:pPr>
        <w:rPr>
          <w:rFonts w:asciiTheme="minorHAnsi" w:eastAsia="Times New Roman" w:hAnsiTheme="minorHAnsi"/>
          <w:color w:val="000000"/>
          <w:kern w:val="28"/>
          <w:sz w:val="22"/>
          <w:szCs w:val="20"/>
        </w:rPr>
      </w:pPr>
      <w:r>
        <w:rPr>
          <w:rFonts w:asciiTheme="minorHAnsi" w:eastAsia="Times New Roman" w:hAnsiTheme="minorHAnsi"/>
          <w:color w:val="000000"/>
          <w:kern w:val="28"/>
          <w:sz w:val="22"/>
          <w:szCs w:val="20"/>
        </w:rPr>
        <w:t>This property is one of the properties acquired in the e</w:t>
      </w:r>
      <w:r w:rsidR="00AB140E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>arly 1970’s</w:t>
      </w:r>
      <w:r w:rsidR="00DD2320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 </w:t>
      </w:r>
      <w:r>
        <w:rPr>
          <w:rFonts w:asciiTheme="minorHAnsi" w:eastAsia="Times New Roman" w:hAnsiTheme="minorHAnsi"/>
          <w:color w:val="000000"/>
          <w:kern w:val="28"/>
          <w:sz w:val="22"/>
          <w:szCs w:val="20"/>
        </w:rPr>
        <w:t>as one of several to be used for road way purposes. P</w:t>
      </w:r>
      <w:r w:rsidR="00971136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ortions of </w:t>
      </w:r>
      <w:r w:rsidR="00AB140E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>parcel</w:t>
      </w:r>
      <w:r w:rsidR="004C31EB">
        <w:rPr>
          <w:rFonts w:asciiTheme="minorHAnsi" w:eastAsia="Times New Roman" w:hAnsiTheme="minorHAnsi"/>
          <w:color w:val="000000"/>
          <w:kern w:val="28"/>
          <w:sz w:val="22"/>
          <w:szCs w:val="20"/>
        </w:rPr>
        <w:t>s</w:t>
      </w:r>
      <w:r w:rsidR="00AB140E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 that are not needed for roadway purposes are</w:t>
      </w:r>
      <w:r w:rsidR="00DD2320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 often</w:t>
      </w:r>
      <w:r w:rsidR="00AB140E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 sold to return economic activity to the neighborhood </w:t>
      </w:r>
      <w:r w:rsidR="00971136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and also to provide funding </w:t>
      </w:r>
      <w:r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for </w:t>
      </w:r>
      <w:r w:rsidR="00AB140E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>the project</w:t>
      </w:r>
      <w:r w:rsidR="00DD6835">
        <w:rPr>
          <w:rFonts w:asciiTheme="minorHAnsi" w:eastAsia="Times New Roman" w:hAnsiTheme="minorHAnsi"/>
          <w:color w:val="000000"/>
          <w:kern w:val="28"/>
          <w:sz w:val="22"/>
          <w:szCs w:val="20"/>
        </w:rPr>
        <w:t>.</w:t>
      </w:r>
      <w:r w:rsidR="00AB140E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 </w:t>
      </w:r>
    </w:p>
    <w:p w:rsidR="002D49F4" w:rsidRPr="007B22A7" w:rsidRDefault="002D49F4" w:rsidP="007B22A7">
      <w:pPr>
        <w:rPr>
          <w:rFonts w:asciiTheme="minorHAnsi" w:eastAsia="Times New Roman" w:hAnsiTheme="minorHAnsi"/>
          <w:color w:val="000000"/>
          <w:kern w:val="28"/>
          <w:sz w:val="22"/>
          <w:szCs w:val="20"/>
        </w:rPr>
      </w:pPr>
    </w:p>
    <w:p w:rsidR="004D2A27" w:rsidRPr="007B22A7" w:rsidRDefault="002D49F4" w:rsidP="007B22A7">
      <w:pPr>
        <w:rPr>
          <w:rFonts w:asciiTheme="minorHAnsi" w:eastAsia="Times New Roman" w:hAnsiTheme="minorHAnsi"/>
          <w:color w:val="000000"/>
          <w:kern w:val="28"/>
          <w:sz w:val="22"/>
          <w:szCs w:val="20"/>
        </w:rPr>
      </w:pPr>
      <w:r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>The Department of Finance and Administrative Services (</w:t>
      </w:r>
      <w:r w:rsidR="00B32B6F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>FAS</w:t>
      </w:r>
      <w:r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>)</w:t>
      </w:r>
      <w:r w:rsidR="00B32B6F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 manages the evaluation process for the reuse or disposal of City property.</w:t>
      </w:r>
      <w:r w:rsidR="003F3789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 </w:t>
      </w:r>
      <w:r w:rsidR="00B32B6F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This </w:t>
      </w:r>
      <w:r w:rsidR="003F3789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>notice is</w:t>
      </w:r>
      <w:r w:rsidR="00BC49BD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 </w:t>
      </w:r>
      <w:r w:rsidR="00B32B6F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>in accordance with City Council policies adopted under Resolution 29799 a</w:t>
      </w:r>
      <w:r w:rsidR="00661F0F">
        <w:rPr>
          <w:rFonts w:asciiTheme="minorHAnsi" w:eastAsia="Times New Roman" w:hAnsiTheme="minorHAnsi"/>
          <w:color w:val="000000"/>
          <w:kern w:val="28"/>
          <w:sz w:val="22"/>
          <w:szCs w:val="20"/>
        </w:rPr>
        <w:t>nd amended by Resolution 30862 to provide an update on the status prior of the review of the property.</w:t>
      </w:r>
      <w:r w:rsidR="00BC49BD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 </w:t>
      </w:r>
      <w:r w:rsidR="00B32B6F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 </w:t>
      </w:r>
      <w:r w:rsidR="001600D7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More information </w:t>
      </w:r>
      <w:r w:rsidR="0022006C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can be </w:t>
      </w:r>
      <w:r w:rsidR="001600D7">
        <w:rPr>
          <w:rFonts w:asciiTheme="minorHAnsi" w:eastAsia="Times New Roman" w:hAnsiTheme="minorHAnsi"/>
          <w:color w:val="000000"/>
          <w:kern w:val="28"/>
          <w:sz w:val="22"/>
          <w:szCs w:val="20"/>
        </w:rPr>
        <w:t>found at</w:t>
      </w:r>
      <w:r w:rsidR="003F3789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 </w:t>
      </w:r>
      <w:hyperlink r:id="rId8" w:history="1">
        <w:r w:rsidR="003F3789" w:rsidRPr="007B22A7">
          <w:rPr>
            <w:rStyle w:val="Hyperlink"/>
            <w:rFonts w:asciiTheme="minorHAnsi" w:eastAsia="Times New Roman" w:hAnsiTheme="minorHAnsi"/>
            <w:kern w:val="28"/>
            <w:sz w:val="22"/>
            <w:szCs w:val="20"/>
          </w:rPr>
          <w:t>http://www.seattle.gov/realestate/policydisposition.htm</w:t>
        </w:r>
      </w:hyperlink>
      <w:r w:rsidR="003F3789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 </w:t>
      </w:r>
    </w:p>
    <w:p w:rsidR="00B32B6F" w:rsidRPr="007B22A7" w:rsidRDefault="00B32B6F" w:rsidP="007B22A7">
      <w:pPr>
        <w:rPr>
          <w:rFonts w:asciiTheme="minorHAnsi" w:eastAsia="Times New Roman" w:hAnsiTheme="minorHAnsi"/>
          <w:color w:val="000000"/>
          <w:kern w:val="28"/>
          <w:sz w:val="22"/>
          <w:szCs w:val="20"/>
        </w:rPr>
      </w:pPr>
    </w:p>
    <w:p w:rsidR="00BC49BD" w:rsidRDefault="00BC49BD" w:rsidP="00B32B6F">
      <w:pPr>
        <w:jc w:val="both"/>
        <w:rPr>
          <w:rFonts w:asciiTheme="minorHAnsi" w:eastAsia="Times New Roman" w:hAnsiTheme="minorHAnsi"/>
          <w:color w:val="000000"/>
          <w:kern w:val="28"/>
          <w:sz w:val="22"/>
          <w:szCs w:val="20"/>
        </w:rPr>
      </w:pPr>
      <w:r>
        <w:rPr>
          <w:rFonts w:asciiTheme="minorHAnsi" w:eastAsia="Times New Roman" w:hAnsiTheme="minorHAnsi"/>
          <w:color w:val="000000"/>
          <w:kern w:val="28"/>
          <w:sz w:val="22"/>
          <w:szCs w:val="20"/>
        </w:rPr>
        <w:t>It is anticipated that this property will be consid</w:t>
      </w:r>
      <w:bookmarkStart w:id="0" w:name="_GoBack"/>
      <w:bookmarkEnd w:id="0"/>
      <w:r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ered by the Seattle City Council in September 2016. </w:t>
      </w:r>
    </w:p>
    <w:p w:rsidR="00BC49BD" w:rsidRDefault="00BC49BD" w:rsidP="00B32B6F">
      <w:pPr>
        <w:jc w:val="both"/>
        <w:rPr>
          <w:rFonts w:asciiTheme="minorHAnsi" w:eastAsia="Times New Roman" w:hAnsiTheme="minorHAnsi"/>
          <w:color w:val="000000"/>
          <w:kern w:val="28"/>
          <w:sz w:val="22"/>
          <w:szCs w:val="20"/>
        </w:rPr>
      </w:pPr>
    </w:p>
    <w:p w:rsidR="00BC49BD" w:rsidRPr="007B22A7" w:rsidRDefault="00BC49BD" w:rsidP="00B32B6F">
      <w:pPr>
        <w:jc w:val="both"/>
        <w:rPr>
          <w:rFonts w:asciiTheme="minorHAnsi" w:eastAsia="Times New Roman" w:hAnsiTheme="minorHAnsi"/>
          <w:color w:val="000000"/>
          <w:kern w:val="28"/>
          <w:sz w:val="22"/>
          <w:szCs w:val="20"/>
        </w:rPr>
      </w:pPr>
      <w:r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For more information please </w:t>
      </w:r>
      <w:r w:rsidR="00661F0F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contact </w:t>
      </w:r>
      <w:hyperlink r:id="rId9" w:history="1">
        <w:r w:rsidRPr="00376A92">
          <w:rPr>
            <w:rStyle w:val="Hyperlink"/>
            <w:rFonts w:asciiTheme="minorHAnsi" w:eastAsia="Times New Roman" w:hAnsiTheme="minorHAnsi"/>
            <w:kern w:val="28"/>
            <w:sz w:val="22"/>
            <w:szCs w:val="20"/>
          </w:rPr>
          <w:t>Danielbretzke@seattle.gov</w:t>
        </w:r>
      </w:hyperlink>
      <w:r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 </w:t>
      </w:r>
    </w:p>
    <w:p w:rsidR="004D2A27" w:rsidRPr="002D49F4" w:rsidRDefault="004D2A27" w:rsidP="004D2A27">
      <w:pPr>
        <w:jc w:val="both"/>
        <w:rPr>
          <w:rFonts w:ascii="Times New Roman" w:eastAsia="Times New Roman" w:hAnsi="Times New Roman"/>
          <w:color w:val="000000"/>
          <w:kern w:val="28"/>
          <w:sz w:val="20"/>
          <w:szCs w:val="20"/>
        </w:rPr>
      </w:pPr>
      <w:r w:rsidRPr="002D49F4">
        <w:rPr>
          <w:rFonts w:ascii="Times New Roman" w:eastAsia="Times New Roman" w:hAnsi="Times New Roman"/>
          <w:color w:val="000000"/>
          <w:kern w:val="28"/>
          <w:sz w:val="20"/>
          <w:szCs w:val="20"/>
        </w:rPr>
        <w:lastRenderedPageBreak/>
        <w:t> </w:t>
      </w:r>
      <w:r w:rsidR="00DD6835">
        <w:rPr>
          <w:rFonts w:ascii="Times New Roman" w:eastAsia="Times New Roman" w:hAnsi="Times New Roman"/>
          <w:noProof/>
          <w:color w:val="000000"/>
          <w:kern w:val="28"/>
          <w:sz w:val="20"/>
          <w:szCs w:val="20"/>
        </w:rPr>
        <w:t xml:space="preserve"> </w:t>
      </w:r>
      <w:r w:rsidR="00DD6835">
        <w:rPr>
          <w:rFonts w:ascii="Times New Roman" w:eastAsia="Times New Roman" w:hAnsi="Times New Roman"/>
          <w:noProof/>
          <w:color w:val="000000"/>
          <w:kern w:val="28"/>
          <w:sz w:val="20"/>
          <w:szCs w:val="20"/>
        </w:rPr>
        <w:drawing>
          <wp:inline distT="0" distB="0" distL="0" distR="0" wp14:anchorId="6E1B7E4A" wp14:editId="2FC8C69C">
            <wp:extent cx="6123536" cy="4514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ot  mercer 4 parcelsmap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029"/>
                    <a:stretch/>
                  </pic:blipFill>
                  <pic:spPr bwMode="auto">
                    <a:xfrm>
                      <a:off x="0" y="0"/>
                      <a:ext cx="6126480" cy="4517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D2A27" w:rsidRPr="002D49F4" w:rsidSect="007B22A7">
      <w:footerReference w:type="default" r:id="rId11"/>
      <w:headerReference w:type="first" r:id="rId12"/>
      <w:footerReference w:type="first" r:id="rId13"/>
      <w:pgSz w:w="12240" w:h="15840"/>
      <w:pgMar w:top="1296" w:right="1296" w:bottom="1440" w:left="1296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26D" w:rsidRDefault="00B1526D" w:rsidP="00C3200A">
      <w:r>
        <w:separator/>
      </w:r>
    </w:p>
  </w:endnote>
  <w:endnote w:type="continuationSeparator" w:id="0">
    <w:p w:rsidR="00B1526D" w:rsidRDefault="00B1526D" w:rsidP="00C3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166" w:rsidRDefault="00F210D9" w:rsidP="00984166">
    <w:pPr>
      <w:pStyle w:val="NoSpacing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661F0F" w:rsidRPr="00661F0F">
      <w:rPr>
        <w:b/>
        <w:bCs/>
        <w:noProof/>
        <w:sz w:val="20"/>
      </w:rPr>
      <w:t>2</w:t>
    </w:r>
    <w:r>
      <w:rPr>
        <w:b/>
        <w:bCs/>
        <w:noProof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| </w:t>
    </w:r>
    <w:r>
      <w:rPr>
        <w:spacing w:val="60"/>
        <w:sz w:val="20"/>
        <w:szCs w:val="20"/>
      </w:rPr>
      <w:t>Page</w:t>
    </w:r>
    <w:r>
      <w:rPr>
        <w:spacing w:val="60"/>
        <w:sz w:val="20"/>
      </w:rPr>
      <w:tab/>
      <w:t xml:space="preserve">Excess Property Public Notice </w:t>
    </w:r>
    <w:r>
      <w:rPr>
        <w:spacing w:val="60"/>
        <w:sz w:val="20"/>
      </w:rPr>
      <w:tab/>
    </w:r>
    <w:r>
      <w:rPr>
        <w:spacing w:val="60"/>
        <w:sz w:val="20"/>
      </w:rPr>
      <w:tab/>
    </w:r>
    <w:r w:rsidR="00C02F0B">
      <w:rPr>
        <w:spacing w:val="60"/>
        <w:sz w:val="20"/>
      </w:rPr>
      <w:t>April 10 2014</w:t>
    </w:r>
    <w:r w:rsidR="00984166">
      <w:rPr>
        <w:spacing w:val="60"/>
        <w:sz w:val="20"/>
      </w:rPr>
      <w:tab/>
    </w:r>
  </w:p>
  <w:p w:rsidR="00984166" w:rsidRDefault="00984166" w:rsidP="00984166">
    <w:pPr>
      <w:pStyle w:val="NoSpacing"/>
    </w:pPr>
    <w:r>
      <w:t xml:space="preserve">  </w:t>
    </w:r>
    <w:r>
      <w:tab/>
      <w:t xml:space="preserve"> </w:t>
    </w:r>
    <w:r w:rsidR="00F210D9">
      <w:t xml:space="preserve"> </w:t>
    </w:r>
  </w:p>
  <w:p w:rsidR="00984166" w:rsidRDefault="009841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166" w:rsidRDefault="00984166" w:rsidP="00984166">
    <w:pPr>
      <w:pStyle w:val="NoSpacing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AC362F" w:rsidRPr="00AC362F">
      <w:rPr>
        <w:b/>
        <w:bCs/>
        <w:noProof/>
        <w:sz w:val="20"/>
      </w:rPr>
      <w:t>1</w:t>
    </w:r>
    <w:r>
      <w:rPr>
        <w:b/>
        <w:bCs/>
        <w:noProof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| </w:t>
    </w:r>
    <w:r>
      <w:rPr>
        <w:spacing w:val="60"/>
        <w:sz w:val="20"/>
        <w:szCs w:val="20"/>
      </w:rPr>
      <w:t>Page</w:t>
    </w:r>
    <w:r w:rsidR="00F210D9">
      <w:rPr>
        <w:spacing w:val="60"/>
        <w:sz w:val="20"/>
      </w:rPr>
      <w:tab/>
    </w:r>
    <w:r w:rsidR="00BC49BD">
      <w:rPr>
        <w:spacing w:val="60"/>
        <w:sz w:val="20"/>
      </w:rPr>
      <w:t xml:space="preserve">900 Broad Street Update </w:t>
    </w:r>
    <w:r w:rsidR="00F210D9">
      <w:rPr>
        <w:spacing w:val="60"/>
        <w:sz w:val="20"/>
      </w:rPr>
      <w:t xml:space="preserve"> </w:t>
    </w:r>
    <w:r w:rsidR="00C02F0B">
      <w:rPr>
        <w:spacing w:val="60"/>
        <w:sz w:val="20"/>
      </w:rPr>
      <w:tab/>
    </w:r>
    <w:r w:rsidR="00C02F0B">
      <w:rPr>
        <w:spacing w:val="60"/>
        <w:sz w:val="20"/>
      </w:rPr>
      <w:tab/>
    </w:r>
    <w:r w:rsidR="00BC49BD">
      <w:rPr>
        <w:spacing w:val="60"/>
        <w:sz w:val="20"/>
      </w:rPr>
      <w:t>August 24 2016</w:t>
    </w:r>
  </w:p>
  <w:p w:rsidR="00984166" w:rsidRDefault="00984166" w:rsidP="00984166">
    <w:pPr>
      <w:pStyle w:val="NoSpacing"/>
    </w:pPr>
    <w:r>
      <w:t xml:space="preserve">  </w:t>
    </w:r>
    <w:r>
      <w:tab/>
    </w:r>
    <w:r w:rsidR="00F210D9">
      <w:t xml:space="preserve"> </w:t>
    </w:r>
  </w:p>
  <w:p w:rsidR="001B5946" w:rsidRDefault="001B5946" w:rsidP="00376A24">
    <w:pPr>
      <w:pStyle w:val="Footer"/>
      <w:jc w:val="center"/>
      <w:rPr>
        <w:sz w:val="18"/>
      </w:rPr>
    </w:pPr>
  </w:p>
  <w:p w:rsidR="00BC49BD" w:rsidRPr="00547A9E" w:rsidRDefault="00BC49BD" w:rsidP="00376A24">
    <w:pPr>
      <w:pStyle w:val="Footer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26D" w:rsidRDefault="00B1526D" w:rsidP="00C3200A">
      <w:r>
        <w:separator/>
      </w:r>
    </w:p>
  </w:footnote>
  <w:footnote w:type="continuationSeparator" w:id="0">
    <w:p w:rsidR="00B1526D" w:rsidRDefault="00B1526D" w:rsidP="00C32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946" w:rsidRPr="00891F56" w:rsidRDefault="001B5946" w:rsidP="00C3200A">
    <w:pPr>
      <w:autoSpaceDE w:val="0"/>
      <w:autoSpaceDN w:val="0"/>
      <w:adjustRightInd w:val="0"/>
      <w:jc w:val="center"/>
      <w:rPr>
        <w:rFonts w:cs="TimesNewRomanPSMT"/>
        <w:sz w:val="22"/>
        <w:szCs w:val="26"/>
      </w:rPr>
    </w:pPr>
    <w:r>
      <w:rPr>
        <w:rFonts w:cs="TimesNewRomanPSMT"/>
        <w:noProof/>
        <w:sz w:val="22"/>
        <w:szCs w:val="26"/>
      </w:rPr>
      <w:drawing>
        <wp:inline distT="0" distB="0" distL="0" distR="0" wp14:anchorId="677EB3D1" wp14:editId="02C54580">
          <wp:extent cx="676275" cy="685800"/>
          <wp:effectExtent l="19050" t="0" r="9525" b="0"/>
          <wp:docPr id="1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B5946" w:rsidRPr="00E33A98" w:rsidRDefault="001B5946" w:rsidP="00C3200A">
    <w:pPr>
      <w:autoSpaceDE w:val="0"/>
      <w:autoSpaceDN w:val="0"/>
      <w:adjustRightInd w:val="0"/>
      <w:jc w:val="center"/>
      <w:rPr>
        <w:rFonts w:cs="TimesNewRomanPSMT"/>
        <w:b/>
      </w:rPr>
    </w:pPr>
    <w:r w:rsidRPr="00E33A98">
      <w:rPr>
        <w:rFonts w:cs="TimesNewRomanPSMT"/>
        <w:b/>
      </w:rPr>
      <w:t>City of Seattle</w:t>
    </w:r>
  </w:p>
  <w:p w:rsidR="001B5946" w:rsidRDefault="001B5946" w:rsidP="00C3200A">
    <w:pPr>
      <w:autoSpaceDE w:val="0"/>
      <w:autoSpaceDN w:val="0"/>
      <w:adjustRightInd w:val="0"/>
      <w:jc w:val="center"/>
      <w:rPr>
        <w:rFonts w:cs="TimesNewRomanPSMT"/>
      </w:rPr>
    </w:pPr>
    <w:r>
      <w:rPr>
        <w:rFonts w:cs="TimesNewRomanPSMT"/>
      </w:rPr>
      <w:t>Department of Finance and Administrative Services</w:t>
    </w:r>
  </w:p>
  <w:p w:rsidR="001B5946" w:rsidRPr="00891F56" w:rsidRDefault="001B5946" w:rsidP="00C3200A">
    <w:pPr>
      <w:pStyle w:val="Header"/>
      <w:jc w:val="center"/>
      <w:rPr>
        <w:color w:val="548DD4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42"/>
    <w:rsid w:val="00071583"/>
    <w:rsid w:val="00103A56"/>
    <w:rsid w:val="001565A5"/>
    <w:rsid w:val="001600D7"/>
    <w:rsid w:val="001B5946"/>
    <w:rsid w:val="0022006C"/>
    <w:rsid w:val="00233B21"/>
    <w:rsid w:val="00240715"/>
    <w:rsid w:val="00243A0A"/>
    <w:rsid w:val="00245F0D"/>
    <w:rsid w:val="00272DBD"/>
    <w:rsid w:val="002C6C2D"/>
    <w:rsid w:val="002C7247"/>
    <w:rsid w:val="002D49F4"/>
    <w:rsid w:val="00301E67"/>
    <w:rsid w:val="00322F36"/>
    <w:rsid w:val="00331281"/>
    <w:rsid w:val="003458F7"/>
    <w:rsid w:val="00376A24"/>
    <w:rsid w:val="003776D9"/>
    <w:rsid w:val="00391644"/>
    <w:rsid w:val="00392BCC"/>
    <w:rsid w:val="003B4AE3"/>
    <w:rsid w:val="003E0C78"/>
    <w:rsid w:val="003F3789"/>
    <w:rsid w:val="003F6D65"/>
    <w:rsid w:val="00406DB0"/>
    <w:rsid w:val="004339CD"/>
    <w:rsid w:val="004406D4"/>
    <w:rsid w:val="0048593C"/>
    <w:rsid w:val="00492705"/>
    <w:rsid w:val="004C31EB"/>
    <w:rsid w:val="004D2A27"/>
    <w:rsid w:val="00507F56"/>
    <w:rsid w:val="005321CF"/>
    <w:rsid w:val="00542F9F"/>
    <w:rsid w:val="00547A9E"/>
    <w:rsid w:val="00547DC5"/>
    <w:rsid w:val="00551F60"/>
    <w:rsid w:val="005C0652"/>
    <w:rsid w:val="005C1EC7"/>
    <w:rsid w:val="005E4A5A"/>
    <w:rsid w:val="00600FCC"/>
    <w:rsid w:val="00620D16"/>
    <w:rsid w:val="00661F0F"/>
    <w:rsid w:val="00685C3F"/>
    <w:rsid w:val="0069477B"/>
    <w:rsid w:val="006F7DA7"/>
    <w:rsid w:val="0070312F"/>
    <w:rsid w:val="007464D4"/>
    <w:rsid w:val="00767FA9"/>
    <w:rsid w:val="007B22A7"/>
    <w:rsid w:val="007D403B"/>
    <w:rsid w:val="00850242"/>
    <w:rsid w:val="00852C77"/>
    <w:rsid w:val="0086332C"/>
    <w:rsid w:val="00874914"/>
    <w:rsid w:val="008B0233"/>
    <w:rsid w:val="0096664B"/>
    <w:rsid w:val="00971136"/>
    <w:rsid w:val="0097382E"/>
    <w:rsid w:val="0098188E"/>
    <w:rsid w:val="00983024"/>
    <w:rsid w:val="00984166"/>
    <w:rsid w:val="009A0E71"/>
    <w:rsid w:val="009A282D"/>
    <w:rsid w:val="009E797B"/>
    <w:rsid w:val="009F7C96"/>
    <w:rsid w:val="00A03458"/>
    <w:rsid w:val="00A12347"/>
    <w:rsid w:val="00A27DFA"/>
    <w:rsid w:val="00A41603"/>
    <w:rsid w:val="00A64D6E"/>
    <w:rsid w:val="00A85AFB"/>
    <w:rsid w:val="00AB140E"/>
    <w:rsid w:val="00AB7E4D"/>
    <w:rsid w:val="00AC362F"/>
    <w:rsid w:val="00AF4910"/>
    <w:rsid w:val="00B116EE"/>
    <w:rsid w:val="00B1526D"/>
    <w:rsid w:val="00B32B6F"/>
    <w:rsid w:val="00B349C0"/>
    <w:rsid w:val="00B4305E"/>
    <w:rsid w:val="00BC49BD"/>
    <w:rsid w:val="00C02F0B"/>
    <w:rsid w:val="00C253B6"/>
    <w:rsid w:val="00C3200A"/>
    <w:rsid w:val="00C52447"/>
    <w:rsid w:val="00C6509C"/>
    <w:rsid w:val="00C80B74"/>
    <w:rsid w:val="00CC5026"/>
    <w:rsid w:val="00CE3FE5"/>
    <w:rsid w:val="00D12071"/>
    <w:rsid w:val="00D26FB2"/>
    <w:rsid w:val="00D275E5"/>
    <w:rsid w:val="00D47C09"/>
    <w:rsid w:val="00D51078"/>
    <w:rsid w:val="00D63A73"/>
    <w:rsid w:val="00DA5F06"/>
    <w:rsid w:val="00DA6B28"/>
    <w:rsid w:val="00DC5582"/>
    <w:rsid w:val="00DD2320"/>
    <w:rsid w:val="00DD6835"/>
    <w:rsid w:val="00E123D2"/>
    <w:rsid w:val="00E3180D"/>
    <w:rsid w:val="00E33A98"/>
    <w:rsid w:val="00E52A41"/>
    <w:rsid w:val="00EF7330"/>
    <w:rsid w:val="00F210D9"/>
    <w:rsid w:val="00F26058"/>
    <w:rsid w:val="00F47283"/>
    <w:rsid w:val="00F715CA"/>
    <w:rsid w:val="00FC6EDF"/>
    <w:rsid w:val="00FF3E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C12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A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AB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E0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AB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A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282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B5946"/>
    <w:rPr>
      <w:rFonts w:ascii="Times New Roman" w:eastAsia="Times New Roman" w:hAnsi="Times New Roman"/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B5946"/>
    <w:rPr>
      <w:rFonts w:ascii="Times New Roman" w:eastAsia="Times New Roman" w:hAnsi="Times New Roman"/>
      <w:b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B22A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00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0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06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06C"/>
    <w:rPr>
      <w:b/>
      <w:bCs/>
    </w:rPr>
  </w:style>
  <w:style w:type="paragraph" w:styleId="NoSpacing">
    <w:name w:val="No Spacing"/>
    <w:basedOn w:val="Normal"/>
    <w:uiPriority w:val="1"/>
    <w:qFormat/>
    <w:rsid w:val="00984166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C6ED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6EDF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C12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A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AB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E0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AB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A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282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B5946"/>
    <w:rPr>
      <w:rFonts w:ascii="Times New Roman" w:eastAsia="Times New Roman" w:hAnsi="Times New Roman"/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B5946"/>
    <w:rPr>
      <w:rFonts w:ascii="Times New Roman" w:eastAsia="Times New Roman" w:hAnsi="Times New Roman"/>
      <w:b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B22A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00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0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06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06C"/>
    <w:rPr>
      <w:b/>
      <w:bCs/>
    </w:rPr>
  </w:style>
  <w:style w:type="paragraph" w:styleId="NoSpacing">
    <w:name w:val="No Spacing"/>
    <w:basedOn w:val="Normal"/>
    <w:uiPriority w:val="1"/>
    <w:qFormat/>
    <w:rsid w:val="00984166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C6ED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6EDF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attle.gov/realestate/policydisposition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eattle.gov/real-estate-services/property-reuse-and-disposition-overview/pma-4193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mailto:Danielbretzke@seattle.go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HamiltH</dc:creator>
  <cp:lastModifiedBy>Bretzke, Daniel</cp:lastModifiedBy>
  <cp:revision>6</cp:revision>
  <cp:lastPrinted>2013-10-15T23:45:00Z</cp:lastPrinted>
  <dcterms:created xsi:type="dcterms:W3CDTF">2016-08-24T21:06:00Z</dcterms:created>
  <dcterms:modified xsi:type="dcterms:W3CDTF">2016-08-24T21:30:00Z</dcterms:modified>
</cp:coreProperties>
</file>