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BD" w:rsidRDefault="00BC49BD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</w:p>
    <w:p w:rsidR="004D2A27" w:rsidRDefault="00BC49BD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 xml:space="preserve"> </w:t>
      </w:r>
      <w:r w:rsidR="004D2A27">
        <w:rPr>
          <w:rFonts w:ascii="Arial" w:eastAsia="Times New Roman" w:hAnsi="Arial" w:cs="Arial"/>
          <w:b/>
          <w:bCs/>
          <w:color w:val="000000"/>
          <w:kern w:val="28"/>
        </w:rPr>
        <w:t>Property Notice R</w:t>
      </w:r>
      <w:r w:rsidR="004D2A27" w:rsidRPr="004D2A27">
        <w:rPr>
          <w:rFonts w:ascii="Arial" w:eastAsia="Times New Roman" w:hAnsi="Arial" w:cs="Arial"/>
          <w:b/>
          <w:bCs/>
          <w:color w:val="000000"/>
          <w:kern w:val="28"/>
        </w:rPr>
        <w:t xml:space="preserve">egarding City Owned Property </w:t>
      </w:r>
      <w:r w:rsidR="00DD6835">
        <w:rPr>
          <w:rFonts w:ascii="Arial" w:eastAsia="Times New Roman" w:hAnsi="Arial" w:cs="Arial"/>
          <w:b/>
          <w:bCs/>
          <w:color w:val="000000"/>
          <w:kern w:val="28"/>
        </w:rPr>
        <w:t xml:space="preserve"> </w:t>
      </w:r>
    </w:p>
    <w:p w:rsidR="00DD6835" w:rsidRDefault="00DD6835" w:rsidP="00BC49BD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At</w:t>
      </w:r>
    </w:p>
    <w:p w:rsidR="00DD6835" w:rsidRPr="005C1EC7" w:rsidRDefault="008426C9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911 Aurora Ave N</w:t>
      </w:r>
      <w:r w:rsidR="00BC49BD">
        <w:rPr>
          <w:rFonts w:ascii="Arial" w:eastAsia="Times New Roman" w:hAnsi="Arial" w:cs="Arial"/>
          <w:b/>
          <w:bCs/>
          <w:color w:val="000000"/>
          <w:kern w:val="28"/>
        </w:rPr>
        <w:t xml:space="preserve"> Seattle</w:t>
      </w:r>
    </w:p>
    <w:p w:rsidR="007B22A7" w:rsidRDefault="007B22A7" w:rsidP="007B22A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4D2A27" w:rsidRPr="007B22A7" w:rsidRDefault="004D2A27" w:rsidP="007B22A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Dear Neighbor,    </w:t>
      </w:r>
    </w:p>
    <w:p w:rsidR="004D2A27" w:rsidRPr="007B22A7" w:rsidRDefault="004D2A27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 </w:t>
      </w:r>
    </w:p>
    <w:p w:rsidR="003F3789" w:rsidRDefault="00AC362F" w:rsidP="007B22A7">
      <w:pPr>
        <w:rPr>
          <w:rStyle w:val="Hyperlink"/>
          <w:rFonts w:asciiTheme="minorHAnsi" w:hAnsiTheme="minorHAnsi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This notice is about 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City owned property located at </w:t>
      </w:r>
      <w:r w:rsidR="008426C9">
        <w:rPr>
          <w:rFonts w:asciiTheme="minorHAnsi" w:eastAsia="Times New Roman" w:hAnsiTheme="minorHAnsi"/>
          <w:color w:val="000000"/>
          <w:kern w:val="28"/>
          <w:sz w:val="22"/>
          <w:szCs w:val="20"/>
        </w:rPr>
        <w:t>911 Aurora Ave North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.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Seattle Department of T</w:t>
      </w:r>
      <w:r w:rsidR="005E4A5A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ransportation has identified 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this pa</w:t>
      </w:r>
      <w:r w:rsidR="00661F0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rcel as excess to their needs. 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A previous public notice was sent in April of 2014. A preliminary recommendation report was published in September of 2015. After several reviews the Final Report has been published on the City’s web site.  </w:t>
      </w:r>
      <w:hyperlink r:id="rId7" w:history="1">
        <w:r w:rsidR="008426C9" w:rsidRPr="00376A92">
          <w:rPr>
            <w:rStyle w:val="Hyperlink"/>
            <w:rFonts w:asciiTheme="minorHAnsi" w:hAnsiTheme="minorHAnsi"/>
            <w:sz w:val="22"/>
            <w:szCs w:val="20"/>
          </w:rPr>
          <w:t>http://www.seattle.gov/real-estate-services/property-reuse-and-disposition-overview/pma-4185</w:t>
        </w:r>
      </w:hyperlink>
    </w:p>
    <w:p w:rsidR="003F3789" w:rsidRPr="007B22A7" w:rsidRDefault="003F3789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bookmarkStart w:id="0" w:name="_GoBack"/>
      <w:bookmarkEnd w:id="0"/>
    </w:p>
    <w:p w:rsidR="00B32B6F" w:rsidRPr="007B22A7" w:rsidRDefault="00661F0F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This property is one of the properties acquired in the e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arly 1970’s</w:t>
      </w:r>
      <w:r w:rsidR="00DD2320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as one of several to be used for road way purposes. P</w:t>
      </w:r>
      <w:r w:rsidR="00971136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ortions of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parcel</w:t>
      </w:r>
      <w:r w:rsidR="004C31EB">
        <w:rPr>
          <w:rFonts w:asciiTheme="minorHAnsi" w:eastAsia="Times New Roman" w:hAnsiTheme="minorHAnsi"/>
          <w:color w:val="000000"/>
          <w:kern w:val="28"/>
          <w:sz w:val="22"/>
          <w:szCs w:val="20"/>
        </w:rPr>
        <w:t>s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that are not needed for roadway purposes are</w:t>
      </w:r>
      <w:r w:rsidR="00DD2320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often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sold to return economic activity to the neighborhood </w:t>
      </w:r>
      <w:r w:rsidR="00971136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and also to provide funding </w:t>
      </w: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for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project</w:t>
      </w:r>
      <w:r w:rsidR="00DD6835">
        <w:rPr>
          <w:rFonts w:asciiTheme="minorHAnsi" w:eastAsia="Times New Roman" w:hAnsiTheme="minorHAnsi"/>
          <w:color w:val="000000"/>
          <w:kern w:val="28"/>
          <w:sz w:val="22"/>
          <w:szCs w:val="20"/>
        </w:rPr>
        <w:t>.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2D49F4" w:rsidRPr="007B22A7" w:rsidRDefault="002D49F4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4D2A27" w:rsidRPr="007B22A7" w:rsidRDefault="002D49F4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Department of Finance and Administrative Services (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FAS</w:t>
      </w: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)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manages the evaluation process for the reuse or disposal of City property.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This 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notice is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in accordance with City Council policies adopted under Resolution 29799 a</w:t>
      </w:r>
      <w:r w:rsidR="00661F0F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nd amended by Resolution 30862 to provide an update on the status prior of the review of the property.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More information </w:t>
      </w:r>
      <w:r w:rsidR="0022006C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can be 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found at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hyperlink r:id="rId8" w:history="1">
        <w:r w:rsidR="003F3789" w:rsidRPr="007B22A7">
          <w:rPr>
            <w:rStyle w:val="Hyperlink"/>
            <w:rFonts w:asciiTheme="minorHAnsi" w:eastAsia="Times New Roman" w:hAnsiTheme="minorHAnsi"/>
            <w:kern w:val="28"/>
            <w:sz w:val="22"/>
            <w:szCs w:val="20"/>
          </w:rPr>
          <w:t>http://www.seattle.gov/realestate/policydisposition.htm</w:t>
        </w:r>
      </w:hyperlink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B32B6F" w:rsidRPr="007B22A7" w:rsidRDefault="00B32B6F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C49BD" w:rsidRDefault="00BC49BD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It is anticipated that this property will be considered by the Seattle City Council in September 2016. </w:t>
      </w:r>
    </w:p>
    <w:p w:rsidR="00BC49BD" w:rsidRDefault="00BC49BD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C49BD" w:rsidRPr="007B22A7" w:rsidRDefault="00BC49BD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For more information please </w:t>
      </w:r>
      <w:r w:rsidR="00661F0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contact </w:t>
      </w:r>
      <w:hyperlink r:id="rId9" w:history="1">
        <w:r w:rsidRPr="00376A92">
          <w:rPr>
            <w:rStyle w:val="Hyperlink"/>
            <w:rFonts w:asciiTheme="minorHAnsi" w:eastAsia="Times New Roman" w:hAnsiTheme="minorHAnsi"/>
            <w:kern w:val="28"/>
            <w:sz w:val="22"/>
            <w:szCs w:val="20"/>
          </w:rPr>
          <w:t>Danielbretzke@seattle.gov</w:t>
        </w:r>
      </w:hyperlink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4D2A27" w:rsidRPr="002D49F4" w:rsidRDefault="004D2A27" w:rsidP="004D2A27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  <w:r w:rsidRPr="002D49F4">
        <w:rPr>
          <w:rFonts w:ascii="Times New Roman" w:eastAsia="Times New Roman" w:hAnsi="Times New Roman"/>
          <w:color w:val="000000"/>
          <w:kern w:val="28"/>
          <w:sz w:val="20"/>
          <w:szCs w:val="20"/>
        </w:rPr>
        <w:lastRenderedPageBreak/>
        <w:t> </w:t>
      </w:r>
      <w:r w:rsidR="00DD6835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t xml:space="preserve"> </w:t>
      </w:r>
      <w:r w:rsidR="00DD6835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drawing>
          <wp:inline distT="0" distB="0" distL="0" distR="0" wp14:anchorId="6E1B7E4A" wp14:editId="2FC8C69C">
            <wp:extent cx="6123536" cy="451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t  mercer 4 parcelsmap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29"/>
                    <a:stretch/>
                  </pic:blipFill>
                  <pic:spPr bwMode="auto">
                    <a:xfrm>
                      <a:off x="0" y="0"/>
                      <a:ext cx="6126480" cy="4517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2A27" w:rsidRPr="002D49F4" w:rsidSect="007B22A7">
      <w:footerReference w:type="default" r:id="rId11"/>
      <w:headerReference w:type="first" r:id="rId12"/>
      <w:footerReference w:type="first" r:id="rId13"/>
      <w:pgSz w:w="12240" w:h="15840"/>
      <w:pgMar w:top="1296" w:right="1296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D" w:rsidRDefault="00B1526D" w:rsidP="00C3200A">
      <w:r>
        <w:separator/>
      </w:r>
    </w:p>
  </w:endnote>
  <w:endnote w:type="continuationSeparator" w:id="0">
    <w:p w:rsidR="00B1526D" w:rsidRDefault="00B1526D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6" w:rsidRDefault="00F210D9" w:rsidP="00984166">
    <w:pPr>
      <w:pStyle w:val="NoSpacing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426C9" w:rsidRPr="008426C9">
      <w:rPr>
        <w:b/>
        <w:bCs/>
        <w:noProof/>
        <w:sz w:val="20"/>
      </w:rPr>
      <w:t>2</w:t>
    </w:r>
    <w:r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| </w:t>
    </w:r>
    <w:r>
      <w:rPr>
        <w:spacing w:val="60"/>
        <w:sz w:val="20"/>
        <w:szCs w:val="20"/>
      </w:rPr>
      <w:t>Page</w:t>
    </w:r>
    <w:r>
      <w:rPr>
        <w:spacing w:val="60"/>
        <w:sz w:val="20"/>
      </w:rPr>
      <w:tab/>
      <w:t xml:space="preserve">Excess Property Public Notice </w:t>
    </w:r>
    <w:r>
      <w:rPr>
        <w:spacing w:val="60"/>
        <w:sz w:val="20"/>
      </w:rPr>
      <w:tab/>
    </w:r>
    <w:r>
      <w:rPr>
        <w:spacing w:val="60"/>
        <w:sz w:val="20"/>
      </w:rPr>
      <w:tab/>
    </w:r>
    <w:r w:rsidR="00C02F0B">
      <w:rPr>
        <w:spacing w:val="60"/>
        <w:sz w:val="20"/>
      </w:rPr>
      <w:t>April 10 2014</w:t>
    </w:r>
    <w:r w:rsidR="00984166">
      <w:rPr>
        <w:spacing w:val="60"/>
        <w:sz w:val="20"/>
      </w:rPr>
      <w:tab/>
    </w:r>
  </w:p>
  <w:p w:rsidR="00984166" w:rsidRDefault="00984166" w:rsidP="00984166">
    <w:pPr>
      <w:pStyle w:val="NoSpacing"/>
    </w:pPr>
    <w:r>
      <w:t xml:space="preserve">  </w:t>
    </w:r>
    <w:r>
      <w:tab/>
      <w:t xml:space="preserve"> </w:t>
    </w:r>
    <w:r w:rsidR="00F210D9">
      <w:t xml:space="preserve"> </w:t>
    </w:r>
  </w:p>
  <w:p w:rsidR="00984166" w:rsidRDefault="00984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6" w:rsidRDefault="00984166" w:rsidP="00984166">
    <w:pPr>
      <w:pStyle w:val="NoSpacing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426C9" w:rsidRPr="008426C9">
      <w:rPr>
        <w:b/>
        <w:bCs/>
        <w:noProof/>
        <w:sz w:val="20"/>
      </w:rPr>
      <w:t>1</w:t>
    </w:r>
    <w:r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| </w:t>
    </w:r>
    <w:r>
      <w:rPr>
        <w:spacing w:val="60"/>
        <w:sz w:val="20"/>
        <w:szCs w:val="20"/>
      </w:rPr>
      <w:t>Page</w:t>
    </w:r>
    <w:r w:rsidR="00F210D9">
      <w:rPr>
        <w:spacing w:val="60"/>
        <w:sz w:val="20"/>
      </w:rPr>
      <w:tab/>
    </w:r>
    <w:r w:rsidR="00BC49BD">
      <w:rPr>
        <w:spacing w:val="60"/>
        <w:sz w:val="20"/>
      </w:rPr>
      <w:t xml:space="preserve">900 Broad Street Update </w:t>
    </w:r>
    <w:r w:rsidR="00F210D9">
      <w:rPr>
        <w:spacing w:val="60"/>
        <w:sz w:val="20"/>
      </w:rPr>
      <w:t xml:space="preserve"> </w:t>
    </w:r>
    <w:r w:rsidR="00C02F0B">
      <w:rPr>
        <w:spacing w:val="60"/>
        <w:sz w:val="20"/>
      </w:rPr>
      <w:tab/>
    </w:r>
    <w:r w:rsidR="00C02F0B">
      <w:rPr>
        <w:spacing w:val="60"/>
        <w:sz w:val="20"/>
      </w:rPr>
      <w:tab/>
    </w:r>
    <w:r w:rsidR="00BC49BD">
      <w:rPr>
        <w:spacing w:val="60"/>
        <w:sz w:val="20"/>
      </w:rPr>
      <w:t>August 24 2016</w:t>
    </w:r>
  </w:p>
  <w:p w:rsidR="00984166" w:rsidRDefault="00984166" w:rsidP="00984166">
    <w:pPr>
      <w:pStyle w:val="NoSpacing"/>
    </w:pPr>
    <w:r>
      <w:t xml:space="preserve">  </w:t>
    </w:r>
    <w:r>
      <w:tab/>
    </w:r>
    <w:r w:rsidR="00F210D9">
      <w:t xml:space="preserve"> </w:t>
    </w:r>
  </w:p>
  <w:p w:rsidR="001B5946" w:rsidRDefault="001B5946" w:rsidP="00376A24">
    <w:pPr>
      <w:pStyle w:val="Footer"/>
      <w:jc w:val="center"/>
      <w:rPr>
        <w:sz w:val="18"/>
      </w:rPr>
    </w:pPr>
  </w:p>
  <w:p w:rsidR="00BC49BD" w:rsidRPr="00547A9E" w:rsidRDefault="00BC49BD" w:rsidP="00376A24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D" w:rsidRDefault="00B1526D" w:rsidP="00C3200A">
      <w:r>
        <w:separator/>
      </w:r>
    </w:p>
  </w:footnote>
  <w:footnote w:type="continuationSeparator" w:id="0">
    <w:p w:rsidR="00B1526D" w:rsidRDefault="00B1526D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46" w:rsidRPr="00891F56" w:rsidRDefault="001B5946" w:rsidP="00C3200A">
    <w:pPr>
      <w:autoSpaceDE w:val="0"/>
      <w:autoSpaceDN w:val="0"/>
      <w:adjustRightInd w:val="0"/>
      <w:jc w:val="center"/>
      <w:rPr>
        <w:rFonts w:cs="TimesNewRomanPSMT"/>
        <w:sz w:val="22"/>
        <w:szCs w:val="26"/>
      </w:rPr>
    </w:pPr>
    <w:r>
      <w:rPr>
        <w:rFonts w:cs="TimesNewRomanPSMT"/>
        <w:noProof/>
        <w:sz w:val="22"/>
        <w:szCs w:val="26"/>
      </w:rPr>
      <w:drawing>
        <wp:inline distT="0" distB="0" distL="0" distR="0" wp14:anchorId="677EB3D1" wp14:editId="02C54580">
          <wp:extent cx="676275" cy="685800"/>
          <wp:effectExtent l="19050" t="0" r="9525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5946" w:rsidRPr="00E33A98" w:rsidRDefault="001B5946" w:rsidP="00C3200A">
    <w:pPr>
      <w:autoSpaceDE w:val="0"/>
      <w:autoSpaceDN w:val="0"/>
      <w:adjustRightInd w:val="0"/>
      <w:jc w:val="center"/>
      <w:rPr>
        <w:rFonts w:cs="TimesNewRomanPSMT"/>
        <w:b/>
      </w:rPr>
    </w:pPr>
    <w:r w:rsidRPr="00E33A98">
      <w:rPr>
        <w:rFonts w:cs="TimesNewRomanPSMT"/>
        <w:b/>
      </w:rPr>
      <w:t>City of Seattle</w:t>
    </w:r>
  </w:p>
  <w:p w:rsidR="001B5946" w:rsidRDefault="001B5946" w:rsidP="00C3200A">
    <w:pPr>
      <w:autoSpaceDE w:val="0"/>
      <w:autoSpaceDN w:val="0"/>
      <w:adjustRightInd w:val="0"/>
      <w:jc w:val="center"/>
      <w:rPr>
        <w:rFonts w:cs="TimesNewRomanPSMT"/>
      </w:rPr>
    </w:pPr>
    <w:r>
      <w:rPr>
        <w:rFonts w:cs="TimesNewRomanPSMT"/>
      </w:rPr>
      <w:t>Department of Finance and Administrative Services</w:t>
    </w:r>
  </w:p>
  <w:p w:rsidR="001B5946" w:rsidRPr="00891F56" w:rsidRDefault="001B5946" w:rsidP="00C3200A">
    <w:pPr>
      <w:pStyle w:val="Header"/>
      <w:jc w:val="center"/>
      <w:rPr>
        <w:color w:val="548DD4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42"/>
    <w:rsid w:val="00071583"/>
    <w:rsid w:val="00103A56"/>
    <w:rsid w:val="001565A5"/>
    <w:rsid w:val="001600D7"/>
    <w:rsid w:val="001B5946"/>
    <w:rsid w:val="0022006C"/>
    <w:rsid w:val="00233B21"/>
    <w:rsid w:val="00240715"/>
    <w:rsid w:val="00243A0A"/>
    <w:rsid w:val="00245F0D"/>
    <w:rsid w:val="00272DBD"/>
    <w:rsid w:val="002C6C2D"/>
    <w:rsid w:val="002C7247"/>
    <w:rsid w:val="002D49F4"/>
    <w:rsid w:val="00301E67"/>
    <w:rsid w:val="00322F36"/>
    <w:rsid w:val="00331281"/>
    <w:rsid w:val="003458F7"/>
    <w:rsid w:val="00376A24"/>
    <w:rsid w:val="003776D9"/>
    <w:rsid w:val="00391644"/>
    <w:rsid w:val="00392BCC"/>
    <w:rsid w:val="003B4AE3"/>
    <w:rsid w:val="003E0C78"/>
    <w:rsid w:val="003F3789"/>
    <w:rsid w:val="003F6D65"/>
    <w:rsid w:val="00406DB0"/>
    <w:rsid w:val="004339CD"/>
    <w:rsid w:val="004406D4"/>
    <w:rsid w:val="0048593C"/>
    <w:rsid w:val="00492705"/>
    <w:rsid w:val="004C31EB"/>
    <w:rsid w:val="004D2A27"/>
    <w:rsid w:val="00507F56"/>
    <w:rsid w:val="005321CF"/>
    <w:rsid w:val="00542F9F"/>
    <w:rsid w:val="00547A9E"/>
    <w:rsid w:val="00547DC5"/>
    <w:rsid w:val="00551F60"/>
    <w:rsid w:val="005C0652"/>
    <w:rsid w:val="005C1EC7"/>
    <w:rsid w:val="005E4A5A"/>
    <w:rsid w:val="00600FCC"/>
    <w:rsid w:val="00620D16"/>
    <w:rsid w:val="00661F0F"/>
    <w:rsid w:val="00685C3F"/>
    <w:rsid w:val="0069477B"/>
    <w:rsid w:val="006F7DA7"/>
    <w:rsid w:val="0070312F"/>
    <w:rsid w:val="007464D4"/>
    <w:rsid w:val="00767FA9"/>
    <w:rsid w:val="007B22A7"/>
    <w:rsid w:val="007D403B"/>
    <w:rsid w:val="008426C9"/>
    <w:rsid w:val="00850242"/>
    <w:rsid w:val="00852C77"/>
    <w:rsid w:val="0086332C"/>
    <w:rsid w:val="00874914"/>
    <w:rsid w:val="008B0233"/>
    <w:rsid w:val="0096664B"/>
    <w:rsid w:val="00971136"/>
    <w:rsid w:val="0097382E"/>
    <w:rsid w:val="0098188E"/>
    <w:rsid w:val="00983024"/>
    <w:rsid w:val="00984166"/>
    <w:rsid w:val="009A0E71"/>
    <w:rsid w:val="009A282D"/>
    <w:rsid w:val="009E797B"/>
    <w:rsid w:val="009F7C96"/>
    <w:rsid w:val="00A03458"/>
    <w:rsid w:val="00A12347"/>
    <w:rsid w:val="00A27DFA"/>
    <w:rsid w:val="00A41603"/>
    <w:rsid w:val="00A64D6E"/>
    <w:rsid w:val="00A85AFB"/>
    <w:rsid w:val="00AB140E"/>
    <w:rsid w:val="00AB7E4D"/>
    <w:rsid w:val="00AC362F"/>
    <w:rsid w:val="00AF4910"/>
    <w:rsid w:val="00B116EE"/>
    <w:rsid w:val="00B1526D"/>
    <w:rsid w:val="00B32B6F"/>
    <w:rsid w:val="00B349C0"/>
    <w:rsid w:val="00B4305E"/>
    <w:rsid w:val="00BC49BD"/>
    <w:rsid w:val="00C02F0B"/>
    <w:rsid w:val="00C253B6"/>
    <w:rsid w:val="00C3200A"/>
    <w:rsid w:val="00C52447"/>
    <w:rsid w:val="00C6509C"/>
    <w:rsid w:val="00C80B74"/>
    <w:rsid w:val="00CC5026"/>
    <w:rsid w:val="00CE3FE5"/>
    <w:rsid w:val="00D12071"/>
    <w:rsid w:val="00D26FB2"/>
    <w:rsid w:val="00D275E5"/>
    <w:rsid w:val="00D47C09"/>
    <w:rsid w:val="00D51078"/>
    <w:rsid w:val="00D63A73"/>
    <w:rsid w:val="00DA5F06"/>
    <w:rsid w:val="00DA6B28"/>
    <w:rsid w:val="00DC5582"/>
    <w:rsid w:val="00DD2320"/>
    <w:rsid w:val="00DD6835"/>
    <w:rsid w:val="00E123D2"/>
    <w:rsid w:val="00E3180D"/>
    <w:rsid w:val="00E33A98"/>
    <w:rsid w:val="00E52A41"/>
    <w:rsid w:val="00EF7330"/>
    <w:rsid w:val="00F210D9"/>
    <w:rsid w:val="00F26058"/>
    <w:rsid w:val="00F47283"/>
    <w:rsid w:val="00F715CA"/>
    <w:rsid w:val="00FC6EDF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22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0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6C"/>
    <w:rPr>
      <w:b/>
      <w:bCs/>
    </w:rPr>
  </w:style>
  <w:style w:type="paragraph" w:styleId="NoSpacing">
    <w:name w:val="No Spacing"/>
    <w:basedOn w:val="Normal"/>
    <w:uiPriority w:val="1"/>
    <w:qFormat/>
    <w:rsid w:val="0098416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E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ED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22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0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6C"/>
    <w:rPr>
      <w:b/>
      <w:bCs/>
    </w:rPr>
  </w:style>
  <w:style w:type="paragraph" w:styleId="NoSpacing">
    <w:name w:val="No Spacing"/>
    <w:basedOn w:val="Normal"/>
    <w:uiPriority w:val="1"/>
    <w:qFormat/>
    <w:rsid w:val="0098416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E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ED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realestate/policydisposition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eattle.gov/real-estate-services/property-reuse-and-disposition-overview/pma-4185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Danielbretzke@seattle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HamiltH</dc:creator>
  <cp:lastModifiedBy>Bretzke, Daniel</cp:lastModifiedBy>
  <cp:revision>7</cp:revision>
  <cp:lastPrinted>2013-10-15T23:45:00Z</cp:lastPrinted>
  <dcterms:created xsi:type="dcterms:W3CDTF">2016-08-24T21:06:00Z</dcterms:created>
  <dcterms:modified xsi:type="dcterms:W3CDTF">2016-08-24T21:40:00Z</dcterms:modified>
</cp:coreProperties>
</file>