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7B" w:rsidRPr="00DD6835" w:rsidRDefault="0069477B" w:rsidP="00DD6835">
      <w:pPr>
        <w:widowControl w:val="0"/>
        <w:spacing w:line="300" w:lineRule="auto"/>
        <w:ind w:right="26"/>
        <w:rPr>
          <w:rFonts w:ascii="Arial" w:eastAsia="Times New Roman" w:hAnsi="Arial" w:cs="Arial"/>
          <w:b/>
          <w:bCs/>
          <w:color w:val="000000"/>
          <w:kern w:val="28"/>
          <w:sz w:val="20"/>
        </w:rPr>
      </w:pPr>
    </w:p>
    <w:p w:rsidR="004D2A27" w:rsidRDefault="004D2A27" w:rsidP="00DD6835">
      <w:pPr>
        <w:widowControl w:val="0"/>
        <w:spacing w:line="300" w:lineRule="auto"/>
        <w:ind w:right="26"/>
        <w:jc w:val="center"/>
        <w:rPr>
          <w:rFonts w:ascii="Arial" w:eastAsia="Times New Roman" w:hAnsi="Arial" w:cs="Arial"/>
          <w:b/>
          <w:bCs/>
          <w:color w:val="000000"/>
          <w:kern w:val="28"/>
        </w:rPr>
      </w:pPr>
      <w:r>
        <w:rPr>
          <w:rFonts w:ascii="Arial" w:eastAsia="Times New Roman" w:hAnsi="Arial" w:cs="Arial"/>
          <w:b/>
          <w:bCs/>
          <w:color w:val="000000"/>
          <w:kern w:val="28"/>
        </w:rPr>
        <w:t>Excess Property Notice R</w:t>
      </w:r>
      <w:r w:rsidRPr="004D2A27">
        <w:rPr>
          <w:rFonts w:ascii="Arial" w:eastAsia="Times New Roman" w:hAnsi="Arial" w:cs="Arial"/>
          <w:b/>
          <w:bCs/>
          <w:color w:val="000000"/>
          <w:kern w:val="28"/>
        </w:rPr>
        <w:t xml:space="preserve">egarding City Owned Property </w:t>
      </w:r>
      <w:r w:rsidR="00DD6835">
        <w:rPr>
          <w:rFonts w:ascii="Arial" w:eastAsia="Times New Roman" w:hAnsi="Arial" w:cs="Arial"/>
          <w:b/>
          <w:bCs/>
          <w:color w:val="000000"/>
          <w:kern w:val="28"/>
        </w:rPr>
        <w:t xml:space="preserve"> </w:t>
      </w:r>
    </w:p>
    <w:p w:rsidR="00DD6835" w:rsidRDefault="00DD6835" w:rsidP="00DD6835">
      <w:pPr>
        <w:widowControl w:val="0"/>
        <w:spacing w:line="300" w:lineRule="auto"/>
        <w:ind w:right="26"/>
        <w:jc w:val="center"/>
        <w:rPr>
          <w:rFonts w:ascii="Arial" w:eastAsia="Times New Roman" w:hAnsi="Arial" w:cs="Arial"/>
          <w:b/>
          <w:bCs/>
          <w:color w:val="000000"/>
          <w:kern w:val="28"/>
        </w:rPr>
      </w:pPr>
      <w:r>
        <w:rPr>
          <w:rFonts w:ascii="Arial" w:eastAsia="Times New Roman" w:hAnsi="Arial" w:cs="Arial"/>
          <w:b/>
          <w:bCs/>
          <w:color w:val="000000"/>
          <w:kern w:val="28"/>
        </w:rPr>
        <w:t>At</w:t>
      </w:r>
    </w:p>
    <w:p w:rsidR="00DD6835" w:rsidRDefault="005D05F3" w:rsidP="001A30D1">
      <w:pPr>
        <w:widowControl w:val="0"/>
        <w:spacing w:line="300" w:lineRule="auto"/>
        <w:ind w:right="26"/>
        <w:jc w:val="center"/>
        <w:rPr>
          <w:rFonts w:ascii="Arial" w:eastAsia="Times New Roman" w:hAnsi="Arial" w:cs="Arial"/>
          <w:b/>
          <w:bCs/>
          <w:color w:val="000000"/>
          <w:kern w:val="28"/>
        </w:rPr>
      </w:pPr>
      <w:r>
        <w:rPr>
          <w:rFonts w:ascii="Arial" w:eastAsia="Times New Roman" w:hAnsi="Arial" w:cs="Arial"/>
          <w:b/>
          <w:bCs/>
          <w:color w:val="000000"/>
          <w:kern w:val="28"/>
        </w:rPr>
        <w:t>805 NE</w:t>
      </w:r>
      <w:r w:rsidR="0073233B">
        <w:rPr>
          <w:rFonts w:ascii="Arial" w:eastAsia="Times New Roman" w:hAnsi="Arial" w:cs="Arial"/>
          <w:b/>
          <w:bCs/>
          <w:color w:val="000000"/>
          <w:kern w:val="28"/>
        </w:rPr>
        <w:t xml:space="preserve"> Northlake Place, Seattle 98105</w:t>
      </w:r>
      <w:r w:rsidR="002A3751">
        <w:rPr>
          <w:rFonts w:ascii="Arial" w:eastAsia="Times New Roman" w:hAnsi="Arial" w:cs="Arial"/>
          <w:b/>
          <w:bCs/>
          <w:color w:val="000000"/>
          <w:kern w:val="28"/>
        </w:rPr>
        <w:t xml:space="preserve"> </w:t>
      </w:r>
    </w:p>
    <w:p w:rsidR="002A3751" w:rsidRPr="005C1EC7" w:rsidRDefault="002A3751" w:rsidP="001A30D1">
      <w:pPr>
        <w:widowControl w:val="0"/>
        <w:spacing w:line="300" w:lineRule="auto"/>
        <w:ind w:right="26"/>
        <w:jc w:val="center"/>
        <w:rPr>
          <w:rFonts w:ascii="Arial" w:eastAsia="Times New Roman" w:hAnsi="Arial" w:cs="Arial"/>
          <w:b/>
          <w:bCs/>
          <w:color w:val="000000"/>
          <w:kern w:val="28"/>
        </w:rPr>
      </w:pPr>
    </w:p>
    <w:p w:rsidR="007B22A7" w:rsidRDefault="007B22A7" w:rsidP="007B22A7">
      <w:pPr>
        <w:widowControl w:val="0"/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</w:p>
    <w:p w:rsidR="004D2A27" w:rsidRPr="007B22A7" w:rsidRDefault="004D2A27" w:rsidP="007B22A7">
      <w:pPr>
        <w:widowControl w:val="0"/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  <w:r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Dear Neighbor,    </w:t>
      </w:r>
    </w:p>
    <w:p w:rsidR="004D2A27" w:rsidRPr="007B22A7" w:rsidRDefault="004D2A27" w:rsidP="007B22A7">
      <w:pPr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  <w:r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 </w:t>
      </w:r>
    </w:p>
    <w:p w:rsidR="001A30D1" w:rsidRDefault="005D05F3" w:rsidP="002A3751">
      <w:r>
        <w:rPr>
          <w:rFonts w:asciiTheme="minorHAnsi" w:eastAsia="Times New Roman" w:hAnsiTheme="minorHAnsi"/>
          <w:color w:val="000000"/>
          <w:kern w:val="28"/>
          <w:sz w:val="22"/>
          <w:szCs w:val="20"/>
        </w:rPr>
        <w:t>The Seattle Department of Transportation has</w:t>
      </w:r>
      <w:r w:rsidR="002A3751" w:rsidRPr="002A3751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identified the property located at </w:t>
      </w:r>
      <w:r>
        <w:rPr>
          <w:rFonts w:asciiTheme="minorHAnsi" w:eastAsia="Times New Roman" w:hAnsiTheme="minorHAnsi"/>
          <w:color w:val="000000"/>
          <w:kern w:val="28"/>
          <w:sz w:val="22"/>
          <w:szCs w:val="20"/>
        </w:rPr>
        <w:t>805</w:t>
      </w:r>
      <w:r w:rsidR="0073233B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NE Northlake Place</w:t>
      </w:r>
      <w:r w:rsidR="002A3751" w:rsidRPr="002A3751">
        <w:rPr>
          <w:rFonts w:asciiTheme="minorHAnsi" w:eastAsia="Times New Roman" w:hAnsiTheme="minorHAnsi"/>
          <w:color w:val="000000"/>
          <w:kern w:val="28"/>
          <w:sz w:val="22"/>
          <w:szCs w:val="20"/>
        </w:rPr>
        <w:t>, to be excess to their needs</w:t>
      </w:r>
      <w:r w:rsidR="001A30D1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. </w:t>
      </w:r>
      <w:r w:rsidR="00AB140E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In accordance with City of Seattle property disposition policies, this </w:t>
      </w:r>
      <w:r w:rsidR="004C31EB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is formal </w:t>
      </w:r>
      <w:r w:rsidR="001A30D1">
        <w:rPr>
          <w:rFonts w:asciiTheme="minorHAnsi" w:eastAsia="Times New Roman" w:hAnsiTheme="minorHAnsi"/>
          <w:color w:val="000000"/>
          <w:kern w:val="28"/>
          <w:sz w:val="22"/>
          <w:szCs w:val="20"/>
        </w:rPr>
        <w:t>notice to the public.</w:t>
      </w:r>
      <w:r w:rsidR="004406D4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  <w:r w:rsidR="001A30D1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More </w:t>
      </w:r>
      <w:r w:rsidR="003F3789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inform</w:t>
      </w:r>
      <w:r w:rsidR="004406D4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a</w:t>
      </w:r>
      <w:r w:rsidR="003F3789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tion about t</w:t>
      </w:r>
      <w:r w:rsidR="00E52A41">
        <w:rPr>
          <w:rFonts w:asciiTheme="minorHAnsi" w:eastAsia="Times New Roman" w:hAnsiTheme="minorHAnsi"/>
          <w:color w:val="000000"/>
          <w:kern w:val="28"/>
          <w:sz w:val="22"/>
          <w:szCs w:val="20"/>
        </w:rPr>
        <w:t>his property</w:t>
      </w:r>
      <w:r w:rsidR="00492705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can be found at</w:t>
      </w:r>
      <w:r w:rsidR="003F3789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  <w:hyperlink r:id="rId7" w:history="1">
        <w:r w:rsidRPr="00A20CDC">
          <w:rPr>
            <w:rStyle w:val="Hyperlink"/>
          </w:rPr>
          <w:t>http://www.seattle.gov/real-estate-services/property-reuse-and-disposition-overview/pma-4077</w:t>
        </w:r>
      </w:hyperlink>
    </w:p>
    <w:p w:rsidR="002A3751" w:rsidRPr="007B22A7" w:rsidRDefault="002A3751" w:rsidP="007B22A7">
      <w:pPr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</w:p>
    <w:p w:rsidR="004D2A27" w:rsidRDefault="002D49F4" w:rsidP="007B22A7">
      <w:r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The Department of Finance and Administrative Services (</w:t>
      </w:r>
      <w:r w:rsidR="00B32B6F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FAS</w:t>
      </w:r>
      <w:r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)</w:t>
      </w:r>
      <w:r w:rsidR="00B32B6F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manages the evaluation process for the reuse or disposal of City property.</w:t>
      </w:r>
      <w:r w:rsidR="003F3789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  <w:r w:rsidR="00B32B6F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This </w:t>
      </w:r>
      <w:r w:rsidR="003F3789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notice is</w:t>
      </w:r>
      <w:r w:rsidR="0022006C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in</w:t>
      </w:r>
      <w:r w:rsidR="003F3789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the initial stage of the future reuse o</w:t>
      </w:r>
      <w:r w:rsid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r</w:t>
      </w:r>
      <w:r w:rsidR="003F3789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disposal of the property </w:t>
      </w:r>
      <w:r w:rsidR="00B32B6F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in accordance with City Council policies adopted under Resolution 29799 a</w:t>
      </w:r>
      <w:r w:rsidR="002A3751">
        <w:rPr>
          <w:rFonts w:asciiTheme="minorHAnsi" w:eastAsia="Times New Roman" w:hAnsiTheme="minorHAnsi"/>
          <w:color w:val="000000"/>
          <w:kern w:val="28"/>
          <w:sz w:val="22"/>
          <w:szCs w:val="20"/>
        </w:rPr>
        <w:t>nd amended by Resolution 30862.</w:t>
      </w:r>
      <w:r w:rsidR="00B32B6F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  <w:r w:rsidR="001600D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More information </w:t>
      </w:r>
      <w:r w:rsidR="0022006C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can be </w:t>
      </w:r>
      <w:r w:rsidR="001600D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found at</w:t>
      </w:r>
      <w:r w:rsidR="003F3789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  <w:hyperlink r:id="rId8" w:history="1">
        <w:r w:rsidR="001A30D1" w:rsidRPr="008B48A9">
          <w:rPr>
            <w:rStyle w:val="Hyperlink"/>
          </w:rPr>
          <w:t>http://www.seattle.gov/real-estate-services/property-reuse-and-disposition-overview</w:t>
        </w:r>
      </w:hyperlink>
    </w:p>
    <w:p w:rsidR="00B32B6F" w:rsidRPr="007B22A7" w:rsidRDefault="00B32B6F" w:rsidP="007B22A7">
      <w:pPr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</w:p>
    <w:p w:rsidR="003F3789" w:rsidRPr="007B22A7" w:rsidRDefault="004D2A27" w:rsidP="007B22A7">
      <w:pPr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  <w:r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We invite your comments, suggestions, or recommendations about this property. </w:t>
      </w:r>
      <w:r w:rsidR="00CE3FE5">
        <w:rPr>
          <w:rFonts w:asciiTheme="minorHAnsi" w:eastAsia="Times New Roman" w:hAnsiTheme="minorHAnsi"/>
          <w:color w:val="000000"/>
          <w:kern w:val="28"/>
          <w:sz w:val="22"/>
          <w:szCs w:val="20"/>
        </w:rPr>
        <w:t>If you would like additional update</w:t>
      </w:r>
      <w:r w:rsidR="00D47C09">
        <w:rPr>
          <w:rFonts w:asciiTheme="minorHAnsi" w:eastAsia="Times New Roman" w:hAnsiTheme="minorHAnsi"/>
          <w:color w:val="000000"/>
          <w:kern w:val="28"/>
          <w:sz w:val="22"/>
          <w:szCs w:val="20"/>
        </w:rPr>
        <w:t>s please respond to this mailer using the</w:t>
      </w:r>
      <w:r w:rsidR="00CE3FE5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contact information provided below.</w:t>
      </w:r>
      <w:r w:rsidR="00FC6EDF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  <w:r w:rsidR="00CE3FE5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  <w:r w:rsidR="00FC6EDF">
        <w:rPr>
          <w:rFonts w:asciiTheme="minorHAnsi" w:eastAsia="Times New Roman" w:hAnsiTheme="minorHAnsi"/>
          <w:color w:val="000000"/>
          <w:kern w:val="28"/>
          <w:sz w:val="22"/>
          <w:szCs w:val="20"/>
        </w:rPr>
        <w:t>Future updates</w:t>
      </w:r>
      <w:r w:rsidR="00D47C09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  <w:r w:rsidR="00FC6EDF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will be through </w:t>
      </w:r>
      <w:r w:rsidR="00CE3FE5">
        <w:rPr>
          <w:rFonts w:asciiTheme="minorHAnsi" w:eastAsia="Times New Roman" w:hAnsiTheme="minorHAnsi"/>
          <w:color w:val="000000"/>
          <w:kern w:val="28"/>
          <w:sz w:val="22"/>
          <w:szCs w:val="20"/>
        </w:rPr>
        <w:t>email.</w:t>
      </w:r>
      <w:r w:rsidR="001600D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  <w:r w:rsidR="00492705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A</w:t>
      </w:r>
      <w:r w:rsidR="003F3789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ny written comments will be made a part of the public record for the disposition of this property.</w:t>
      </w:r>
      <w:r w:rsidR="00551F60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</w:p>
    <w:p w:rsidR="003F3789" w:rsidRPr="007B22A7" w:rsidRDefault="003F3789" w:rsidP="007B22A7">
      <w:pPr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</w:p>
    <w:p w:rsidR="002A3751" w:rsidRDefault="004D2A27" w:rsidP="00971136">
      <w:pPr>
        <w:tabs>
          <w:tab w:val="left" w:pos="2970"/>
        </w:tabs>
        <w:rPr>
          <w:rFonts w:asciiTheme="minorHAnsi" w:eastAsia="Times New Roman" w:hAnsiTheme="minorHAnsi"/>
          <w:b/>
          <w:color w:val="000000"/>
          <w:kern w:val="28"/>
          <w:sz w:val="22"/>
          <w:szCs w:val="20"/>
        </w:rPr>
      </w:pPr>
      <w:r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Comme</w:t>
      </w:r>
      <w:r w:rsidR="00971136">
        <w:rPr>
          <w:rFonts w:asciiTheme="minorHAnsi" w:eastAsia="Times New Roman" w:hAnsiTheme="minorHAnsi"/>
          <w:color w:val="000000"/>
          <w:kern w:val="28"/>
          <w:sz w:val="22"/>
          <w:szCs w:val="20"/>
        </w:rPr>
        <w:t>nts are requested by</w:t>
      </w:r>
      <w:r w:rsidR="0073233B">
        <w:rPr>
          <w:rFonts w:asciiTheme="minorHAnsi" w:eastAsia="Times New Roman" w:hAnsiTheme="minorHAnsi"/>
          <w:b/>
          <w:color w:val="000000"/>
          <w:kern w:val="28"/>
          <w:sz w:val="22"/>
          <w:szCs w:val="20"/>
        </w:rPr>
        <w:t xml:space="preserve"> November 20, 2015</w:t>
      </w:r>
    </w:p>
    <w:p w:rsidR="00B32B6F" w:rsidRPr="007B22A7" w:rsidRDefault="001600D7" w:rsidP="00971136">
      <w:pPr>
        <w:tabs>
          <w:tab w:val="left" w:pos="2970"/>
        </w:tabs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  <w:r>
        <w:rPr>
          <w:rFonts w:asciiTheme="minorHAnsi" w:eastAsia="Times New Roman" w:hAnsiTheme="minorHAnsi"/>
          <w:color w:val="000000"/>
          <w:kern w:val="28"/>
          <w:sz w:val="22"/>
          <w:szCs w:val="20"/>
        </w:rPr>
        <w:t>Send comments to Daniel Bretzke</w:t>
      </w:r>
      <w:r w:rsidR="00B32B6F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, at </w:t>
      </w:r>
      <w:hyperlink r:id="rId9" w:history="1">
        <w:r w:rsidR="00B32B6F" w:rsidRPr="007B22A7">
          <w:rPr>
            <w:rStyle w:val="Hyperlink"/>
            <w:rFonts w:asciiTheme="minorHAnsi" w:eastAsia="Times New Roman" w:hAnsiTheme="minorHAnsi"/>
            <w:kern w:val="28"/>
            <w:sz w:val="22"/>
            <w:szCs w:val="20"/>
          </w:rPr>
          <w:t>Daniel.bretzke@seattle.gov</w:t>
        </w:r>
      </w:hyperlink>
      <w:r w:rsidR="00B32B6F"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>, or</w:t>
      </w:r>
      <w:r w:rsidR="00FC6EDF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  <w:r w:rsidR="001565A5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by </w:t>
      </w:r>
      <w:r w:rsidR="001A30D1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US </w:t>
      </w:r>
      <w:r w:rsidR="001565A5">
        <w:rPr>
          <w:rFonts w:asciiTheme="minorHAnsi" w:eastAsia="Times New Roman" w:hAnsiTheme="minorHAnsi"/>
          <w:color w:val="000000"/>
          <w:kern w:val="28"/>
          <w:sz w:val="22"/>
          <w:szCs w:val="20"/>
        </w:rPr>
        <w:t>mail at:</w:t>
      </w:r>
    </w:p>
    <w:p w:rsidR="00B32B6F" w:rsidRPr="007B22A7" w:rsidRDefault="000F134C" w:rsidP="00B32B6F">
      <w:pPr>
        <w:jc w:val="both"/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  <w:r w:rsidRPr="007B22A7">
        <w:rPr>
          <w:rFonts w:asciiTheme="minorHAnsi" w:eastAsia="Times New Roman" w:hAnsiTheme="minorHAnsi"/>
          <w:i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28DB5" wp14:editId="21D3451A">
                <wp:simplePos x="0" y="0"/>
                <wp:positionH relativeFrom="column">
                  <wp:posOffset>3405505</wp:posOffset>
                </wp:positionH>
                <wp:positionV relativeFrom="paragraph">
                  <wp:posOffset>38735</wp:posOffset>
                </wp:positionV>
                <wp:extent cx="2432050" cy="1009015"/>
                <wp:effectExtent l="0" t="0" r="6350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B6F" w:rsidRPr="00070482" w:rsidRDefault="00B32B6F" w:rsidP="00B32B6F">
                            <w:pPr>
                              <w:tabs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ind w:left="270"/>
                              <w:rPr>
                                <w:sz w:val="20"/>
                                <w:u w:val="single"/>
                              </w:rPr>
                            </w:pPr>
                            <w:r w:rsidRPr="00070482">
                              <w:rPr>
                                <w:sz w:val="20"/>
                                <w:u w:val="single"/>
                              </w:rPr>
                              <w:t xml:space="preserve">US Mail   </w:t>
                            </w:r>
                          </w:p>
                          <w:p w:rsidR="00B32B6F" w:rsidRPr="00070482" w:rsidRDefault="00B32B6F" w:rsidP="00B32B6F">
                            <w:pPr>
                              <w:tabs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ind w:left="270"/>
                              <w:rPr>
                                <w:sz w:val="20"/>
                              </w:rPr>
                            </w:pPr>
                            <w:r w:rsidRPr="00070482">
                              <w:rPr>
                                <w:sz w:val="20"/>
                              </w:rPr>
                              <w:t xml:space="preserve">Daniel Bretzke </w:t>
                            </w:r>
                            <w:r w:rsidRPr="00070482">
                              <w:rPr>
                                <w:sz w:val="20"/>
                              </w:rPr>
                              <w:tab/>
                            </w:r>
                            <w:r w:rsidRPr="00070482">
                              <w:rPr>
                                <w:sz w:val="20"/>
                              </w:rPr>
                              <w:tab/>
                            </w:r>
                            <w:r w:rsidRPr="00070482">
                              <w:rPr>
                                <w:sz w:val="20"/>
                              </w:rPr>
                              <w:tab/>
                            </w:r>
                            <w:r w:rsidRPr="00070482">
                              <w:rPr>
                                <w:sz w:val="20"/>
                              </w:rPr>
                              <w:tab/>
                            </w:r>
                            <w:r w:rsidRPr="00070482">
                              <w:rPr>
                                <w:sz w:val="20"/>
                              </w:rPr>
                              <w:tab/>
                            </w:r>
                          </w:p>
                          <w:p w:rsidR="00B32B6F" w:rsidRPr="00070482" w:rsidRDefault="00B32B6F" w:rsidP="00B32B6F">
                            <w:pPr>
                              <w:widowControl w:val="0"/>
                              <w:tabs>
                                <w:tab w:val="left" w:pos="1440"/>
                              </w:tabs>
                              <w:ind w:left="270"/>
                              <w:rPr>
                                <w:snapToGrid w:val="0"/>
                                <w:sz w:val="20"/>
                              </w:rPr>
                            </w:pPr>
                            <w:r w:rsidRPr="00070482">
                              <w:rPr>
                                <w:snapToGrid w:val="0"/>
                                <w:sz w:val="20"/>
                              </w:rPr>
                              <w:t xml:space="preserve">City of Seattle - FAS </w:t>
                            </w:r>
                          </w:p>
                          <w:p w:rsidR="00B32B6F" w:rsidRPr="00070482" w:rsidRDefault="00B32B6F" w:rsidP="00B32B6F">
                            <w:pPr>
                              <w:widowControl w:val="0"/>
                              <w:tabs>
                                <w:tab w:val="left" w:pos="1440"/>
                              </w:tabs>
                              <w:ind w:left="270"/>
                              <w:rPr>
                                <w:snapToGrid w:val="0"/>
                                <w:sz w:val="20"/>
                              </w:rPr>
                            </w:pPr>
                            <w:r w:rsidRPr="00070482">
                              <w:rPr>
                                <w:snapToGrid w:val="0"/>
                                <w:sz w:val="20"/>
                              </w:rPr>
                              <w:t>P.O. Box 94689</w:t>
                            </w:r>
                          </w:p>
                          <w:p w:rsidR="00B32B6F" w:rsidRPr="00070482" w:rsidRDefault="00B32B6F" w:rsidP="00B32B6F">
                            <w:pPr>
                              <w:widowControl w:val="0"/>
                              <w:tabs>
                                <w:tab w:val="left" w:pos="1440"/>
                              </w:tabs>
                              <w:ind w:left="270"/>
                              <w:rPr>
                                <w:snapToGrid w:val="0"/>
                                <w:sz w:val="20"/>
                              </w:rPr>
                            </w:pPr>
                            <w:r w:rsidRPr="00070482">
                              <w:rPr>
                                <w:snapToGrid w:val="0"/>
                                <w:sz w:val="20"/>
                              </w:rPr>
                              <w:t>Seattle, Washington, 98124-4689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15pt;margin-top:3.05pt;width:191.5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" stroked="f">
                <v:textbox>
                  <w:txbxContent>
                    <w:p w:rsidR="00B32B6F" w:rsidRPr="00070482" w:rsidRDefault="00B32B6F" w:rsidP="00B32B6F">
                      <w:pPr>
                        <w:tabs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ind w:left="270"/>
                        <w:rPr>
                          <w:sz w:val="20"/>
                          <w:u w:val="single"/>
                        </w:rPr>
                      </w:pPr>
                      <w:r w:rsidRPr="00070482">
                        <w:rPr>
                          <w:sz w:val="20"/>
                          <w:u w:val="single"/>
                        </w:rPr>
                        <w:t xml:space="preserve">US Mail   </w:t>
                      </w:r>
                    </w:p>
                    <w:p w:rsidR="00B32B6F" w:rsidRPr="00070482" w:rsidRDefault="00B32B6F" w:rsidP="00B32B6F">
                      <w:pPr>
                        <w:tabs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ind w:left="270"/>
                        <w:rPr>
                          <w:sz w:val="20"/>
                        </w:rPr>
                      </w:pPr>
                      <w:r w:rsidRPr="00070482">
                        <w:rPr>
                          <w:sz w:val="20"/>
                        </w:rPr>
                        <w:t xml:space="preserve">Daniel Bretzke </w:t>
                      </w:r>
                      <w:r w:rsidRPr="00070482">
                        <w:rPr>
                          <w:sz w:val="20"/>
                        </w:rPr>
                        <w:tab/>
                      </w:r>
                      <w:r w:rsidRPr="00070482">
                        <w:rPr>
                          <w:sz w:val="20"/>
                        </w:rPr>
                        <w:tab/>
                      </w:r>
                      <w:r w:rsidRPr="00070482">
                        <w:rPr>
                          <w:sz w:val="20"/>
                        </w:rPr>
                        <w:tab/>
                      </w:r>
                      <w:r w:rsidRPr="00070482">
                        <w:rPr>
                          <w:sz w:val="20"/>
                        </w:rPr>
                        <w:tab/>
                      </w:r>
                      <w:r w:rsidRPr="00070482">
                        <w:rPr>
                          <w:sz w:val="20"/>
                        </w:rPr>
                        <w:tab/>
                      </w:r>
                    </w:p>
                    <w:p w:rsidR="00B32B6F" w:rsidRPr="00070482" w:rsidRDefault="00B32B6F" w:rsidP="00B32B6F">
                      <w:pPr>
                        <w:widowControl w:val="0"/>
                        <w:tabs>
                          <w:tab w:val="left" w:pos="1440"/>
                        </w:tabs>
                        <w:ind w:left="270"/>
                        <w:rPr>
                          <w:snapToGrid w:val="0"/>
                          <w:sz w:val="20"/>
                        </w:rPr>
                      </w:pPr>
                      <w:r w:rsidRPr="00070482">
                        <w:rPr>
                          <w:snapToGrid w:val="0"/>
                          <w:sz w:val="20"/>
                        </w:rPr>
                        <w:t xml:space="preserve">City of Seattle - FAS </w:t>
                      </w:r>
                    </w:p>
                    <w:p w:rsidR="00B32B6F" w:rsidRPr="00070482" w:rsidRDefault="00B32B6F" w:rsidP="00B32B6F">
                      <w:pPr>
                        <w:widowControl w:val="0"/>
                        <w:tabs>
                          <w:tab w:val="left" w:pos="1440"/>
                        </w:tabs>
                        <w:ind w:left="270"/>
                        <w:rPr>
                          <w:snapToGrid w:val="0"/>
                          <w:sz w:val="20"/>
                        </w:rPr>
                      </w:pPr>
                      <w:r w:rsidRPr="00070482">
                        <w:rPr>
                          <w:snapToGrid w:val="0"/>
                          <w:sz w:val="20"/>
                        </w:rPr>
                        <w:t>P.O. Box 94689</w:t>
                      </w:r>
                    </w:p>
                    <w:p w:rsidR="00B32B6F" w:rsidRPr="00070482" w:rsidRDefault="00B32B6F" w:rsidP="00B32B6F">
                      <w:pPr>
                        <w:widowControl w:val="0"/>
                        <w:tabs>
                          <w:tab w:val="left" w:pos="1440"/>
                        </w:tabs>
                        <w:ind w:left="270"/>
                        <w:rPr>
                          <w:snapToGrid w:val="0"/>
                          <w:sz w:val="20"/>
                        </w:rPr>
                      </w:pPr>
                      <w:r w:rsidRPr="00070482">
                        <w:rPr>
                          <w:snapToGrid w:val="0"/>
                          <w:sz w:val="20"/>
                        </w:rPr>
                        <w:t>Seattle, Washington, 98124-4689</w:t>
                      </w:r>
                    </w:p>
                  </w:txbxContent>
                </v:textbox>
              </v:shape>
            </w:pict>
          </mc:Fallback>
        </mc:AlternateContent>
      </w:r>
    </w:p>
    <w:p w:rsidR="00B32B6F" w:rsidRPr="007B22A7" w:rsidRDefault="004D2A27" w:rsidP="00B32B6F">
      <w:pPr>
        <w:jc w:val="both"/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  <w:r w:rsidRPr="007B22A7"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</w:t>
      </w:r>
    </w:p>
    <w:p w:rsidR="00B32B6F" w:rsidRPr="007B22A7" w:rsidRDefault="00B32B6F" w:rsidP="00B32B6F">
      <w:pPr>
        <w:jc w:val="both"/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</w:p>
    <w:p w:rsidR="00B32B6F" w:rsidRPr="007B22A7" w:rsidRDefault="00B32B6F" w:rsidP="00B32B6F">
      <w:pPr>
        <w:jc w:val="both"/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</w:p>
    <w:p w:rsidR="00B32B6F" w:rsidRPr="007B22A7" w:rsidRDefault="001565A5" w:rsidP="00B32B6F">
      <w:pPr>
        <w:jc w:val="both"/>
        <w:rPr>
          <w:rFonts w:asciiTheme="minorHAnsi" w:eastAsia="Times New Roman" w:hAnsiTheme="minorHAnsi"/>
          <w:color w:val="000000"/>
          <w:kern w:val="28"/>
          <w:sz w:val="22"/>
          <w:szCs w:val="20"/>
        </w:rPr>
      </w:pPr>
      <w:r>
        <w:rPr>
          <w:rFonts w:asciiTheme="minorHAnsi" w:eastAsia="Times New Roman" w:hAnsiTheme="minorHAnsi"/>
          <w:color w:val="000000"/>
          <w:kern w:val="28"/>
          <w:sz w:val="22"/>
          <w:szCs w:val="20"/>
        </w:rPr>
        <w:t xml:space="preserve">  </w:t>
      </w:r>
    </w:p>
    <w:p w:rsidR="004D2A27" w:rsidRPr="002D49F4" w:rsidRDefault="004D2A27" w:rsidP="004D2A27">
      <w:pPr>
        <w:jc w:val="both"/>
        <w:rPr>
          <w:rFonts w:ascii="Times New Roman" w:eastAsia="Times New Roman" w:hAnsi="Times New Roman"/>
          <w:color w:val="000000"/>
          <w:kern w:val="28"/>
          <w:sz w:val="20"/>
          <w:szCs w:val="20"/>
        </w:rPr>
      </w:pPr>
      <w:r w:rsidRPr="002D49F4">
        <w:rPr>
          <w:rFonts w:ascii="Times New Roman" w:eastAsia="Times New Roman" w:hAnsi="Times New Roman"/>
          <w:color w:val="000000"/>
          <w:kern w:val="28"/>
          <w:sz w:val="20"/>
          <w:szCs w:val="20"/>
        </w:rPr>
        <w:t> </w:t>
      </w:r>
      <w:r w:rsidR="00DD6835">
        <w:rPr>
          <w:rFonts w:ascii="Times New Roman" w:eastAsia="Times New Roman" w:hAnsi="Times New Roman"/>
          <w:noProof/>
          <w:color w:val="000000"/>
          <w:kern w:val="28"/>
          <w:sz w:val="20"/>
          <w:szCs w:val="20"/>
        </w:rPr>
        <w:t xml:space="preserve"> </w:t>
      </w:r>
    </w:p>
    <w:p w:rsidR="003F3789" w:rsidRDefault="00DD6835" w:rsidP="00971136">
      <w:pPr>
        <w:jc w:val="both"/>
        <w:rPr>
          <w:rFonts w:ascii="Times New Roman" w:eastAsia="Times New Roman" w:hAnsi="Times New Roman"/>
          <w:color w:val="000000"/>
          <w:kern w:val="28"/>
          <w:sz w:val="20"/>
          <w:szCs w:val="20"/>
        </w:rPr>
      </w:pPr>
      <w:r w:rsidRPr="007B22A7">
        <w:rPr>
          <w:rFonts w:ascii="Times New Roman" w:eastAsia="Times New Roman" w:hAnsi="Times New Roman"/>
          <w:noProof/>
          <w:color w:val="000000"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D88B1" wp14:editId="41919F9B">
                <wp:simplePos x="0" y="0"/>
                <wp:positionH relativeFrom="column">
                  <wp:posOffset>215265</wp:posOffset>
                </wp:positionH>
                <wp:positionV relativeFrom="paragraph">
                  <wp:posOffset>55245</wp:posOffset>
                </wp:positionV>
                <wp:extent cx="5534025" cy="650875"/>
                <wp:effectExtent l="0" t="0" r="2857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2A7" w:rsidRDefault="007B22A7" w:rsidP="007B22A7">
                            <w:pPr>
                              <w:jc w:val="center"/>
                            </w:pPr>
                            <w:r w:rsidRPr="007B22A7">
                              <w:rPr>
                                <w:rFonts w:asciiTheme="minorHAnsi" w:eastAsia="Times New Roman" w:hAnsiTheme="minorHAnsi"/>
                                <w:color w:val="000000"/>
                                <w:kern w:val="28"/>
                                <w:szCs w:val="20"/>
                              </w:rPr>
                              <w:t xml:space="preserve">More information about these properties can be found at </w:t>
                            </w:r>
                            <w:hyperlink r:id="rId10" w:history="1">
                              <w:r w:rsidR="001A30D1" w:rsidRPr="008B48A9">
                                <w:rPr>
                                  <w:rStyle w:val="Hyperlink"/>
                                </w:rPr>
                                <w:t>http://www.seattle.gov/real-estate-services/property-reuse-and-disposition-overview/active-property-review</w:t>
                              </w:r>
                            </w:hyperlink>
                          </w:p>
                          <w:p w:rsidR="001A30D1" w:rsidRDefault="001A30D1" w:rsidP="007B22A7">
                            <w:pPr>
                              <w:jc w:val="center"/>
                              <w:rPr>
                                <w:rStyle w:val="Hyperlink"/>
                                <w:rFonts w:asciiTheme="minorHAnsi" w:hAnsiTheme="minorHAnsi"/>
                                <w:szCs w:val="20"/>
                              </w:rPr>
                            </w:pPr>
                          </w:p>
                          <w:p w:rsidR="007B22A7" w:rsidRPr="00A27DFA" w:rsidRDefault="001A30D1" w:rsidP="007B22A7">
                            <w:pPr>
                              <w:jc w:val="center"/>
                              <w:rPr>
                                <w:rFonts w:asciiTheme="minorHAnsi" w:eastAsia="Times New Roman" w:hAnsiTheme="minorHAnsi"/>
                                <w:kern w:val="28"/>
                                <w:szCs w:val="20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Cs w:val="20"/>
                                <w:u w:val="none"/>
                              </w:rPr>
                              <w:t xml:space="preserve"> </w:t>
                            </w:r>
                          </w:p>
                          <w:p w:rsidR="007B22A7" w:rsidRPr="007B22A7" w:rsidRDefault="007B22A7" w:rsidP="007B22A7">
                            <w:pPr>
                              <w:jc w:val="center"/>
                              <w:rPr>
                                <w:rFonts w:asciiTheme="minorHAnsi" w:eastAsia="Times New Roman" w:hAnsiTheme="minorHAnsi"/>
                                <w:color w:val="000000"/>
                                <w:kern w:val="28"/>
                                <w:sz w:val="22"/>
                                <w:szCs w:val="20"/>
                              </w:rPr>
                            </w:pPr>
                          </w:p>
                          <w:p w:rsidR="007B22A7" w:rsidRDefault="007B22A7" w:rsidP="007B22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6.95pt;margin-top:4.35pt;width:435.75pt;height:5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">
                <v:textbox>
                  <w:txbxContent>
                    <w:p w:rsidR="007B22A7" w:rsidRDefault="007B22A7" w:rsidP="007B22A7">
                      <w:pPr>
                        <w:jc w:val="center"/>
                      </w:pPr>
                      <w:r w:rsidRPr="007B22A7">
                        <w:rPr>
                          <w:rFonts w:asciiTheme="minorHAnsi" w:eastAsia="Times New Roman" w:hAnsiTheme="minorHAnsi"/>
                          <w:color w:val="000000"/>
                          <w:kern w:val="28"/>
                          <w:szCs w:val="20"/>
                        </w:rPr>
                        <w:t xml:space="preserve">More information about these properties can be found at </w:t>
                      </w:r>
                      <w:hyperlink r:id="rId11" w:history="1">
                        <w:r w:rsidR="001A30D1" w:rsidRPr="008B48A9">
                          <w:rPr>
                            <w:rStyle w:val="Hyperlink"/>
                          </w:rPr>
                          <w:t>http://www.seattle.gov/real-estate-services/property-reuse-and-disposition-overview/active-property-review</w:t>
                        </w:r>
                      </w:hyperlink>
                    </w:p>
                    <w:p w:rsidR="001A30D1" w:rsidRDefault="001A30D1" w:rsidP="007B22A7">
                      <w:pPr>
                        <w:jc w:val="center"/>
                        <w:rPr>
                          <w:rStyle w:val="Hyperlink"/>
                          <w:rFonts w:asciiTheme="minorHAnsi" w:hAnsiTheme="minorHAnsi"/>
                          <w:szCs w:val="20"/>
                        </w:rPr>
                      </w:pPr>
                    </w:p>
                    <w:p w:rsidR="007B22A7" w:rsidRPr="00A27DFA" w:rsidRDefault="001A30D1" w:rsidP="007B22A7">
                      <w:pPr>
                        <w:jc w:val="center"/>
                        <w:rPr>
                          <w:rFonts w:asciiTheme="minorHAnsi" w:eastAsia="Times New Roman" w:hAnsiTheme="minorHAnsi"/>
                          <w:kern w:val="28"/>
                          <w:szCs w:val="20"/>
                        </w:rPr>
                      </w:pPr>
                      <w:r>
                        <w:rPr>
                          <w:rStyle w:val="Hyperlink"/>
                          <w:rFonts w:asciiTheme="minorHAnsi" w:hAnsiTheme="minorHAnsi"/>
                          <w:color w:val="auto"/>
                          <w:szCs w:val="20"/>
                          <w:u w:val="none"/>
                        </w:rPr>
                        <w:t xml:space="preserve"> </w:t>
                      </w:r>
                    </w:p>
                    <w:p w:rsidR="007B22A7" w:rsidRPr="007B22A7" w:rsidRDefault="007B22A7" w:rsidP="007B22A7">
                      <w:pPr>
                        <w:jc w:val="center"/>
                        <w:rPr>
                          <w:rFonts w:asciiTheme="minorHAnsi" w:eastAsia="Times New Roman" w:hAnsiTheme="minorHAnsi"/>
                          <w:color w:val="000000"/>
                          <w:kern w:val="28"/>
                          <w:sz w:val="22"/>
                          <w:szCs w:val="20"/>
                        </w:rPr>
                      </w:pPr>
                    </w:p>
                    <w:p w:rsidR="007B22A7" w:rsidRDefault="007B22A7" w:rsidP="007B22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F3789">
        <w:rPr>
          <w:rFonts w:ascii="Times New Roman" w:eastAsia="Times New Roman" w:hAnsi="Times New Roman"/>
          <w:color w:val="000000"/>
          <w:kern w:val="28"/>
          <w:sz w:val="20"/>
          <w:szCs w:val="20"/>
        </w:rPr>
        <w:t xml:space="preserve"> </w:t>
      </w:r>
    </w:p>
    <w:p w:rsidR="0032317A" w:rsidRDefault="0032317A" w:rsidP="00971136">
      <w:pPr>
        <w:jc w:val="both"/>
        <w:rPr>
          <w:rFonts w:ascii="Times New Roman" w:eastAsia="Times New Roman" w:hAnsi="Times New Roman"/>
          <w:color w:val="000000"/>
          <w:kern w:val="28"/>
          <w:sz w:val="20"/>
          <w:szCs w:val="20"/>
        </w:rPr>
      </w:pPr>
    </w:p>
    <w:p w:rsidR="0032317A" w:rsidRDefault="0032317A" w:rsidP="00971136">
      <w:pPr>
        <w:jc w:val="both"/>
        <w:rPr>
          <w:rFonts w:ascii="Times New Roman" w:eastAsia="Times New Roman" w:hAnsi="Times New Roman"/>
          <w:color w:val="000000"/>
          <w:kern w:val="28"/>
          <w:sz w:val="20"/>
          <w:szCs w:val="20"/>
        </w:rPr>
      </w:pPr>
    </w:p>
    <w:p w:rsidR="0032317A" w:rsidRDefault="0032317A" w:rsidP="00971136">
      <w:pPr>
        <w:jc w:val="both"/>
        <w:rPr>
          <w:rFonts w:ascii="Times New Roman" w:eastAsia="Times New Roman" w:hAnsi="Times New Roman"/>
          <w:color w:val="000000"/>
          <w:kern w:val="28"/>
          <w:sz w:val="20"/>
          <w:szCs w:val="20"/>
        </w:rPr>
      </w:pPr>
    </w:p>
    <w:p w:rsidR="0032317A" w:rsidRDefault="0032317A" w:rsidP="00971136">
      <w:pPr>
        <w:jc w:val="both"/>
        <w:rPr>
          <w:rFonts w:ascii="Times New Roman" w:eastAsia="Times New Roman" w:hAnsi="Times New Roman"/>
          <w:color w:val="000000"/>
          <w:kern w:val="28"/>
          <w:sz w:val="20"/>
          <w:szCs w:val="20"/>
        </w:rPr>
      </w:pPr>
    </w:p>
    <w:p w:rsidR="0032317A" w:rsidRDefault="0032317A" w:rsidP="00971136">
      <w:pPr>
        <w:jc w:val="both"/>
        <w:rPr>
          <w:rFonts w:ascii="Times New Roman" w:eastAsia="Times New Roman" w:hAnsi="Times New Roman"/>
          <w:color w:val="000000"/>
          <w:kern w:val="28"/>
          <w:sz w:val="20"/>
          <w:szCs w:val="20"/>
        </w:rPr>
      </w:pPr>
    </w:p>
    <w:p w:rsidR="0032317A" w:rsidRDefault="0032317A" w:rsidP="00971136">
      <w:pPr>
        <w:jc w:val="both"/>
        <w:rPr>
          <w:rFonts w:ascii="Times New Roman" w:eastAsia="Times New Roman" w:hAnsi="Times New Roman"/>
          <w:color w:val="000000"/>
          <w:kern w:val="28"/>
          <w:sz w:val="20"/>
          <w:szCs w:val="20"/>
        </w:rPr>
      </w:pPr>
    </w:p>
    <w:p w:rsidR="0032317A" w:rsidRDefault="0032317A" w:rsidP="00971136">
      <w:pPr>
        <w:jc w:val="both"/>
        <w:rPr>
          <w:rFonts w:ascii="Times New Roman" w:eastAsia="Times New Roman" w:hAnsi="Times New Roman"/>
          <w:color w:val="000000"/>
          <w:kern w:val="28"/>
          <w:sz w:val="20"/>
          <w:szCs w:val="20"/>
        </w:rPr>
      </w:pPr>
    </w:p>
    <w:p w:rsidR="0073233B" w:rsidRDefault="0073233B">
      <w:pPr>
        <w:rPr>
          <w:rFonts w:ascii="Times New Roman" w:eastAsia="Times New Roman" w:hAnsi="Times New Roman"/>
          <w:color w:val="000000"/>
          <w:kern w:val="28"/>
          <w:sz w:val="20"/>
          <w:szCs w:val="20"/>
        </w:rPr>
      </w:pPr>
      <w:r>
        <w:rPr>
          <w:rFonts w:ascii="Times New Roman" w:eastAsia="Times New Roman" w:hAnsi="Times New Roman"/>
          <w:color w:val="000000"/>
          <w:kern w:val="28"/>
          <w:sz w:val="20"/>
          <w:szCs w:val="20"/>
        </w:rPr>
        <w:br w:type="page"/>
      </w:r>
    </w:p>
    <w:p w:rsidR="0032317A" w:rsidRPr="00971136" w:rsidRDefault="007034AC" w:rsidP="00971136">
      <w:pPr>
        <w:jc w:val="both"/>
        <w:rPr>
          <w:rFonts w:ascii="Times New Roman" w:eastAsia="Times New Roman" w:hAnsi="Times New Roman"/>
          <w:color w:val="000000"/>
          <w:kern w:val="28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23942" wp14:editId="73AB6A45">
                <wp:simplePos x="0" y="0"/>
                <wp:positionH relativeFrom="column">
                  <wp:posOffset>2615565</wp:posOffset>
                </wp:positionH>
                <wp:positionV relativeFrom="paragraph">
                  <wp:posOffset>1815465</wp:posOffset>
                </wp:positionV>
                <wp:extent cx="828675" cy="247650"/>
                <wp:effectExtent l="0" t="19050" r="47625" b="3810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205.95pt;margin-top:142.95pt;width:65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" adj="18372" fillcolor="#4f81bd [3204]" strokecolor="#243f60 [1604]" strokeweight="2pt"/>
            </w:pict>
          </mc:Fallback>
        </mc:AlternateContent>
      </w:r>
      <w:r w:rsidR="00DC7255">
        <w:rPr>
          <w:rFonts w:ascii="Times New Roman" w:eastAsia="Times New Roman" w:hAnsi="Times New Roman"/>
          <w:noProof/>
          <w:color w:val="000000"/>
          <w:kern w:val="28"/>
          <w:sz w:val="20"/>
          <w:szCs w:val="20"/>
        </w:rPr>
        <w:drawing>
          <wp:inline distT="0" distB="0" distL="0" distR="0">
            <wp:extent cx="6123536" cy="4457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77 public Notice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750"/>
                    <a:stretch/>
                  </pic:blipFill>
                  <pic:spPr bwMode="auto">
                    <a:xfrm>
                      <a:off x="0" y="0"/>
                      <a:ext cx="6126480" cy="4459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317A" w:rsidRPr="00971136" w:rsidSect="001056A5">
      <w:footerReference w:type="default" r:id="rId13"/>
      <w:headerReference w:type="first" r:id="rId14"/>
      <w:footerReference w:type="first" r:id="rId15"/>
      <w:pgSz w:w="12240" w:h="15840" w:code="1"/>
      <w:pgMar w:top="1296" w:right="1296" w:bottom="1440" w:left="129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6D" w:rsidRDefault="00B1526D" w:rsidP="00C3200A">
      <w:r>
        <w:separator/>
      </w:r>
    </w:p>
  </w:endnote>
  <w:endnote w:type="continuationSeparator" w:id="0">
    <w:p w:rsidR="00B1526D" w:rsidRDefault="00B1526D" w:rsidP="00C3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66" w:rsidRDefault="00F210D9" w:rsidP="00984166">
    <w:pPr>
      <w:pStyle w:val="NoSpacing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DC7255" w:rsidRPr="00DC7255">
      <w:rPr>
        <w:b/>
        <w:bCs/>
        <w:noProof/>
        <w:sz w:val="20"/>
      </w:rPr>
      <w:t>2</w:t>
    </w:r>
    <w:r>
      <w:rPr>
        <w:b/>
        <w:bCs/>
        <w:noProof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| </w:t>
    </w:r>
    <w:r>
      <w:rPr>
        <w:spacing w:val="60"/>
        <w:sz w:val="20"/>
        <w:szCs w:val="20"/>
      </w:rPr>
      <w:t>Page</w:t>
    </w:r>
    <w:r>
      <w:rPr>
        <w:spacing w:val="60"/>
        <w:sz w:val="20"/>
      </w:rPr>
      <w:tab/>
      <w:t xml:space="preserve">Excess Property Public Notice </w:t>
    </w:r>
    <w:r>
      <w:rPr>
        <w:spacing w:val="60"/>
        <w:sz w:val="20"/>
      </w:rPr>
      <w:tab/>
    </w:r>
    <w:r>
      <w:rPr>
        <w:spacing w:val="60"/>
        <w:sz w:val="20"/>
      </w:rPr>
      <w:tab/>
    </w:r>
    <w:r w:rsidR="00C02F0B">
      <w:rPr>
        <w:spacing w:val="60"/>
        <w:sz w:val="20"/>
      </w:rPr>
      <w:t>April 10 2014</w:t>
    </w:r>
    <w:r w:rsidR="00984166">
      <w:rPr>
        <w:spacing w:val="60"/>
        <w:sz w:val="20"/>
      </w:rPr>
      <w:tab/>
    </w:r>
  </w:p>
  <w:p w:rsidR="00984166" w:rsidRDefault="00984166" w:rsidP="00984166">
    <w:pPr>
      <w:pStyle w:val="NoSpacing"/>
    </w:pPr>
    <w:r>
      <w:t xml:space="preserve">  </w:t>
    </w:r>
    <w:r>
      <w:tab/>
      <w:t xml:space="preserve"> </w:t>
    </w:r>
    <w:r w:rsidR="00F210D9">
      <w:t xml:space="preserve"> </w:t>
    </w:r>
  </w:p>
  <w:p w:rsidR="00984166" w:rsidRDefault="009841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66" w:rsidRDefault="00984166" w:rsidP="00984166">
    <w:pPr>
      <w:pStyle w:val="NoSpacing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DC7255" w:rsidRPr="00DC7255">
      <w:rPr>
        <w:b/>
        <w:bCs/>
        <w:noProof/>
        <w:sz w:val="20"/>
      </w:rPr>
      <w:t>1</w:t>
    </w:r>
    <w:r>
      <w:rPr>
        <w:b/>
        <w:bCs/>
        <w:noProof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| </w:t>
    </w:r>
    <w:r>
      <w:rPr>
        <w:spacing w:val="60"/>
        <w:sz w:val="20"/>
        <w:szCs w:val="20"/>
      </w:rPr>
      <w:t>Page</w:t>
    </w:r>
    <w:r w:rsidR="00F210D9">
      <w:rPr>
        <w:spacing w:val="60"/>
        <w:sz w:val="20"/>
      </w:rPr>
      <w:tab/>
      <w:t xml:space="preserve">Excess Property Public Notice </w:t>
    </w:r>
    <w:r w:rsidR="00C02F0B">
      <w:rPr>
        <w:spacing w:val="60"/>
        <w:sz w:val="20"/>
      </w:rPr>
      <w:tab/>
    </w:r>
    <w:r w:rsidR="00C02F0B">
      <w:rPr>
        <w:spacing w:val="60"/>
        <w:sz w:val="20"/>
      </w:rPr>
      <w:tab/>
    </w:r>
    <w:r w:rsidR="001056A5">
      <w:rPr>
        <w:spacing w:val="60"/>
        <w:sz w:val="20"/>
      </w:rPr>
      <w:t>October 19</w:t>
    </w:r>
    <w:r w:rsidR="0053510C">
      <w:rPr>
        <w:spacing w:val="60"/>
        <w:sz w:val="20"/>
      </w:rPr>
      <w:t xml:space="preserve"> </w:t>
    </w:r>
    <w:r w:rsidR="001A30D1">
      <w:rPr>
        <w:spacing w:val="60"/>
        <w:sz w:val="20"/>
      </w:rPr>
      <w:t>2015</w:t>
    </w:r>
    <w:r w:rsidR="00C02F0B">
      <w:rPr>
        <w:spacing w:val="60"/>
        <w:sz w:val="20"/>
      </w:rPr>
      <w:t xml:space="preserve"> </w:t>
    </w:r>
  </w:p>
  <w:p w:rsidR="00984166" w:rsidRDefault="00984166" w:rsidP="00984166">
    <w:pPr>
      <w:pStyle w:val="NoSpacing"/>
    </w:pPr>
    <w:r>
      <w:t xml:space="preserve">  </w:t>
    </w:r>
    <w:r>
      <w:tab/>
    </w:r>
    <w:r w:rsidR="00F210D9">
      <w:t xml:space="preserve"> </w:t>
    </w:r>
  </w:p>
  <w:p w:rsidR="001B5946" w:rsidRPr="00547A9E" w:rsidRDefault="001B5946" w:rsidP="00376A24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6D" w:rsidRDefault="00B1526D" w:rsidP="00C3200A">
      <w:r>
        <w:separator/>
      </w:r>
    </w:p>
  </w:footnote>
  <w:footnote w:type="continuationSeparator" w:id="0">
    <w:p w:rsidR="00B1526D" w:rsidRDefault="00B1526D" w:rsidP="00C32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46" w:rsidRPr="00891F56" w:rsidRDefault="001B5946" w:rsidP="00C3200A">
    <w:pPr>
      <w:autoSpaceDE w:val="0"/>
      <w:autoSpaceDN w:val="0"/>
      <w:adjustRightInd w:val="0"/>
      <w:jc w:val="center"/>
      <w:rPr>
        <w:rFonts w:cs="TimesNewRomanPSMT"/>
        <w:sz w:val="22"/>
        <w:szCs w:val="26"/>
      </w:rPr>
    </w:pPr>
    <w:r>
      <w:rPr>
        <w:rFonts w:cs="TimesNewRomanPSMT"/>
        <w:noProof/>
        <w:sz w:val="22"/>
        <w:szCs w:val="26"/>
      </w:rPr>
      <w:drawing>
        <wp:inline distT="0" distB="0" distL="0" distR="0" wp14:anchorId="62E9525E" wp14:editId="2C09BD49">
          <wp:extent cx="676275" cy="685800"/>
          <wp:effectExtent l="19050" t="0" r="9525" b="0"/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5946" w:rsidRPr="00E33A98" w:rsidRDefault="001B5946" w:rsidP="00C3200A">
    <w:pPr>
      <w:autoSpaceDE w:val="0"/>
      <w:autoSpaceDN w:val="0"/>
      <w:adjustRightInd w:val="0"/>
      <w:jc w:val="center"/>
      <w:rPr>
        <w:rFonts w:cs="TimesNewRomanPSMT"/>
        <w:b/>
      </w:rPr>
    </w:pPr>
    <w:r w:rsidRPr="00E33A98">
      <w:rPr>
        <w:rFonts w:cs="TimesNewRomanPSMT"/>
        <w:b/>
      </w:rPr>
      <w:t>City of Seattle</w:t>
    </w:r>
  </w:p>
  <w:p w:rsidR="001B5946" w:rsidRDefault="001B5946" w:rsidP="00C3200A">
    <w:pPr>
      <w:autoSpaceDE w:val="0"/>
      <w:autoSpaceDN w:val="0"/>
      <w:adjustRightInd w:val="0"/>
      <w:jc w:val="center"/>
      <w:rPr>
        <w:rFonts w:cs="TimesNewRomanPSMT"/>
      </w:rPr>
    </w:pPr>
    <w:r>
      <w:rPr>
        <w:rFonts w:cs="TimesNewRomanPSMT"/>
      </w:rPr>
      <w:t>Department of Finance and Administrative Services</w:t>
    </w:r>
  </w:p>
  <w:p w:rsidR="001B5946" w:rsidRPr="00891F56" w:rsidRDefault="001B5946" w:rsidP="00C3200A">
    <w:pPr>
      <w:pStyle w:val="Header"/>
      <w:jc w:val="center"/>
      <w:rPr>
        <w:color w:val="548DD4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42"/>
    <w:rsid w:val="00071583"/>
    <w:rsid w:val="000F134C"/>
    <w:rsid w:val="00103A56"/>
    <w:rsid w:val="001056A5"/>
    <w:rsid w:val="001565A5"/>
    <w:rsid w:val="001600D7"/>
    <w:rsid w:val="001A30D1"/>
    <w:rsid w:val="001B5946"/>
    <w:rsid w:val="0022006C"/>
    <w:rsid w:val="00233B21"/>
    <w:rsid w:val="00243A0A"/>
    <w:rsid w:val="00245F0D"/>
    <w:rsid w:val="00272DBD"/>
    <w:rsid w:val="002A3751"/>
    <w:rsid w:val="002C6C2D"/>
    <w:rsid w:val="002C7247"/>
    <w:rsid w:val="002D49F4"/>
    <w:rsid w:val="00301E67"/>
    <w:rsid w:val="00322F36"/>
    <w:rsid w:val="0032317A"/>
    <w:rsid w:val="00331281"/>
    <w:rsid w:val="003458F7"/>
    <w:rsid w:val="00376A24"/>
    <w:rsid w:val="00391644"/>
    <w:rsid w:val="00392BCC"/>
    <w:rsid w:val="003B4AE3"/>
    <w:rsid w:val="003E0C78"/>
    <w:rsid w:val="003F3789"/>
    <w:rsid w:val="003F6D65"/>
    <w:rsid w:val="00406DB0"/>
    <w:rsid w:val="004339CD"/>
    <w:rsid w:val="004406D4"/>
    <w:rsid w:val="0048593C"/>
    <w:rsid w:val="00492705"/>
    <w:rsid w:val="004C31EB"/>
    <w:rsid w:val="004D2A27"/>
    <w:rsid w:val="00507F56"/>
    <w:rsid w:val="005321CF"/>
    <w:rsid w:val="0053510C"/>
    <w:rsid w:val="00542F9F"/>
    <w:rsid w:val="00547A9E"/>
    <w:rsid w:val="00547DC5"/>
    <w:rsid w:val="00551F60"/>
    <w:rsid w:val="005C1EC7"/>
    <w:rsid w:val="005D05F3"/>
    <w:rsid w:val="005E4A5A"/>
    <w:rsid w:val="00600FCC"/>
    <w:rsid w:val="00620D16"/>
    <w:rsid w:val="00685C3F"/>
    <w:rsid w:val="0069477B"/>
    <w:rsid w:val="006F7DA7"/>
    <w:rsid w:val="0070312F"/>
    <w:rsid w:val="007034AC"/>
    <w:rsid w:val="0073233B"/>
    <w:rsid w:val="007464D4"/>
    <w:rsid w:val="00767FA9"/>
    <w:rsid w:val="007B22A7"/>
    <w:rsid w:val="007D403B"/>
    <w:rsid w:val="00827C6A"/>
    <w:rsid w:val="00850242"/>
    <w:rsid w:val="00852C77"/>
    <w:rsid w:val="0086332C"/>
    <w:rsid w:val="00874914"/>
    <w:rsid w:val="008B0233"/>
    <w:rsid w:val="0096664B"/>
    <w:rsid w:val="00971136"/>
    <w:rsid w:val="0097382E"/>
    <w:rsid w:val="0098188E"/>
    <w:rsid w:val="00983024"/>
    <w:rsid w:val="00984166"/>
    <w:rsid w:val="009A0E71"/>
    <w:rsid w:val="009A282D"/>
    <w:rsid w:val="009E797B"/>
    <w:rsid w:val="009F7C96"/>
    <w:rsid w:val="00A03458"/>
    <w:rsid w:val="00A12347"/>
    <w:rsid w:val="00A26A25"/>
    <w:rsid w:val="00A27DFA"/>
    <w:rsid w:val="00A41603"/>
    <w:rsid w:val="00A64D6E"/>
    <w:rsid w:val="00A85AFB"/>
    <w:rsid w:val="00AB140E"/>
    <w:rsid w:val="00AB7E4D"/>
    <w:rsid w:val="00AE0C64"/>
    <w:rsid w:val="00AF4910"/>
    <w:rsid w:val="00B116EE"/>
    <w:rsid w:val="00B1526D"/>
    <w:rsid w:val="00B32B6F"/>
    <w:rsid w:val="00B349C0"/>
    <w:rsid w:val="00B4305E"/>
    <w:rsid w:val="00B564EA"/>
    <w:rsid w:val="00C02F0B"/>
    <w:rsid w:val="00C253B6"/>
    <w:rsid w:val="00C3200A"/>
    <w:rsid w:val="00C52447"/>
    <w:rsid w:val="00C6509C"/>
    <w:rsid w:val="00C80B74"/>
    <w:rsid w:val="00CC5026"/>
    <w:rsid w:val="00CE3FE5"/>
    <w:rsid w:val="00D12071"/>
    <w:rsid w:val="00D26FB2"/>
    <w:rsid w:val="00D275E5"/>
    <w:rsid w:val="00D47C09"/>
    <w:rsid w:val="00D51078"/>
    <w:rsid w:val="00D63A73"/>
    <w:rsid w:val="00DA5F06"/>
    <w:rsid w:val="00DA6B28"/>
    <w:rsid w:val="00DC5582"/>
    <w:rsid w:val="00DC7255"/>
    <w:rsid w:val="00DD2320"/>
    <w:rsid w:val="00DD6835"/>
    <w:rsid w:val="00E123D2"/>
    <w:rsid w:val="00E3180D"/>
    <w:rsid w:val="00E33A98"/>
    <w:rsid w:val="00E52A41"/>
    <w:rsid w:val="00EF7330"/>
    <w:rsid w:val="00F210D9"/>
    <w:rsid w:val="00F26058"/>
    <w:rsid w:val="00F47283"/>
    <w:rsid w:val="00F715CA"/>
    <w:rsid w:val="00FC61D5"/>
    <w:rsid w:val="00FC6EDF"/>
    <w:rsid w:val="00FF3E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C12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B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0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82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B5946"/>
    <w:rPr>
      <w:rFonts w:ascii="Times New Roman" w:eastAsia="Times New Roman" w:hAnsi="Times New Roman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B5946"/>
    <w:rPr>
      <w:rFonts w:ascii="Times New Roman" w:eastAsia="Times New Roman" w:hAnsi="Times New Roman"/>
      <w:b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B22A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0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0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0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06C"/>
    <w:rPr>
      <w:b/>
      <w:bCs/>
    </w:rPr>
  </w:style>
  <w:style w:type="paragraph" w:styleId="NoSpacing">
    <w:name w:val="No Spacing"/>
    <w:basedOn w:val="Normal"/>
    <w:uiPriority w:val="1"/>
    <w:qFormat/>
    <w:rsid w:val="00984166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6ED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6EDF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C12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B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0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82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B5946"/>
    <w:rPr>
      <w:rFonts w:ascii="Times New Roman" w:eastAsia="Times New Roman" w:hAnsi="Times New Roman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B5946"/>
    <w:rPr>
      <w:rFonts w:ascii="Times New Roman" w:eastAsia="Times New Roman" w:hAnsi="Times New Roman"/>
      <w:b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B22A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0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0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0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06C"/>
    <w:rPr>
      <w:b/>
      <w:bCs/>
    </w:rPr>
  </w:style>
  <w:style w:type="paragraph" w:styleId="NoSpacing">
    <w:name w:val="No Spacing"/>
    <w:basedOn w:val="Normal"/>
    <w:uiPriority w:val="1"/>
    <w:qFormat/>
    <w:rsid w:val="00984166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6ED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6ED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tle.gov/real-estate-services/property-reuse-and-disposition-overvie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attle.gov/real-estate-services/property-reuse-and-disposition-overview/pma-4077" TargetMode="Externa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eattle.gov/real-estate-services/property-reuse-and-disposition-overview/active-property-revie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eattle.gov/real-estate-services/property-reuse-and-disposition-overview/active-property-re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el.bretzke@seattle.gov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191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HamiltH</dc:creator>
  <cp:lastModifiedBy>Bretzke, Daniel</cp:lastModifiedBy>
  <cp:revision>4</cp:revision>
  <cp:lastPrinted>2015-10-19T17:28:00Z</cp:lastPrinted>
  <dcterms:created xsi:type="dcterms:W3CDTF">2015-10-19T17:21:00Z</dcterms:created>
  <dcterms:modified xsi:type="dcterms:W3CDTF">2015-10-19T17:32:00Z</dcterms:modified>
</cp:coreProperties>
</file>