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336A0F" w:rsidRPr="00236CCA" w:rsidRDefault="00A435AD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860B4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364367" w:rsidRDefault="00F27CB6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>February 4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364367" w:rsidRDefault="00364367" w:rsidP="003670E8">
      <w:pPr>
        <w:jc w:val="center"/>
        <w:rPr>
          <w:rFonts w:ascii="Tahoma" w:hAnsi="Tahoma" w:cs="Tahoma"/>
          <w:b/>
          <w:sz w:val="24"/>
          <w:szCs w:val="24"/>
        </w:rPr>
      </w:pPr>
    </w:p>
    <w:p w:rsidR="007C5D9C" w:rsidRPr="00236CCA" w:rsidRDefault="007C5D9C" w:rsidP="00733BA4">
      <w:pPr>
        <w:pStyle w:val="Title"/>
        <w:widowControl/>
        <w:ind w:right="-594"/>
        <w:rPr>
          <w:rFonts w:ascii="Tahoma" w:hAnsi="Tahoma" w:cs="Tahoma"/>
          <w:szCs w:val="24"/>
          <w:u w:val="none"/>
        </w:rPr>
      </w:pP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021249" w:rsidRPr="00452112">
        <w:rPr>
          <w:rFonts w:ascii="Tahoma" w:hAnsi="Tahoma" w:cs="Tahoma"/>
          <w:sz w:val="24"/>
          <w:szCs w:val="24"/>
        </w:rPr>
        <w:t xml:space="preserve">a. Review and Approve </w:t>
      </w:r>
      <w:r w:rsidR="00364367">
        <w:rPr>
          <w:rFonts w:ascii="Tahoma" w:hAnsi="Tahoma" w:cs="Tahoma"/>
          <w:sz w:val="24"/>
          <w:szCs w:val="24"/>
        </w:rPr>
        <w:t>December 3</w:t>
      </w:r>
      <w:r w:rsidR="0003626F">
        <w:rPr>
          <w:rFonts w:ascii="Tahoma" w:hAnsi="Tahoma" w:cs="Tahoma"/>
          <w:sz w:val="24"/>
          <w:szCs w:val="24"/>
        </w:rPr>
        <w:t>, 2015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364367">
        <w:rPr>
          <w:rFonts w:ascii="Tahoma" w:hAnsi="Tahoma" w:cs="Tahoma"/>
          <w:szCs w:val="24"/>
        </w:rPr>
        <w:t>February 4</w:t>
      </w:r>
      <w:r w:rsidR="003670E8">
        <w:rPr>
          <w:rFonts w:ascii="Tahoma" w:hAnsi="Tahoma" w:cs="Tahoma"/>
          <w:szCs w:val="24"/>
        </w:rPr>
        <w:t>, 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103D7D" w:rsidP="00EB3231">
      <w:pPr>
        <w:pStyle w:val="Header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 </w:t>
      </w:r>
      <w:r w:rsidR="00662DF7" w:rsidRPr="00236CCA">
        <w:rPr>
          <w:rFonts w:ascii="Tahoma" w:hAnsi="Tahoma" w:cs="Tahoma"/>
          <w:szCs w:val="24"/>
        </w:rPr>
        <w:t xml:space="preserve"> </w:t>
      </w:r>
      <w:r w:rsidR="00874AB6">
        <w:rPr>
          <w:rFonts w:ascii="Tahoma" w:hAnsi="Tahoma" w:cs="Tahoma"/>
          <w:szCs w:val="24"/>
        </w:rPr>
        <w:t xml:space="preserve"> </w:t>
      </w: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744D65" w:rsidRDefault="003A600C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1</w:t>
      </w:r>
      <w:r w:rsidR="004C0743">
        <w:rPr>
          <w:rFonts w:ascii="Tahoma" w:hAnsi="Tahoma" w:cs="Tahoma"/>
          <w:szCs w:val="24"/>
        </w:rPr>
        <w:t>0</w:t>
      </w:r>
      <w:r w:rsidR="004C1D90" w:rsidRPr="004C1D90">
        <w:rPr>
          <w:rFonts w:ascii="Tahoma" w:hAnsi="Tahoma" w:cs="Tahoma"/>
          <w:szCs w:val="24"/>
        </w:rPr>
        <w:t xml:space="preserve"> minutes</w:t>
      </w:r>
      <w:r w:rsidR="00D263FA">
        <w:rPr>
          <w:rFonts w:ascii="Tahoma" w:hAnsi="Tahoma" w:cs="Tahoma"/>
          <w:b/>
          <w:szCs w:val="24"/>
        </w:rPr>
        <w:tab/>
      </w:r>
      <w:r w:rsidR="00364367">
        <w:rPr>
          <w:rFonts w:ascii="Tahoma" w:hAnsi="Tahoma" w:cs="Tahoma"/>
          <w:b/>
          <w:szCs w:val="24"/>
        </w:rPr>
        <w:t>3</w:t>
      </w:r>
      <w:r w:rsidR="007852D9">
        <w:rPr>
          <w:rFonts w:ascii="Tahoma" w:hAnsi="Tahoma" w:cs="Tahoma"/>
          <w:b/>
          <w:szCs w:val="24"/>
        </w:rPr>
        <w:t>a</w:t>
      </w:r>
      <w:r w:rsidR="00EF1695">
        <w:rPr>
          <w:rFonts w:ascii="Tahoma" w:hAnsi="Tahoma" w:cs="Tahoma"/>
          <w:b/>
          <w:szCs w:val="24"/>
        </w:rPr>
        <w:t>.</w:t>
      </w:r>
      <w:r w:rsidR="00D263FA">
        <w:rPr>
          <w:rFonts w:ascii="Tahoma" w:hAnsi="Tahoma" w:cs="Tahoma"/>
          <w:szCs w:val="24"/>
        </w:rPr>
        <w:t xml:space="preserve"> </w:t>
      </w:r>
      <w:r w:rsidR="00744D65" w:rsidRPr="00C7758C">
        <w:rPr>
          <w:rFonts w:ascii="Tahoma" w:hAnsi="Tahoma" w:cs="Tahoma"/>
          <w:b/>
          <w:szCs w:val="24"/>
          <w:u w:val="single"/>
        </w:rPr>
        <w:t>Operating Board Business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Role/Responsibility</w:t>
      </w:r>
      <w:r w:rsidRPr="003E1FE1">
        <w:rPr>
          <w:rFonts w:ascii="Tahoma" w:hAnsi="Tahoma" w:cs="Tahoma"/>
          <w:szCs w:val="24"/>
        </w:rPr>
        <w:t xml:space="preserve">:  </w:t>
      </w:r>
      <w:r>
        <w:rPr>
          <w:rFonts w:ascii="Tahoma" w:hAnsi="Tahoma" w:cs="Tahoma"/>
          <w:szCs w:val="24"/>
        </w:rPr>
        <w:t>Vote in new chair / vice chair</w:t>
      </w:r>
      <w:r w:rsidR="00961154">
        <w:rPr>
          <w:rFonts w:ascii="Tahoma" w:hAnsi="Tahoma" w:cs="Tahoma"/>
          <w:szCs w:val="24"/>
        </w:rPr>
        <w:t>, 7</w:t>
      </w:r>
      <w:r w:rsidR="00961154" w:rsidRPr="00961154">
        <w:rPr>
          <w:rFonts w:ascii="Tahoma" w:hAnsi="Tahoma" w:cs="Tahoma"/>
          <w:szCs w:val="24"/>
          <w:vertAlign w:val="superscript"/>
        </w:rPr>
        <w:t>th</w:t>
      </w:r>
      <w:r w:rsidR="00961154">
        <w:rPr>
          <w:rFonts w:ascii="Tahoma" w:hAnsi="Tahoma" w:cs="Tahoma"/>
          <w:szCs w:val="24"/>
        </w:rPr>
        <w:t xml:space="preserve"> Independent Member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ED5EAD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 xml:space="preserve">       </w:t>
      </w:r>
      <w:r w:rsidRPr="0097476A">
        <w:rPr>
          <w:rFonts w:ascii="Tahoma" w:hAnsi="Tahoma" w:cs="Tahoma"/>
          <w:b/>
          <w:szCs w:val="24"/>
        </w:rPr>
        <w:t>Background:</w:t>
      </w:r>
      <w:r w:rsidRPr="003E1FE1">
        <w:rPr>
          <w:rFonts w:ascii="Tahoma" w:hAnsi="Tahoma" w:cs="Tahoma"/>
          <w:szCs w:val="24"/>
        </w:rPr>
        <w:t xml:space="preserve">  </w:t>
      </w:r>
      <w:r w:rsidR="00F21A80">
        <w:rPr>
          <w:rFonts w:ascii="Tahoma" w:hAnsi="Tahoma" w:cs="Tahoma"/>
          <w:szCs w:val="24"/>
        </w:rPr>
        <w:t xml:space="preserve">Terri Gregg, Wholesale Contracts Manager, will request to hear the nominations </w:t>
      </w:r>
      <w:r w:rsidR="00ED5EAD">
        <w:rPr>
          <w:rFonts w:ascii="Tahoma" w:hAnsi="Tahoma" w:cs="Tahoma"/>
          <w:szCs w:val="24"/>
        </w:rPr>
        <w:t xml:space="preserve">and </w:t>
      </w:r>
      <w:r w:rsidR="00C30210">
        <w:rPr>
          <w:rFonts w:ascii="Tahoma" w:hAnsi="Tahoma" w:cs="Tahoma"/>
          <w:szCs w:val="24"/>
        </w:rPr>
        <w:t>then call for a v</w:t>
      </w:r>
      <w:r w:rsidR="00ED5EAD">
        <w:rPr>
          <w:rFonts w:ascii="Tahoma" w:hAnsi="Tahoma" w:cs="Tahoma"/>
          <w:szCs w:val="24"/>
        </w:rPr>
        <w:t xml:space="preserve">ote </w:t>
      </w:r>
      <w:r w:rsidR="00C30210">
        <w:rPr>
          <w:rFonts w:ascii="Tahoma" w:hAnsi="Tahoma" w:cs="Tahoma"/>
          <w:szCs w:val="24"/>
        </w:rPr>
        <w:t xml:space="preserve">for </w:t>
      </w:r>
      <w:r w:rsidR="00ED5EAD">
        <w:rPr>
          <w:rFonts w:ascii="Tahoma" w:hAnsi="Tahoma" w:cs="Tahoma"/>
          <w:szCs w:val="24"/>
        </w:rPr>
        <w:t xml:space="preserve">the </w:t>
      </w:r>
      <w:r w:rsidR="00F21A80">
        <w:rPr>
          <w:rFonts w:ascii="Tahoma" w:hAnsi="Tahoma" w:cs="Tahoma"/>
          <w:szCs w:val="24"/>
        </w:rPr>
        <w:t>Chair and Vice Chair for 2016</w:t>
      </w:r>
      <w:r w:rsidR="00ED5EAD">
        <w:rPr>
          <w:rFonts w:ascii="Tahoma" w:hAnsi="Tahoma" w:cs="Tahoma"/>
          <w:szCs w:val="24"/>
        </w:rPr>
        <w:t>.</w:t>
      </w:r>
      <w:r w:rsidR="00F21A80">
        <w:rPr>
          <w:rFonts w:ascii="Tahoma" w:hAnsi="Tahoma" w:cs="Tahoma"/>
          <w:szCs w:val="24"/>
        </w:rPr>
        <w:t xml:space="preserve"> </w:t>
      </w:r>
      <w:r w:rsidR="00C30210">
        <w:rPr>
          <w:rFonts w:ascii="Tahoma" w:hAnsi="Tahoma" w:cs="Tahoma"/>
          <w:szCs w:val="24"/>
        </w:rPr>
        <w:t>The 7</w:t>
      </w:r>
      <w:r w:rsidR="00C30210" w:rsidRPr="00C30210">
        <w:rPr>
          <w:rFonts w:ascii="Tahoma" w:hAnsi="Tahoma" w:cs="Tahoma"/>
          <w:szCs w:val="24"/>
          <w:vertAlign w:val="superscript"/>
        </w:rPr>
        <w:t>th</w:t>
      </w:r>
      <w:r w:rsidR="00C30210">
        <w:rPr>
          <w:rFonts w:ascii="Tahoma" w:hAnsi="Tahoma" w:cs="Tahoma"/>
          <w:szCs w:val="24"/>
        </w:rPr>
        <w:t xml:space="preserve"> Independent Member is up for re-appointment.  He has requested to remain in this role for the next 4 years. </w:t>
      </w:r>
      <w:r w:rsidR="00ED5EAD">
        <w:rPr>
          <w:rFonts w:ascii="Tahoma" w:hAnsi="Tahoma" w:cs="Tahoma"/>
          <w:szCs w:val="24"/>
        </w:rPr>
        <w:t>An a</w:t>
      </w:r>
      <w:r w:rsidR="00F21A80">
        <w:rPr>
          <w:rFonts w:ascii="Tahoma" w:hAnsi="Tahoma" w:cs="Tahoma"/>
          <w:szCs w:val="24"/>
        </w:rPr>
        <w:t xml:space="preserve">nnouncement </w:t>
      </w:r>
      <w:r w:rsidR="00ED5EAD">
        <w:rPr>
          <w:rFonts w:ascii="Tahoma" w:hAnsi="Tahoma" w:cs="Tahoma"/>
          <w:szCs w:val="24"/>
        </w:rPr>
        <w:t xml:space="preserve">will be made </w:t>
      </w:r>
      <w:r w:rsidR="00F21A80">
        <w:rPr>
          <w:rFonts w:ascii="Tahoma" w:hAnsi="Tahoma" w:cs="Tahoma"/>
          <w:szCs w:val="24"/>
        </w:rPr>
        <w:t>of the new OB al</w:t>
      </w:r>
      <w:r w:rsidR="00ED5EAD">
        <w:rPr>
          <w:rFonts w:ascii="Tahoma" w:hAnsi="Tahoma" w:cs="Tahoma"/>
          <w:szCs w:val="24"/>
        </w:rPr>
        <w:t>ternate for the Medium category for 2016.</w:t>
      </w:r>
      <w:r w:rsidR="00F21A80">
        <w:rPr>
          <w:rFonts w:ascii="Tahoma" w:hAnsi="Tahoma" w:cs="Tahoma"/>
          <w:szCs w:val="24"/>
        </w:rPr>
        <w:t xml:space="preserve">   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Key Policy Decision</w:t>
      </w:r>
      <w:r w:rsidRPr="003E1FE1">
        <w:rPr>
          <w:rFonts w:ascii="Tahoma" w:hAnsi="Tahoma" w:cs="Tahoma"/>
          <w:szCs w:val="24"/>
        </w:rPr>
        <w:t>:  None</w:t>
      </w:r>
    </w:p>
    <w:p w:rsidR="00C7758C" w:rsidRPr="003E1FE1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58C" w:rsidRDefault="00C7758C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Action Requested</w:t>
      </w:r>
      <w:r w:rsidRPr="003E1FE1">
        <w:rPr>
          <w:rFonts w:ascii="Tahoma" w:hAnsi="Tahoma" w:cs="Tahoma"/>
          <w:szCs w:val="24"/>
        </w:rPr>
        <w:t xml:space="preserve">:  </w:t>
      </w:r>
      <w:r w:rsidR="00ED5EAD">
        <w:rPr>
          <w:rFonts w:ascii="Tahoma" w:hAnsi="Tahoma" w:cs="Tahoma"/>
          <w:szCs w:val="24"/>
        </w:rPr>
        <w:t>Vote for Chair and Vice Chair</w:t>
      </w:r>
      <w:r w:rsidR="00C30210">
        <w:rPr>
          <w:rFonts w:ascii="Tahoma" w:hAnsi="Tahoma" w:cs="Tahoma"/>
          <w:szCs w:val="24"/>
        </w:rPr>
        <w:t xml:space="preserve"> and re-appointment of 7</w:t>
      </w:r>
      <w:r w:rsidR="00C30210" w:rsidRPr="00C30210">
        <w:rPr>
          <w:rFonts w:ascii="Tahoma" w:hAnsi="Tahoma" w:cs="Tahoma"/>
          <w:szCs w:val="24"/>
          <w:vertAlign w:val="superscript"/>
        </w:rPr>
        <w:t>th</w:t>
      </w:r>
      <w:r w:rsidR="00C30210">
        <w:rPr>
          <w:rFonts w:ascii="Tahoma" w:hAnsi="Tahoma" w:cs="Tahoma"/>
          <w:szCs w:val="24"/>
        </w:rPr>
        <w:t xml:space="preserve"> Independent Member</w:t>
      </w:r>
      <w:r w:rsidR="00ED5EAD">
        <w:rPr>
          <w:rFonts w:ascii="Tahoma" w:hAnsi="Tahoma" w:cs="Tahoma"/>
          <w:szCs w:val="24"/>
        </w:rPr>
        <w:t xml:space="preserve"> </w:t>
      </w: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E64365" w:rsidRDefault="00E64365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744D65" w:rsidRDefault="00744D65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744D65" w:rsidRDefault="00744D65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A600C" w:rsidRDefault="005439FB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4</w:t>
      </w:r>
      <w:r w:rsidR="003A600C">
        <w:rPr>
          <w:rFonts w:ascii="Tahoma" w:hAnsi="Tahoma" w:cs="Tahoma"/>
          <w:szCs w:val="24"/>
        </w:rPr>
        <w:t>0 minutes</w:t>
      </w:r>
      <w:r w:rsidR="00744D65">
        <w:rPr>
          <w:rFonts w:ascii="Tahoma" w:hAnsi="Tahoma" w:cs="Tahoma"/>
          <w:szCs w:val="24"/>
        </w:rPr>
        <w:tab/>
      </w:r>
      <w:r w:rsidR="00744D65" w:rsidRPr="00744D65">
        <w:rPr>
          <w:rFonts w:ascii="Tahoma" w:hAnsi="Tahoma" w:cs="Tahoma"/>
          <w:b/>
          <w:szCs w:val="24"/>
        </w:rPr>
        <w:t>3b</w:t>
      </w:r>
      <w:r w:rsidR="00744D65">
        <w:rPr>
          <w:rFonts w:ascii="Tahoma" w:hAnsi="Tahoma" w:cs="Tahoma"/>
          <w:szCs w:val="24"/>
        </w:rPr>
        <w:t xml:space="preserve">. </w:t>
      </w:r>
      <w:r w:rsidR="00744D65" w:rsidRPr="00744D65">
        <w:rPr>
          <w:rFonts w:ascii="Tahoma" w:hAnsi="Tahoma" w:cs="Tahoma"/>
          <w:b/>
          <w:szCs w:val="24"/>
          <w:u w:val="single"/>
        </w:rPr>
        <w:t>Tolt Treatment Plant – Tier 2 TTV</w:t>
      </w:r>
      <w:r w:rsidR="00744D65">
        <w:rPr>
          <w:rFonts w:ascii="Tahoma" w:hAnsi="Tahoma" w:cs="Tahoma"/>
          <w:b/>
          <w:szCs w:val="24"/>
        </w:rPr>
        <w:t xml:space="preserve">    </w:t>
      </w:r>
      <w:r w:rsidR="000A6526">
        <w:rPr>
          <w:rFonts w:ascii="Tahoma" w:hAnsi="Tahoma" w:cs="Tahoma"/>
          <w:szCs w:val="24"/>
        </w:rPr>
        <w:t xml:space="preserve">    </w:t>
      </w:r>
    </w:p>
    <w:p w:rsidR="00D263FA" w:rsidRPr="003E1FE1" w:rsidRDefault="003A600C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D263FA" w:rsidRPr="003E1FE1">
        <w:rPr>
          <w:rFonts w:ascii="Tahoma" w:hAnsi="Tahoma" w:cs="Tahoma"/>
          <w:szCs w:val="24"/>
        </w:rPr>
        <w:t xml:space="preserve">    </w:t>
      </w:r>
      <w:r w:rsidR="00D263FA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</w:t>
      </w:r>
      <w:r w:rsidR="00D263FA" w:rsidRPr="003E1FE1">
        <w:rPr>
          <w:rFonts w:ascii="Tahoma" w:hAnsi="Tahoma" w:cs="Tahoma"/>
          <w:b/>
          <w:szCs w:val="24"/>
        </w:rPr>
        <w:t>Board Role/Responsibility</w:t>
      </w:r>
      <w:r w:rsidR="00D263FA" w:rsidRPr="003E1FE1">
        <w:rPr>
          <w:rFonts w:ascii="Tahoma" w:hAnsi="Tahoma" w:cs="Tahoma"/>
          <w:szCs w:val="24"/>
        </w:rPr>
        <w:t xml:space="preserve">:  </w:t>
      </w:r>
      <w:r w:rsidR="00D263FA">
        <w:rPr>
          <w:rFonts w:ascii="Tahoma" w:hAnsi="Tahoma" w:cs="Tahoma"/>
          <w:szCs w:val="24"/>
        </w:rPr>
        <w:t>Discussion</w:t>
      </w:r>
      <w:r w:rsidR="00D263FA" w:rsidRPr="003E1FE1">
        <w:rPr>
          <w:rFonts w:ascii="Tahoma" w:hAnsi="Tahoma" w:cs="Tahoma"/>
          <w:szCs w:val="24"/>
        </w:rPr>
        <w:t xml:space="preserve"> only</w:t>
      </w:r>
    </w:p>
    <w:p w:rsidR="00D263FA" w:rsidRPr="003E1FE1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D263FA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 xml:space="preserve">       </w:t>
      </w:r>
      <w:r w:rsidRPr="0097476A">
        <w:rPr>
          <w:rFonts w:ascii="Tahoma" w:hAnsi="Tahoma" w:cs="Tahoma"/>
          <w:b/>
          <w:szCs w:val="24"/>
        </w:rPr>
        <w:t>Background:</w:t>
      </w:r>
      <w:r w:rsidRPr="003E1FE1">
        <w:rPr>
          <w:rFonts w:ascii="Tahoma" w:hAnsi="Tahoma" w:cs="Tahoma"/>
          <w:szCs w:val="24"/>
        </w:rPr>
        <w:t xml:space="preserve">  </w:t>
      </w:r>
      <w:r w:rsidR="00744D65">
        <w:rPr>
          <w:rFonts w:ascii="Tahoma" w:hAnsi="Tahoma" w:cs="Tahoma"/>
          <w:szCs w:val="24"/>
        </w:rPr>
        <w:t>Wylie Harper, SPU Drinking Water Quality Direction</w:t>
      </w:r>
      <w:r>
        <w:rPr>
          <w:rFonts w:ascii="Tahoma" w:hAnsi="Tahoma" w:cs="Tahoma"/>
          <w:szCs w:val="24"/>
        </w:rPr>
        <w:t xml:space="preserve"> will </w:t>
      </w:r>
      <w:r w:rsidR="00744D65">
        <w:rPr>
          <w:rFonts w:ascii="Tahoma" w:hAnsi="Tahoma" w:cs="Tahoma"/>
          <w:szCs w:val="24"/>
        </w:rPr>
        <w:t xml:space="preserve">discuss the events surrounding the Tier </w:t>
      </w:r>
      <w:r w:rsidR="00ED5EAD">
        <w:rPr>
          <w:rFonts w:ascii="Tahoma" w:hAnsi="Tahoma" w:cs="Tahoma"/>
          <w:szCs w:val="24"/>
        </w:rPr>
        <w:t>2</w:t>
      </w:r>
      <w:r w:rsidR="00744D65">
        <w:rPr>
          <w:rFonts w:ascii="Tahoma" w:hAnsi="Tahoma" w:cs="Tahoma"/>
          <w:szCs w:val="24"/>
        </w:rPr>
        <w:t xml:space="preserve"> Treatment Technique Violation at the Tolt Treatment Facility on December 29, 2015.</w:t>
      </w:r>
      <w:r>
        <w:rPr>
          <w:rFonts w:ascii="Tahoma" w:hAnsi="Tahoma" w:cs="Tahoma"/>
          <w:szCs w:val="24"/>
        </w:rPr>
        <w:t xml:space="preserve"> </w:t>
      </w:r>
    </w:p>
    <w:p w:rsidR="00D263FA" w:rsidRPr="003E1FE1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</w:p>
    <w:p w:rsidR="00D263FA" w:rsidRPr="003E1FE1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Key Policy Decision</w:t>
      </w:r>
      <w:r w:rsidRPr="003E1FE1">
        <w:rPr>
          <w:rFonts w:ascii="Tahoma" w:hAnsi="Tahoma" w:cs="Tahoma"/>
          <w:szCs w:val="24"/>
        </w:rPr>
        <w:t>:  None</w:t>
      </w:r>
    </w:p>
    <w:p w:rsidR="00D263FA" w:rsidRPr="003E1FE1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D263FA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 w:rsidRPr="003E1FE1">
        <w:rPr>
          <w:rFonts w:ascii="Tahoma" w:hAnsi="Tahoma" w:cs="Tahoma"/>
          <w:szCs w:val="24"/>
        </w:rPr>
        <w:tab/>
      </w:r>
      <w:r w:rsidRPr="003E1FE1">
        <w:rPr>
          <w:rFonts w:ascii="Tahoma" w:hAnsi="Tahoma" w:cs="Tahoma"/>
          <w:b/>
          <w:szCs w:val="24"/>
        </w:rPr>
        <w:t>Board Action Requested</w:t>
      </w:r>
      <w:r w:rsidRPr="003E1FE1">
        <w:rPr>
          <w:rFonts w:ascii="Tahoma" w:hAnsi="Tahoma" w:cs="Tahoma"/>
          <w:szCs w:val="24"/>
        </w:rPr>
        <w:t>:  None</w:t>
      </w:r>
    </w:p>
    <w:p w:rsidR="005439FB" w:rsidRDefault="005439FB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16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 minutes</w:t>
      </w:r>
      <w:r>
        <w:rPr>
          <w:rFonts w:ascii="Tahoma" w:hAnsi="Tahoma" w:cs="Tahoma"/>
          <w:szCs w:val="24"/>
        </w:rPr>
        <w:tab/>
      </w:r>
      <w:r w:rsidR="00625160">
        <w:rPr>
          <w:rFonts w:ascii="Tahoma" w:hAnsi="Tahoma" w:cs="Tahoma"/>
          <w:b/>
          <w:szCs w:val="24"/>
        </w:rPr>
        <w:t>3</w:t>
      </w:r>
      <w:r w:rsidRPr="005439FB">
        <w:rPr>
          <w:rFonts w:ascii="Tahoma" w:hAnsi="Tahoma" w:cs="Tahoma"/>
          <w:b/>
          <w:szCs w:val="24"/>
        </w:rPr>
        <w:t>c</w:t>
      </w:r>
      <w:r w:rsidR="00625160">
        <w:rPr>
          <w:rFonts w:ascii="Tahoma" w:hAnsi="Tahoma" w:cs="Tahoma"/>
          <w:b/>
          <w:szCs w:val="24"/>
        </w:rPr>
        <w:t>.</w:t>
      </w:r>
      <w:r w:rsidR="00010A70">
        <w:rPr>
          <w:rFonts w:ascii="Tahoma" w:hAnsi="Tahoma" w:cs="Tahoma"/>
          <w:b/>
          <w:szCs w:val="24"/>
        </w:rPr>
        <w:t xml:space="preserve">  </w:t>
      </w:r>
      <w:r w:rsidRPr="005439FB">
        <w:rPr>
          <w:rFonts w:ascii="Tahoma" w:hAnsi="Tahoma" w:cs="Tahoma"/>
          <w:b/>
          <w:szCs w:val="24"/>
          <w:u w:val="single"/>
        </w:rPr>
        <w:t>Briefing on Lead and Copper Rule</w:t>
      </w: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   </w:t>
      </w:r>
      <w:r>
        <w:rPr>
          <w:rFonts w:ascii="Tahoma" w:hAnsi="Tahoma" w:cs="Tahoma"/>
          <w:b/>
          <w:szCs w:val="24"/>
        </w:rPr>
        <w:t xml:space="preserve">Board Role/Responsibility:  </w:t>
      </w:r>
      <w:r w:rsidRPr="000370EF">
        <w:rPr>
          <w:rFonts w:ascii="Tahoma" w:hAnsi="Tahoma" w:cs="Tahoma"/>
          <w:szCs w:val="24"/>
        </w:rPr>
        <w:t xml:space="preserve">Information </w:t>
      </w:r>
      <w:r>
        <w:rPr>
          <w:rFonts w:ascii="Tahoma" w:hAnsi="Tahoma" w:cs="Tahoma"/>
          <w:szCs w:val="24"/>
        </w:rPr>
        <w:t>o</w:t>
      </w:r>
      <w:r w:rsidRPr="000370EF">
        <w:rPr>
          <w:rFonts w:ascii="Tahoma" w:hAnsi="Tahoma" w:cs="Tahoma"/>
          <w:szCs w:val="24"/>
        </w:rPr>
        <w:t>nly</w:t>
      </w: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5439FB" w:rsidRPr="007C7974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 xml:space="preserve">Background:  </w:t>
      </w:r>
      <w:r w:rsidRPr="005439FB">
        <w:rPr>
          <w:rFonts w:ascii="Tahoma" w:hAnsi="Tahoma" w:cs="Tahoma"/>
          <w:szCs w:val="24"/>
        </w:rPr>
        <w:t>Wylie Harper will give a briefing on SPU current lead and copper rule in light of the events occurring in Flint, Michigan</w:t>
      </w:r>
      <w:r w:rsidR="00815336">
        <w:rPr>
          <w:rFonts w:ascii="Tahoma" w:hAnsi="Tahoma" w:cs="Tahoma"/>
          <w:szCs w:val="24"/>
        </w:rPr>
        <w:t>.</w:t>
      </w:r>
      <w:r>
        <w:rPr>
          <w:rFonts w:ascii="Tahoma" w:hAnsi="Tahoma" w:cs="Tahoma"/>
          <w:szCs w:val="24"/>
        </w:rPr>
        <w:t xml:space="preserve"> </w:t>
      </w: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Key Policy decision:  </w:t>
      </w:r>
      <w:r w:rsidRPr="00784BEE">
        <w:rPr>
          <w:rFonts w:ascii="Tahoma" w:hAnsi="Tahoma" w:cs="Tahoma"/>
          <w:szCs w:val="24"/>
        </w:rPr>
        <w:t>None</w:t>
      </w: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5439FB" w:rsidRDefault="005439FB" w:rsidP="005439F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Requested Board Action:  </w:t>
      </w:r>
      <w:r w:rsidRPr="00784BEE">
        <w:rPr>
          <w:rFonts w:ascii="Tahoma" w:hAnsi="Tahoma" w:cs="Tahoma"/>
          <w:szCs w:val="24"/>
        </w:rPr>
        <w:t>None</w:t>
      </w:r>
    </w:p>
    <w:p w:rsidR="00D263FA" w:rsidRDefault="00D263FA" w:rsidP="00D263FA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FD2455" w:rsidRPr="000370EF" w:rsidRDefault="005439FB" w:rsidP="00E0032E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2</w:t>
      </w:r>
      <w:r w:rsidR="009A58E1" w:rsidRPr="009A58E1">
        <w:rPr>
          <w:rFonts w:ascii="Tahoma" w:hAnsi="Tahoma" w:cs="Tahoma"/>
          <w:szCs w:val="24"/>
        </w:rPr>
        <w:t>0</w:t>
      </w:r>
      <w:r w:rsidR="007C6921" w:rsidRPr="00D726A3">
        <w:rPr>
          <w:rFonts w:ascii="Tahoma" w:hAnsi="Tahoma" w:cs="Tahoma"/>
          <w:szCs w:val="24"/>
        </w:rPr>
        <w:t xml:space="preserve"> minutes</w:t>
      </w:r>
      <w:r w:rsidR="007C6921">
        <w:rPr>
          <w:rFonts w:ascii="Tahoma" w:hAnsi="Tahoma" w:cs="Tahoma"/>
          <w:b/>
          <w:szCs w:val="24"/>
        </w:rPr>
        <w:tab/>
      </w:r>
      <w:r w:rsidR="001F2CB6">
        <w:rPr>
          <w:rFonts w:ascii="Tahoma" w:hAnsi="Tahoma" w:cs="Tahoma"/>
          <w:b/>
          <w:szCs w:val="24"/>
        </w:rPr>
        <w:t>3</w:t>
      </w:r>
      <w:r>
        <w:rPr>
          <w:rFonts w:ascii="Tahoma" w:hAnsi="Tahoma" w:cs="Tahoma"/>
          <w:b/>
          <w:szCs w:val="24"/>
        </w:rPr>
        <w:t>d</w:t>
      </w:r>
      <w:r w:rsidR="001F2CB6">
        <w:rPr>
          <w:rFonts w:ascii="Tahoma" w:hAnsi="Tahoma" w:cs="Tahoma"/>
          <w:b/>
          <w:szCs w:val="24"/>
        </w:rPr>
        <w:t xml:space="preserve">.   </w:t>
      </w:r>
      <w:r w:rsidR="001F2CB6" w:rsidRPr="003A600C">
        <w:rPr>
          <w:rFonts w:ascii="Tahoma" w:hAnsi="Tahoma" w:cs="Tahoma"/>
          <w:b/>
          <w:szCs w:val="24"/>
          <w:u w:val="single"/>
        </w:rPr>
        <w:t>Water Supply Update and Dam Safety</w:t>
      </w:r>
      <w:r w:rsidR="003A600C">
        <w:rPr>
          <w:rFonts w:ascii="Tahoma" w:hAnsi="Tahoma" w:cs="Tahoma"/>
          <w:b/>
          <w:szCs w:val="24"/>
          <w:u w:val="single"/>
        </w:rPr>
        <w:t xml:space="preserve"> Projects</w:t>
      </w:r>
    </w:p>
    <w:p w:rsidR="00CC1ADD" w:rsidRDefault="00CC1AD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              Board Role/Responsibility:  </w:t>
      </w:r>
      <w:r w:rsidRPr="000370EF">
        <w:rPr>
          <w:rFonts w:ascii="Tahoma" w:hAnsi="Tahoma" w:cs="Tahoma"/>
          <w:szCs w:val="24"/>
        </w:rPr>
        <w:t xml:space="preserve">Information </w:t>
      </w:r>
      <w:r w:rsidR="00BF792B">
        <w:rPr>
          <w:rFonts w:ascii="Tahoma" w:hAnsi="Tahoma" w:cs="Tahoma"/>
          <w:szCs w:val="24"/>
        </w:rPr>
        <w:t>o</w:t>
      </w:r>
      <w:r w:rsidRPr="000370EF">
        <w:rPr>
          <w:rFonts w:ascii="Tahoma" w:hAnsi="Tahoma" w:cs="Tahoma"/>
          <w:szCs w:val="24"/>
        </w:rPr>
        <w:t>nly</w:t>
      </w:r>
    </w:p>
    <w:p w:rsidR="00CC1ADD" w:rsidRDefault="00CC1AD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833838" w:rsidRPr="007C7974" w:rsidRDefault="00CC1AD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>Background</w:t>
      </w:r>
      <w:r w:rsidR="00784BEE">
        <w:rPr>
          <w:rFonts w:ascii="Tahoma" w:hAnsi="Tahoma" w:cs="Tahoma"/>
          <w:b/>
          <w:szCs w:val="24"/>
        </w:rPr>
        <w:t xml:space="preserve">: </w:t>
      </w:r>
      <w:r w:rsidR="00762A17">
        <w:rPr>
          <w:rFonts w:ascii="Tahoma" w:hAnsi="Tahoma" w:cs="Tahoma"/>
          <w:b/>
          <w:szCs w:val="24"/>
        </w:rPr>
        <w:t xml:space="preserve"> </w:t>
      </w:r>
      <w:r w:rsidR="001F2CB6" w:rsidRPr="001F2CB6">
        <w:rPr>
          <w:rFonts w:ascii="Tahoma" w:hAnsi="Tahoma" w:cs="Tahoma"/>
          <w:szCs w:val="24"/>
        </w:rPr>
        <w:t>Ulysses Hillard</w:t>
      </w:r>
      <w:r w:rsidR="001F2CB6">
        <w:rPr>
          <w:rFonts w:ascii="Tahoma" w:hAnsi="Tahoma" w:cs="Tahoma"/>
          <w:b/>
          <w:szCs w:val="24"/>
        </w:rPr>
        <w:t xml:space="preserve"> </w:t>
      </w:r>
      <w:r w:rsidR="003A600C" w:rsidRPr="003A600C">
        <w:rPr>
          <w:rFonts w:ascii="Tahoma" w:hAnsi="Tahoma" w:cs="Tahoma"/>
          <w:szCs w:val="24"/>
        </w:rPr>
        <w:t>SPU’s Sr. Water Resources Engineer w</w:t>
      </w:r>
      <w:r w:rsidR="007C7974">
        <w:rPr>
          <w:rFonts w:ascii="Tahoma" w:hAnsi="Tahoma" w:cs="Tahoma"/>
          <w:szCs w:val="24"/>
        </w:rPr>
        <w:t xml:space="preserve">ill give a brief update on the water supply situation and current outlook.  He will then move onto giving an update on the Dam Safety projects going on in the watersheds. </w:t>
      </w:r>
    </w:p>
    <w:p w:rsidR="00D263FA" w:rsidRDefault="00D263F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CC1ADD" w:rsidRDefault="00CC1AD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Key Policy decision:  </w:t>
      </w:r>
      <w:r w:rsidRPr="00784BEE">
        <w:rPr>
          <w:rFonts w:ascii="Tahoma" w:hAnsi="Tahoma" w:cs="Tahoma"/>
          <w:szCs w:val="24"/>
        </w:rPr>
        <w:t>None</w:t>
      </w:r>
    </w:p>
    <w:p w:rsidR="00D263FA" w:rsidRDefault="00D263F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CC1ADD" w:rsidRDefault="00CC1ADD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 w:rsidR="00B674FA">
        <w:rPr>
          <w:rFonts w:ascii="Tahoma" w:hAnsi="Tahoma" w:cs="Tahoma"/>
          <w:b/>
          <w:szCs w:val="24"/>
        </w:rPr>
        <w:t xml:space="preserve">Requested </w:t>
      </w:r>
      <w:r>
        <w:rPr>
          <w:rFonts w:ascii="Tahoma" w:hAnsi="Tahoma" w:cs="Tahoma"/>
          <w:b/>
          <w:szCs w:val="24"/>
        </w:rPr>
        <w:t xml:space="preserve">Board Action:  </w:t>
      </w:r>
      <w:r w:rsidRPr="00784BEE">
        <w:rPr>
          <w:rFonts w:ascii="Tahoma" w:hAnsi="Tahoma" w:cs="Tahoma"/>
          <w:szCs w:val="24"/>
        </w:rPr>
        <w:t>None</w:t>
      </w: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3B26FB">
        <w:rPr>
          <w:rFonts w:ascii="Tahoma" w:hAnsi="Tahoma" w:cs="Tahoma"/>
          <w:b/>
          <w:szCs w:val="24"/>
        </w:rPr>
        <w:t xml:space="preserve">                </w:t>
      </w:r>
      <w:r w:rsidR="005439FB">
        <w:rPr>
          <w:rFonts w:ascii="Tahoma" w:hAnsi="Tahoma" w:cs="Tahoma"/>
          <w:b/>
          <w:szCs w:val="24"/>
        </w:rPr>
        <w:t xml:space="preserve">  3e</w:t>
      </w:r>
      <w:r w:rsidRPr="003B26FB">
        <w:rPr>
          <w:rFonts w:ascii="Tahoma" w:hAnsi="Tahoma" w:cs="Tahoma"/>
          <w:b/>
          <w:szCs w:val="24"/>
        </w:rPr>
        <w:t xml:space="preserve">. </w:t>
      </w:r>
      <w:r w:rsidRPr="003B26FB">
        <w:rPr>
          <w:rFonts w:ascii="Tahoma" w:hAnsi="Tahoma" w:cs="Tahoma"/>
          <w:b/>
          <w:szCs w:val="24"/>
          <w:u w:val="single"/>
        </w:rPr>
        <w:t>Wholesale Emergency Communication Listserv</w:t>
      </w: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             Board Role/Responsibility:</w:t>
      </w:r>
      <w:r>
        <w:rPr>
          <w:rFonts w:ascii="Tahoma" w:hAnsi="Tahoma" w:cs="Tahoma"/>
          <w:szCs w:val="24"/>
        </w:rPr>
        <w:t xml:space="preserve">  Policy Governance on use of Listserv</w:t>
      </w:r>
    </w:p>
    <w:p w:rsidR="0005405A" w:rsidRDefault="0005405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ab/>
        <w:t xml:space="preserve">Background:  </w:t>
      </w:r>
      <w:r>
        <w:rPr>
          <w:rFonts w:ascii="Tahoma" w:hAnsi="Tahoma" w:cs="Tahoma"/>
          <w:szCs w:val="24"/>
        </w:rPr>
        <w:t xml:space="preserve">Chad Buechler and Ned Worcester of SPU Emergency Management will discuss the concept of any Utility using </w:t>
      </w:r>
      <w:r w:rsidR="0005405A">
        <w:rPr>
          <w:rFonts w:ascii="Tahoma" w:hAnsi="Tahoma" w:cs="Tahoma"/>
          <w:szCs w:val="24"/>
        </w:rPr>
        <w:t xml:space="preserve">an agreed upon </w:t>
      </w:r>
      <w:r>
        <w:rPr>
          <w:rFonts w:ascii="Tahoma" w:hAnsi="Tahoma" w:cs="Tahoma"/>
          <w:szCs w:val="24"/>
        </w:rPr>
        <w:t xml:space="preserve">Listserv to communicate with all regional members of an ongoing or emerging emergency event within their City or District. </w:t>
      </w:r>
    </w:p>
    <w:p w:rsidR="003B26FB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05405A" w:rsidRDefault="003B26FB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05405A">
        <w:rPr>
          <w:rFonts w:ascii="Tahoma" w:hAnsi="Tahoma" w:cs="Tahoma"/>
          <w:b/>
          <w:szCs w:val="24"/>
        </w:rPr>
        <w:t>Key Policy Decision</w:t>
      </w:r>
      <w:r>
        <w:rPr>
          <w:rFonts w:ascii="Tahoma" w:hAnsi="Tahoma" w:cs="Tahoma"/>
          <w:szCs w:val="24"/>
        </w:rPr>
        <w:t xml:space="preserve">:  </w:t>
      </w:r>
      <w:r w:rsidR="0005405A">
        <w:rPr>
          <w:rFonts w:ascii="Tahoma" w:hAnsi="Tahoma" w:cs="Tahoma"/>
          <w:szCs w:val="24"/>
        </w:rPr>
        <w:t xml:space="preserve">Determine the key policy issues on </w:t>
      </w:r>
      <w:r>
        <w:rPr>
          <w:rFonts w:ascii="Tahoma" w:hAnsi="Tahoma" w:cs="Tahoma"/>
          <w:szCs w:val="24"/>
        </w:rPr>
        <w:t>usage</w:t>
      </w:r>
      <w:r w:rsidR="0005405A">
        <w:rPr>
          <w:rFonts w:ascii="Tahoma" w:hAnsi="Tahoma" w:cs="Tahoma"/>
          <w:szCs w:val="24"/>
        </w:rPr>
        <w:t>, when, what and by whom, who all can subscribe to it, confidentiality and trustworthiness</w:t>
      </w:r>
    </w:p>
    <w:p w:rsidR="0005405A" w:rsidRDefault="0005405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3B26FB" w:rsidRPr="003B26FB" w:rsidRDefault="0005405A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05405A">
        <w:rPr>
          <w:rFonts w:ascii="Tahoma" w:hAnsi="Tahoma" w:cs="Tahoma"/>
          <w:b/>
          <w:szCs w:val="24"/>
        </w:rPr>
        <w:t>Requested Board Action</w:t>
      </w:r>
      <w:r>
        <w:rPr>
          <w:rFonts w:ascii="Tahoma" w:hAnsi="Tahoma" w:cs="Tahoma"/>
          <w:szCs w:val="24"/>
        </w:rPr>
        <w:t xml:space="preserve">:  </w:t>
      </w:r>
      <w:r w:rsidR="003B26FB">
        <w:rPr>
          <w:rFonts w:ascii="Tahoma" w:hAnsi="Tahoma" w:cs="Tahoma"/>
          <w:szCs w:val="24"/>
        </w:rPr>
        <w:t xml:space="preserve"> </w:t>
      </w:r>
      <w:r w:rsidR="003B26FB">
        <w:rPr>
          <w:rFonts w:ascii="Tahoma" w:hAnsi="Tahoma" w:cs="Tahoma"/>
          <w:b/>
          <w:szCs w:val="24"/>
        </w:rPr>
        <w:tab/>
      </w:r>
      <w:r w:rsidR="003B26FB">
        <w:rPr>
          <w:rFonts w:ascii="Tahoma" w:hAnsi="Tahoma" w:cs="Tahoma"/>
          <w:b/>
          <w:szCs w:val="24"/>
        </w:rPr>
        <w:tab/>
      </w:r>
      <w:r w:rsidR="003B26FB">
        <w:rPr>
          <w:rFonts w:ascii="Tahoma" w:hAnsi="Tahoma" w:cs="Tahoma"/>
          <w:b/>
          <w:szCs w:val="24"/>
        </w:rPr>
        <w:tab/>
      </w:r>
    </w:p>
    <w:p w:rsidR="004C0743" w:rsidRDefault="004C0743" w:rsidP="00EE68E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2520"/>
        <w:rPr>
          <w:rFonts w:ascii="Tahoma" w:hAnsi="Tahoma" w:cs="Tahoma"/>
          <w:b/>
          <w:szCs w:val="24"/>
        </w:rPr>
      </w:pPr>
    </w:p>
    <w:p w:rsidR="00BF792B" w:rsidRDefault="00BF792B" w:rsidP="0090775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520"/>
          <w:tab w:val="left" w:pos="4950"/>
        </w:tabs>
        <w:ind w:left="2700" w:right="36" w:hanging="252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246559">
        <w:rPr>
          <w:rFonts w:ascii="Tahoma" w:hAnsi="Tahoma" w:cs="Tahoma"/>
          <w:b/>
          <w:sz w:val="24"/>
          <w:szCs w:val="24"/>
        </w:rPr>
        <w:t xml:space="preserve">5.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7C7974" w:rsidRPr="006F4B78" w:rsidRDefault="00067DE7" w:rsidP="006F4B78">
      <w:pPr>
        <w:pStyle w:val="ListParagraph"/>
        <w:numPr>
          <w:ilvl w:val="0"/>
          <w:numId w:val="13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Any O</w:t>
      </w:r>
      <w:r w:rsidR="006F4B78">
        <w:rPr>
          <w:rFonts w:ascii="Tahoma" w:hAnsi="Tahoma" w:cs="Tahoma"/>
          <w:sz w:val="24"/>
          <w:szCs w:val="24"/>
        </w:rPr>
        <w:t xml:space="preserve">B </w:t>
      </w:r>
      <w:r>
        <w:rPr>
          <w:rFonts w:ascii="Tahoma" w:hAnsi="Tahoma" w:cs="Tahoma"/>
          <w:sz w:val="24"/>
          <w:szCs w:val="24"/>
        </w:rPr>
        <w:t xml:space="preserve">comments about meetings </w:t>
      </w:r>
      <w:r w:rsidR="006F4B78">
        <w:rPr>
          <w:rFonts w:ascii="Tahoma" w:hAnsi="Tahoma" w:cs="Tahoma"/>
          <w:sz w:val="24"/>
          <w:szCs w:val="24"/>
        </w:rPr>
        <w:t>at the Community Center</w:t>
      </w:r>
      <w:r>
        <w:rPr>
          <w:rFonts w:ascii="Tahoma" w:hAnsi="Tahoma" w:cs="Tahoma"/>
          <w:sz w:val="24"/>
          <w:szCs w:val="24"/>
        </w:rPr>
        <w:t>?</w:t>
      </w:r>
      <w:bookmarkStart w:id="0" w:name="_GoBack"/>
      <w:bookmarkEnd w:id="0"/>
    </w:p>
    <w:p w:rsidR="00833838" w:rsidRDefault="00FA03C3" w:rsidP="00246559">
      <w:pPr>
        <w:rPr>
          <w:rFonts w:ascii="Tahoma" w:hAnsi="Tahoma" w:cs="Tahoma"/>
          <w:b/>
          <w:sz w:val="24"/>
          <w:szCs w:val="24"/>
        </w:rPr>
      </w:pPr>
      <w:r w:rsidRPr="00246559">
        <w:rPr>
          <w:rFonts w:ascii="Tahoma" w:hAnsi="Tahoma" w:cs="Tahoma"/>
          <w:b/>
          <w:sz w:val="24"/>
          <w:szCs w:val="24"/>
        </w:rPr>
        <w:t xml:space="preserve"> </w:t>
      </w:r>
      <w:r w:rsidR="00935770">
        <w:rPr>
          <w:rFonts w:ascii="Tahoma" w:hAnsi="Tahoma" w:cs="Tahoma"/>
          <w:b/>
          <w:sz w:val="24"/>
          <w:szCs w:val="24"/>
        </w:rPr>
        <w:tab/>
      </w:r>
      <w:r w:rsidR="00935770">
        <w:rPr>
          <w:rFonts w:ascii="Tahoma" w:hAnsi="Tahoma" w:cs="Tahoma"/>
          <w:b/>
          <w:sz w:val="24"/>
          <w:szCs w:val="24"/>
        </w:rPr>
        <w:tab/>
      </w:r>
    </w:p>
    <w:p w:rsidR="00C77799" w:rsidRPr="0024655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6.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271622" w:rsidRPr="00B144FF" w:rsidRDefault="007C7974" w:rsidP="00B144FF">
      <w:pPr>
        <w:pStyle w:val="ListParagraph"/>
        <w:numPr>
          <w:ilvl w:val="4"/>
          <w:numId w:val="10"/>
        </w:numPr>
        <w:tabs>
          <w:tab w:val="left" w:pos="720"/>
        </w:tabs>
        <w:ind w:left="2880"/>
        <w:rPr>
          <w:rFonts w:ascii="Tahoma" w:hAnsi="Tahoma" w:cs="Tahoma"/>
          <w:sz w:val="24"/>
          <w:szCs w:val="24"/>
        </w:rPr>
      </w:pPr>
      <w:r w:rsidRPr="00B144FF">
        <w:rPr>
          <w:rFonts w:ascii="Tahoma" w:hAnsi="Tahoma" w:cs="Tahoma"/>
          <w:sz w:val="24"/>
          <w:szCs w:val="24"/>
        </w:rPr>
        <w:t>March 3</w:t>
      </w:r>
      <w:r w:rsidR="006A4DE1" w:rsidRPr="00B144FF">
        <w:rPr>
          <w:rFonts w:ascii="Tahoma" w:hAnsi="Tahoma" w:cs="Tahoma"/>
          <w:sz w:val="24"/>
          <w:szCs w:val="24"/>
        </w:rPr>
        <w:t>, 2016</w:t>
      </w:r>
    </w:p>
    <w:p w:rsidR="007C7974" w:rsidRDefault="007C7974" w:rsidP="008F0689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7, 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012C12" w:rsidRPr="00CD59BB" w:rsidRDefault="00012C12" w:rsidP="00CD59BB">
      <w:pPr>
        <w:tabs>
          <w:tab w:val="left" w:pos="720"/>
        </w:tabs>
        <w:ind w:left="360"/>
        <w:rPr>
          <w:rFonts w:ascii="Tahoma" w:hAnsi="Tahoma" w:cs="Tahoma"/>
          <w:b/>
          <w:color w:val="FF0000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7.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8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416532" w:rsidP="00AA0C9A">
      <w:pPr>
        <w:ind w:left="1890" w:hanging="45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9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January 25,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7138B1" w:rsidRPr="007138B1" w:rsidRDefault="00067DE7" w:rsidP="00BF692D">
      <w:pPr>
        <w:ind w:firstLine="1440"/>
        <w:rPr>
          <w:rFonts w:ascii="Tahoma" w:hAnsi="Tahoma" w:cs="Tahoma"/>
          <w:b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sectPr w:rsidR="007138B1" w:rsidRPr="007138B1" w:rsidSect="00273BD2">
      <w:pgSz w:w="12240" w:h="15840" w:code="1"/>
      <w:pgMar w:top="1080" w:right="1152" w:bottom="990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6D9454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526"/>
    <w:rsid w:val="000A689B"/>
    <w:rsid w:val="000A6DDD"/>
    <w:rsid w:val="000A73A5"/>
    <w:rsid w:val="000A7713"/>
    <w:rsid w:val="000A78CF"/>
    <w:rsid w:val="000A797C"/>
    <w:rsid w:val="000A7EAE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730A"/>
    <w:rsid w:val="0011060D"/>
    <w:rsid w:val="00110AFE"/>
    <w:rsid w:val="001138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B05F6"/>
    <w:rsid w:val="001B0F98"/>
    <w:rsid w:val="001B327A"/>
    <w:rsid w:val="001B7458"/>
    <w:rsid w:val="001B7C63"/>
    <w:rsid w:val="001C0A38"/>
    <w:rsid w:val="001C0FCE"/>
    <w:rsid w:val="001C1E75"/>
    <w:rsid w:val="001C1EBD"/>
    <w:rsid w:val="001C221F"/>
    <w:rsid w:val="001C253E"/>
    <w:rsid w:val="001C25B7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50F9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35C7"/>
    <w:rsid w:val="00404105"/>
    <w:rsid w:val="00404CE8"/>
    <w:rsid w:val="004053EF"/>
    <w:rsid w:val="004058B4"/>
    <w:rsid w:val="004066DB"/>
    <w:rsid w:val="00411030"/>
    <w:rsid w:val="00411526"/>
    <w:rsid w:val="004121E3"/>
    <w:rsid w:val="004128D6"/>
    <w:rsid w:val="004134D8"/>
    <w:rsid w:val="004153FC"/>
    <w:rsid w:val="00416532"/>
    <w:rsid w:val="00417B19"/>
    <w:rsid w:val="00417D94"/>
    <w:rsid w:val="00417F0E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0AC8"/>
    <w:rsid w:val="004917DD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E1AFF"/>
    <w:rsid w:val="005E200B"/>
    <w:rsid w:val="005E22F7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3E2B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466"/>
    <w:rsid w:val="006F1291"/>
    <w:rsid w:val="006F1BE2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DEC"/>
    <w:rsid w:val="00907759"/>
    <w:rsid w:val="00910346"/>
    <w:rsid w:val="0091049B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72F"/>
    <w:rsid w:val="00AF620A"/>
    <w:rsid w:val="00AF6484"/>
    <w:rsid w:val="00AF6B27"/>
    <w:rsid w:val="00AF738D"/>
    <w:rsid w:val="00AF7893"/>
    <w:rsid w:val="00B001F1"/>
    <w:rsid w:val="00B03A58"/>
    <w:rsid w:val="00B03BEF"/>
    <w:rsid w:val="00B03F48"/>
    <w:rsid w:val="00B04CCD"/>
    <w:rsid w:val="00B058DC"/>
    <w:rsid w:val="00B05B81"/>
    <w:rsid w:val="00B06785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AC"/>
    <w:rsid w:val="00B70553"/>
    <w:rsid w:val="00B70981"/>
    <w:rsid w:val="00B70A66"/>
    <w:rsid w:val="00B71555"/>
    <w:rsid w:val="00B72CBC"/>
    <w:rsid w:val="00B7346E"/>
    <w:rsid w:val="00B75E66"/>
    <w:rsid w:val="00B804DA"/>
    <w:rsid w:val="00B806C6"/>
    <w:rsid w:val="00B80CE5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A65"/>
    <w:rsid w:val="00C42528"/>
    <w:rsid w:val="00C42A4C"/>
    <w:rsid w:val="00C46E79"/>
    <w:rsid w:val="00C47C3C"/>
    <w:rsid w:val="00C5071B"/>
    <w:rsid w:val="00C50849"/>
    <w:rsid w:val="00C51A33"/>
    <w:rsid w:val="00C520FC"/>
    <w:rsid w:val="00C5273F"/>
    <w:rsid w:val="00C53A03"/>
    <w:rsid w:val="00C53DC3"/>
    <w:rsid w:val="00C54C1E"/>
    <w:rsid w:val="00C55BA9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E07BB"/>
    <w:rsid w:val="00EE12A5"/>
    <w:rsid w:val="00EE322D"/>
    <w:rsid w:val="00EE3333"/>
    <w:rsid w:val="00EE3EE8"/>
    <w:rsid w:val="00EE4EB5"/>
    <w:rsid w:val="00EE68E6"/>
    <w:rsid w:val="00EE7382"/>
    <w:rsid w:val="00EF1695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28DC"/>
    <w:rsid w:val="00F72E00"/>
    <w:rsid w:val="00F738C0"/>
    <w:rsid w:val="00F7735F"/>
    <w:rsid w:val="00F80A24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3C3"/>
    <w:rsid w:val="00FA0620"/>
    <w:rsid w:val="00FA066A"/>
    <w:rsid w:val="00FA141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D6A1-4753-4BC2-9C9E-941C59CE1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2016-01-11T20:10:00Z</dcterms:created>
  <dcterms:modified xsi:type="dcterms:W3CDTF">2016-01-28T23:15:00Z</dcterms:modified>
</cp:coreProperties>
</file>