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59AE" w14:textId="25F1F66F" w:rsidR="006E76F1" w:rsidRPr="006E76F1" w:rsidRDefault="00F86648" w:rsidP="006E76F1">
      <w:pPr>
        <w:pStyle w:val="Title"/>
        <w:rPr>
          <w:rFonts w:ascii="Times New Roman" w:hAnsi="Times New Roman" w:cs="Times New Roman"/>
        </w:rPr>
      </w:pPr>
      <w:r w:rsidRPr="008D004C">
        <w:rPr>
          <w:rFonts w:ascii="Times New Roman" w:hAnsi="Times New Roman" w:cs="Times New Roman"/>
        </w:rPr>
        <w:t xml:space="preserve">Drainage Review </w:t>
      </w:r>
      <w:r w:rsidR="0057485F">
        <w:rPr>
          <w:rFonts w:ascii="Times New Roman" w:hAnsi="Times New Roman" w:cs="Times New Roman"/>
        </w:rPr>
        <w:t xml:space="preserve">General </w:t>
      </w:r>
      <w:r w:rsidRPr="008D004C">
        <w:rPr>
          <w:rFonts w:ascii="Times New Roman" w:hAnsi="Times New Roman" w:cs="Times New Roman"/>
        </w:rPr>
        <w:t>Checklist</w:t>
      </w:r>
    </w:p>
    <w:p w14:paraId="53DB4AA2" w14:textId="68BD2CFD" w:rsidR="00C3432C" w:rsidRPr="006E76F1" w:rsidRDefault="00411E81" w:rsidP="00411E81">
      <w:pPr>
        <w:pStyle w:val="Subheading"/>
        <w:rPr>
          <w:rFonts w:ascii="Times New Roman" w:hAnsi="Times New Roman" w:cs="Times New Roman"/>
          <w:b w:val="0"/>
          <w:color w:val="auto"/>
          <w:sz w:val="22"/>
        </w:rPr>
      </w:pPr>
      <w:r w:rsidRPr="006E76F1">
        <w:rPr>
          <w:rFonts w:ascii="Times New Roman" w:hAnsi="Times New Roman" w:cs="Times New Roman"/>
          <w:b w:val="0"/>
          <w:noProof/>
          <w:color w:val="auto"/>
          <w:sz w:val="22"/>
        </w:rPr>
        <mc:AlternateContent>
          <mc:Choice Requires="wps">
            <w:drawing>
              <wp:anchor distT="0" distB="0" distL="114300" distR="114300" simplePos="0" relativeHeight="251658240" behindDoc="0" locked="1" layoutInCell="1" allowOverlap="1" wp14:anchorId="78872406" wp14:editId="737DF68F">
                <wp:simplePos x="0" y="0"/>
                <wp:positionH relativeFrom="page">
                  <wp:posOffset>800100</wp:posOffset>
                </wp:positionH>
                <wp:positionV relativeFrom="paragraph">
                  <wp:posOffset>-635</wp:posOffset>
                </wp:positionV>
                <wp:extent cx="6400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B89BB" id="Straight Connector 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pt,-.05pt"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" strokecolor="black [3213]">
                <w10:wrap anchorx="page"/>
                <w10:anchorlock/>
              </v:line>
            </w:pict>
          </mc:Fallback>
        </mc:AlternateContent>
      </w:r>
      <w:bookmarkStart w:id="0" w:name="_Hlk494787831"/>
      <w:r w:rsidR="006E76F1" w:rsidRPr="006E76F1">
        <w:rPr>
          <w:rFonts w:ascii="Times New Roman" w:hAnsi="Times New Roman" w:cs="Times New Roman"/>
          <w:b w:val="0"/>
          <w:color w:val="auto"/>
          <w:sz w:val="22"/>
        </w:rPr>
        <w:t>This checklist is used by reviewers as an aid.  It is not comprehensive and does not include all requirements.</w:t>
      </w:r>
      <w:r w:rsidR="006E76F1">
        <w:rPr>
          <w:rFonts w:ascii="Times New Roman" w:hAnsi="Times New Roman" w:cs="Times New Roman"/>
          <w:b w:val="0"/>
          <w:color w:val="auto"/>
          <w:sz w:val="22"/>
        </w:rPr>
        <w:t xml:space="preserve">  Refer to the Seattle Stormwater Code and Manual and the new SPU Public Drainage System Director’s Rule for additional requirements.  See Volume 1 and Appendix B for general submittal requirements and Volume 3, Chapter 5 for specific requirements for each BMP.  </w:t>
      </w:r>
      <w:r w:rsidR="006E76F1" w:rsidRPr="006E76F1">
        <w:rPr>
          <w:rFonts w:ascii="Times New Roman" w:hAnsi="Times New Roman" w:cs="Times New Roman"/>
          <w:b w:val="0"/>
          <w:color w:val="auto"/>
          <w:sz w:val="22"/>
        </w:rPr>
        <w:t xml:space="preserve">  </w:t>
      </w:r>
    </w:p>
    <w:p w14:paraId="06477151" w14:textId="77777777" w:rsidR="006E76F1" w:rsidRDefault="006E76F1" w:rsidP="006E76F1">
      <w:pPr>
        <w:pStyle w:val="Subheading"/>
        <w:rPr>
          <w:rFonts w:ascii="Times New Roman" w:hAnsi="Times New Roman" w:cs="Times New Roman"/>
          <w:color w:val="auto"/>
          <w:szCs w:val="24"/>
        </w:rPr>
      </w:pPr>
      <w:r w:rsidRPr="00285B52">
        <w:rPr>
          <w:rFonts w:ascii="Times New Roman" w:hAnsi="Times New Roman" w:cs="Times New Roman"/>
          <w:noProof/>
          <w:color w:val="auto"/>
          <w:szCs w:val="24"/>
        </w:rPr>
        <mc:AlternateContent>
          <mc:Choice Requires="wps">
            <w:drawing>
              <wp:anchor distT="0" distB="0" distL="114300" distR="114300" simplePos="0" relativeHeight="251658266" behindDoc="0" locked="1" layoutInCell="1" allowOverlap="1" wp14:anchorId="7DD2E865" wp14:editId="1F2A5ED5">
                <wp:simplePos x="0" y="0"/>
                <wp:positionH relativeFrom="page">
                  <wp:posOffset>800100</wp:posOffset>
                </wp:positionH>
                <wp:positionV relativeFrom="paragraph">
                  <wp:posOffset>-635</wp:posOffset>
                </wp:positionV>
                <wp:extent cx="64008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ED98879" id="Straight Connector 29" o:spid="_x0000_s1026" style="position:absolute;z-index:25165826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pt,-.05pt"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" strokecolor="windowText">
                <w10:wrap anchorx="page"/>
                <w10:anchorlock/>
              </v:line>
            </w:pict>
          </mc:Fallback>
        </mc:AlternateContent>
      </w:r>
      <w:r w:rsidRPr="00285B52">
        <w:rPr>
          <w:rFonts w:ascii="Times New Roman" w:hAnsi="Times New Roman" w:cs="Times New Roman"/>
          <w:color w:val="auto"/>
          <w:szCs w:val="24"/>
        </w:rPr>
        <w:t>Identify type, scope, and minimum requirements of project</w:t>
      </w:r>
    </w:p>
    <w:p w14:paraId="70FFC296" w14:textId="77777777" w:rsidR="006E76F1" w:rsidRPr="006E76F1" w:rsidRDefault="006E76F1" w:rsidP="006E76F1"/>
    <w:bookmarkEnd w:id="0"/>
    <w:p w14:paraId="1ECB0B89" w14:textId="46DF7990"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065568693"/>
          <w14:checkbox>
            <w14:checked w14:val="1"/>
            <w14:checkedState w14:val="2612" w14:font="MS Gothic"/>
            <w14:uncheckedState w14:val="2610" w14:font="MS Gothic"/>
          </w14:checkbox>
        </w:sdtPr>
        <w:sdtEndPr/>
        <w:sdtContent>
          <w:r w:rsidR="006E76F1">
            <w:rPr>
              <w:rFonts w:ascii="MS Gothic" w:eastAsia="MS Gothic" w:hAnsi="MS Gothic" w:cs="Times New Roman" w:hint="eastAsia"/>
              <w:color w:val="auto"/>
            </w:rPr>
            <w:t>☒</w:t>
          </w:r>
        </w:sdtContent>
      </w:sdt>
      <w:r w:rsidRPr="00F86648">
        <w:rPr>
          <w:rFonts w:ascii="Times New Roman" w:hAnsi="Times New Roman" w:cs="Times New Roman"/>
          <w:color w:val="auto"/>
        </w:rPr>
        <w:t xml:space="preserve"> Review and Confirm requirements from </w:t>
      </w:r>
      <w:r w:rsidRPr="00F86648">
        <w:rPr>
          <w:rFonts w:ascii="Times New Roman" w:hAnsi="Times New Roman" w:cs="Times New Roman"/>
          <w:b/>
          <w:color w:val="auto"/>
        </w:rPr>
        <w:t>Preliminary Assessment Report</w:t>
      </w:r>
      <w:r w:rsidR="00F86648">
        <w:rPr>
          <w:rFonts w:ascii="Times New Roman" w:hAnsi="Times New Roman" w:cs="Times New Roman"/>
          <w:b/>
          <w:color w:val="auto"/>
        </w:rPr>
        <w:t xml:space="preserve"> (PAR)</w:t>
      </w:r>
    </w:p>
    <w:p w14:paraId="300F43EC" w14:textId="327AC101" w:rsidR="00F86648" w:rsidRDefault="00C3432C" w:rsidP="00F86648">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b/>
          <w:color w:val="auto"/>
        </w:rPr>
        <w:t>Type of Project:</w:t>
      </w:r>
      <w:r w:rsidRPr="00F86648">
        <w:rPr>
          <w:rFonts w:ascii="Times New Roman" w:hAnsi="Times New Roman" w:cs="Times New Roman"/>
          <w:color w:val="auto"/>
        </w:rPr>
        <w:t xml:space="preserve">     </w:t>
      </w:r>
      <w:bookmarkStart w:id="1" w:name="_Hlk75260951"/>
      <w:sdt>
        <w:sdtPr>
          <w:rPr>
            <w:rFonts w:ascii="Times New Roman" w:hAnsi="Times New Roman" w:cs="Times New Roman"/>
            <w:color w:val="auto"/>
          </w:rPr>
          <w:id w:val="1383371206"/>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Single-Family      </w:t>
      </w:r>
      <w:bookmarkEnd w:id="1"/>
      <w:sdt>
        <w:sdtPr>
          <w:rPr>
            <w:rFonts w:ascii="Times New Roman" w:hAnsi="Times New Roman" w:cs="Times New Roman"/>
            <w:color w:val="auto"/>
          </w:rPr>
          <w:id w:val="-108606031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Parcel      </w:t>
      </w:r>
      <w:sdt>
        <w:sdtPr>
          <w:rPr>
            <w:rFonts w:ascii="Times New Roman" w:hAnsi="Times New Roman" w:cs="Times New Roman"/>
            <w:color w:val="auto"/>
          </w:rPr>
          <w:id w:val="932246215"/>
          <w14:checkbox>
            <w14:checked w14:val="0"/>
            <w14:checkedState w14:val="2612" w14:font="MS Gothic"/>
            <w14:uncheckedState w14:val="2610" w14:font="MS Gothic"/>
          </w14:checkbox>
        </w:sdtPr>
        <w:sdtEndPr/>
        <w:sdtContent>
          <w:r w:rsidR="005D1812">
            <w:rPr>
              <w:rFonts w:ascii="MS Gothic" w:eastAsia="MS Gothic" w:hAnsi="MS Gothic" w:cs="Times New Roman" w:hint="eastAsia"/>
              <w:color w:val="auto"/>
            </w:rPr>
            <w:t>☐</w:t>
          </w:r>
        </w:sdtContent>
      </w:sdt>
      <w:r w:rsidRPr="00F86648">
        <w:rPr>
          <w:rFonts w:ascii="Times New Roman" w:hAnsi="Times New Roman" w:cs="Times New Roman"/>
          <w:color w:val="auto"/>
        </w:rPr>
        <w:t xml:space="preserve"> Trail and Sidewalk Project</w:t>
      </w:r>
      <w:r w:rsidR="00F86648">
        <w:rPr>
          <w:rFonts w:ascii="Times New Roman" w:hAnsi="Times New Roman" w:cs="Times New Roman"/>
          <w:color w:val="auto"/>
        </w:rPr>
        <w:t xml:space="preserve">      </w:t>
      </w:r>
      <w:sdt>
        <w:sdtPr>
          <w:rPr>
            <w:rFonts w:ascii="Times New Roman" w:hAnsi="Times New Roman" w:cs="Times New Roman"/>
            <w:color w:val="auto"/>
          </w:rPr>
          <w:id w:val="1245070912"/>
          <w14:checkbox>
            <w14:checked w14:val="0"/>
            <w14:checkedState w14:val="2612" w14:font="MS Gothic"/>
            <w14:uncheckedState w14:val="2610" w14:font="MS Gothic"/>
          </w14:checkbox>
        </w:sdtPr>
        <w:sdtEndPr/>
        <w:sdtContent>
          <w:r w:rsidR="00F86648" w:rsidRPr="00F86648">
            <w:rPr>
              <w:rFonts w:ascii="Segoe UI Symbol" w:eastAsia="MS Gothic" w:hAnsi="Segoe UI Symbol" w:cs="Segoe UI Symbol"/>
              <w:color w:val="auto"/>
            </w:rPr>
            <w:t>☐</w:t>
          </w:r>
        </w:sdtContent>
      </w:sdt>
      <w:r w:rsidR="00F86648" w:rsidRPr="00F86648">
        <w:rPr>
          <w:rFonts w:ascii="Times New Roman" w:hAnsi="Times New Roman" w:cs="Times New Roman"/>
          <w:color w:val="auto"/>
        </w:rPr>
        <w:t xml:space="preserve"> Phased Project</w:t>
      </w:r>
    </w:p>
    <w:p w14:paraId="279D6BBD" w14:textId="3E95A6B2" w:rsidR="005D1812" w:rsidRPr="00F86648" w:rsidRDefault="005D1812" w:rsidP="005D1812">
      <w:pPr>
        <w:ind w:left="2160"/>
        <w:rPr>
          <w:rFonts w:ascii="Times New Roman" w:hAnsi="Times New Roman" w:cs="Times New Roman"/>
          <w:color w:val="auto"/>
        </w:rPr>
      </w:pPr>
      <w:r>
        <w:rPr>
          <w:rFonts w:ascii="Times New Roman" w:hAnsi="Times New Roman" w:cs="Times New Roman"/>
          <w:color w:val="auto"/>
        </w:rPr>
        <w:t xml:space="preserve">       </w:t>
      </w:r>
      <w:sdt>
        <w:sdtPr>
          <w:rPr>
            <w:rFonts w:ascii="Times New Roman" w:hAnsi="Times New Roman" w:cs="Times New Roman"/>
            <w:color w:val="auto"/>
          </w:rPr>
          <w:id w:val="1191412922"/>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 xml:space="preserve">Utility Only     </w:t>
      </w:r>
      <w:sdt>
        <w:sdtPr>
          <w:rPr>
            <w:rFonts w:ascii="Times New Roman" w:hAnsi="Times New Roman" w:cs="Times New Roman"/>
            <w:color w:val="auto"/>
          </w:rPr>
          <w:id w:val="95891695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 xml:space="preserve">Remediation (Soil/Groundwater)      </w:t>
      </w:r>
      <w:sdt>
        <w:sdtPr>
          <w:rPr>
            <w:rFonts w:ascii="Times New Roman" w:hAnsi="Times New Roman" w:cs="Times New Roman"/>
            <w:color w:val="auto"/>
          </w:rPr>
          <w:id w:val="-147790141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Stormwater Retrofit</w:t>
      </w:r>
    </w:p>
    <w:p w14:paraId="6E8642B6" w14:textId="4696DFFA" w:rsidR="00C3432C" w:rsidRPr="00F86648" w:rsidRDefault="00C3432C" w:rsidP="00C3432C">
      <w:pPr>
        <w:rPr>
          <w:rFonts w:ascii="Times New Roman" w:hAnsi="Times New Roman" w:cs="Times New Roman"/>
          <w:color w:val="auto"/>
        </w:rPr>
      </w:pPr>
    </w:p>
    <w:p w14:paraId="134E8910" w14:textId="7E0F4C79" w:rsidR="00C3432C" w:rsidRDefault="00C3432C" w:rsidP="00C3432C">
      <w:pPr>
        <w:rPr>
          <w:rFonts w:ascii="Times New Roman" w:hAnsi="Times New Roman" w:cs="Times New Roman"/>
          <w:color w:val="auto"/>
        </w:rPr>
      </w:pPr>
      <w:r w:rsidRPr="00F86648">
        <w:rPr>
          <w:rFonts w:ascii="Times New Roman" w:hAnsi="Times New Roman" w:cs="Times New Roman"/>
          <w:color w:val="auto"/>
        </w:rPr>
        <w:tab/>
      </w:r>
      <w:bookmarkStart w:id="2" w:name="_Hlk75350796"/>
      <w:bookmarkStart w:id="3" w:name="_Hlk75350874"/>
      <w:r w:rsidRPr="00F86648">
        <w:rPr>
          <w:rFonts w:ascii="Times New Roman" w:hAnsi="Times New Roman" w:cs="Times New Roman"/>
          <w:color w:val="auto"/>
        </w:rPr>
        <w:t xml:space="preserve">New </w:t>
      </w:r>
      <w:r w:rsidR="005D1812">
        <w:rPr>
          <w:rFonts w:ascii="Times New Roman" w:hAnsi="Times New Roman" w:cs="Times New Roman"/>
          <w:color w:val="auto"/>
        </w:rPr>
        <w:t xml:space="preserve">plus </w:t>
      </w:r>
      <w:r w:rsidRPr="00F86648">
        <w:rPr>
          <w:rFonts w:ascii="Times New Roman" w:hAnsi="Times New Roman" w:cs="Times New Roman"/>
          <w:color w:val="auto"/>
        </w:rPr>
        <w:t xml:space="preserve">Replaced Hard Surface </w:t>
      </w:r>
      <w:bookmarkStart w:id="4" w:name="_Hlk75350858"/>
      <w:r w:rsidRPr="00F86648">
        <w:rPr>
          <w:rFonts w:ascii="Times New Roman" w:hAnsi="Times New Roman" w:cs="Times New Roman"/>
          <w:color w:val="auto"/>
        </w:rPr>
        <w:t>__________</w:t>
      </w:r>
      <w:bookmarkEnd w:id="2"/>
      <w:bookmarkEnd w:id="4"/>
    </w:p>
    <w:bookmarkEnd w:id="3"/>
    <w:p w14:paraId="2BF5BEE9" w14:textId="16226687" w:rsidR="0034510F" w:rsidRDefault="0034510F" w:rsidP="00C3432C">
      <w:pPr>
        <w:rPr>
          <w:rFonts w:ascii="Times New Roman" w:hAnsi="Times New Roman" w:cs="Times New Roman"/>
          <w:color w:val="auto"/>
        </w:rPr>
      </w:pPr>
      <w:r>
        <w:rPr>
          <w:rFonts w:ascii="Times New Roman" w:hAnsi="Times New Roman" w:cs="Times New Roman"/>
          <w:color w:val="auto"/>
        </w:rPr>
        <w:tab/>
        <w:t xml:space="preserve">Existing Hard Surface </w:t>
      </w:r>
      <w:r w:rsidRPr="00F86648">
        <w:rPr>
          <w:rFonts w:ascii="Times New Roman" w:hAnsi="Times New Roman" w:cs="Times New Roman"/>
          <w:color w:val="auto"/>
        </w:rPr>
        <w:t xml:space="preserve"> ___________</w:t>
      </w:r>
    </w:p>
    <w:p w14:paraId="3C6B7760" w14:textId="40C3FD1E" w:rsidR="0034510F" w:rsidRDefault="0034510F" w:rsidP="00C3432C">
      <w:pPr>
        <w:rPr>
          <w:rFonts w:ascii="Times New Roman" w:hAnsi="Times New Roman" w:cs="Times New Roman"/>
          <w:color w:val="auto"/>
        </w:rPr>
      </w:pPr>
      <w:r>
        <w:rPr>
          <w:rFonts w:ascii="Times New Roman" w:hAnsi="Times New Roman" w:cs="Times New Roman"/>
          <w:color w:val="auto"/>
        </w:rPr>
        <w:tab/>
        <w:t xml:space="preserve">Pollution Generating Hard Surface </w:t>
      </w:r>
      <w:r w:rsidRPr="00F86648">
        <w:rPr>
          <w:rFonts w:ascii="Times New Roman" w:hAnsi="Times New Roman" w:cs="Times New Roman"/>
          <w:color w:val="auto"/>
        </w:rPr>
        <w:t xml:space="preserve"> __________</w:t>
      </w:r>
    </w:p>
    <w:p w14:paraId="135B6750" w14:textId="67127E63" w:rsidR="0034510F" w:rsidRDefault="0034510F" w:rsidP="0034510F">
      <w:pPr>
        <w:rPr>
          <w:rFonts w:ascii="Times New Roman" w:hAnsi="Times New Roman" w:cs="Times New Roman"/>
          <w:color w:val="auto"/>
        </w:rPr>
      </w:pPr>
      <w:r>
        <w:rPr>
          <w:rFonts w:ascii="Times New Roman" w:hAnsi="Times New Roman" w:cs="Times New Roman"/>
          <w:color w:val="auto"/>
        </w:rPr>
        <w:tab/>
        <w:t>Pollution Generating Pervious Surface (includes all lawn, landscaping, turf, etc.)</w:t>
      </w:r>
      <w:r w:rsidRPr="00F86648">
        <w:rPr>
          <w:rFonts w:ascii="Times New Roman" w:hAnsi="Times New Roman" w:cs="Times New Roman"/>
          <w:color w:val="auto"/>
        </w:rPr>
        <w:t xml:space="preserve"> __________</w:t>
      </w:r>
    </w:p>
    <w:p w14:paraId="59F8EF27" w14:textId="77777777" w:rsidR="0034510F" w:rsidRPr="00F86648" w:rsidRDefault="0034510F" w:rsidP="00C3432C">
      <w:pPr>
        <w:rPr>
          <w:rFonts w:ascii="Times New Roman" w:hAnsi="Times New Roman" w:cs="Times New Roman"/>
          <w:color w:val="auto"/>
        </w:rPr>
      </w:pPr>
    </w:p>
    <w:p w14:paraId="46ECDD9D" w14:textId="77777777" w:rsidR="00C3432C" w:rsidRPr="00F86648" w:rsidRDefault="00C3432C" w:rsidP="00C3432C">
      <w:pPr>
        <w:rPr>
          <w:rFonts w:ascii="Times New Roman" w:hAnsi="Times New Roman" w:cs="Times New Roman"/>
          <w:b/>
          <w:color w:val="auto"/>
        </w:rPr>
      </w:pPr>
      <w:r w:rsidRPr="00F86648">
        <w:rPr>
          <w:rFonts w:ascii="Times New Roman" w:hAnsi="Times New Roman" w:cs="Times New Roman"/>
          <w:b/>
          <w:color w:val="auto"/>
        </w:rPr>
        <w:tab/>
        <w:t>Minimum Requirements:</w:t>
      </w:r>
    </w:p>
    <w:p w14:paraId="07FEAFB9" w14:textId="77777777" w:rsidR="00C3432C" w:rsidRPr="00F86648"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550424070"/>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Construction Stormwater Control and Soil Amendment</w:t>
      </w:r>
    </w:p>
    <w:p w14:paraId="50A7FDF5" w14:textId="77777777" w:rsidR="00C3432C" w:rsidRPr="00F86648"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604316339"/>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Onsite Stormwater Management</w:t>
      </w:r>
    </w:p>
    <w:p w14:paraId="57C69138" w14:textId="77777777" w:rsidR="00C3432C" w:rsidRPr="00F86648" w:rsidRDefault="00C3432C" w:rsidP="00C3432C">
      <w:pPr>
        <w:ind w:left="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83201860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Flow Control</w:t>
      </w:r>
    </w:p>
    <w:p w14:paraId="77BDFCCA" w14:textId="77777777" w:rsidR="00C3432C" w:rsidRPr="00F86648" w:rsidRDefault="00C3432C" w:rsidP="00C3432C">
      <w:pPr>
        <w:ind w:left="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527988665"/>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Water Quality Treatment</w:t>
      </w:r>
    </w:p>
    <w:p w14:paraId="4E97BD5B" w14:textId="77777777" w:rsidR="00D43EC7" w:rsidRPr="00F86648" w:rsidRDefault="00D43EC7" w:rsidP="00C3432C">
      <w:pPr>
        <w:ind w:left="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43487255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Source Control </w:t>
      </w:r>
    </w:p>
    <w:p w14:paraId="2E481C29" w14:textId="52BDA261" w:rsidR="00C3432C" w:rsidRPr="00F86648" w:rsidRDefault="006A3F18" w:rsidP="00C3432C">
      <w:pPr>
        <w:ind w:left="720"/>
        <w:rPr>
          <w:rFonts w:ascii="Times New Roman" w:hAnsi="Times New Roman" w:cs="Times New Roman"/>
          <w:color w:val="auto"/>
        </w:rPr>
      </w:pPr>
      <w:sdt>
        <w:sdtPr>
          <w:rPr>
            <w:rFonts w:ascii="Times New Roman" w:hAnsi="Times New Roman" w:cs="Times New Roman"/>
            <w:color w:val="auto"/>
          </w:rPr>
          <w:id w:val="-1568802161"/>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Review any relevant Land Use actions for impacts to project</w:t>
      </w:r>
      <w:r w:rsidR="005D1812">
        <w:rPr>
          <w:rFonts w:ascii="Times New Roman" w:hAnsi="Times New Roman" w:cs="Times New Roman"/>
          <w:color w:val="auto"/>
        </w:rPr>
        <w:t xml:space="preserve"> (</w:t>
      </w:r>
      <w:proofErr w:type="gramStart"/>
      <w:r w:rsidR="005D1812">
        <w:rPr>
          <w:rFonts w:ascii="Times New Roman" w:hAnsi="Times New Roman" w:cs="Times New Roman"/>
          <w:color w:val="auto"/>
        </w:rPr>
        <w:t>e.g.</w:t>
      </w:r>
      <w:proofErr w:type="gramEnd"/>
      <w:r w:rsidR="005D1812">
        <w:rPr>
          <w:rFonts w:ascii="Times New Roman" w:hAnsi="Times New Roman" w:cs="Times New Roman"/>
          <w:color w:val="auto"/>
        </w:rPr>
        <w:t xml:space="preserve"> Subdivisions or Short Plats, LBA’s, or other MUPs that had Preliminary Drainage Review, restrictions to development/disturbance based on ECAs, etc.)</w:t>
      </w:r>
    </w:p>
    <w:p w14:paraId="1F6D0B0B" w14:textId="67B5CDB8" w:rsidR="00C3432C" w:rsidRPr="00F86648" w:rsidRDefault="006A3F18" w:rsidP="00C3432C">
      <w:pPr>
        <w:ind w:left="720"/>
        <w:rPr>
          <w:rFonts w:ascii="Times New Roman" w:hAnsi="Times New Roman" w:cs="Times New Roman"/>
          <w:color w:val="auto"/>
        </w:rPr>
      </w:pPr>
      <w:sdt>
        <w:sdtPr>
          <w:rPr>
            <w:rFonts w:ascii="Times New Roman" w:hAnsi="Times New Roman" w:cs="Times New Roman"/>
            <w:color w:val="auto"/>
          </w:rPr>
          <w:id w:val="-1806240646"/>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Check any adjacent and or related construction permits</w:t>
      </w:r>
      <w:r w:rsidR="005D1812">
        <w:rPr>
          <w:rFonts w:ascii="Times New Roman" w:hAnsi="Times New Roman" w:cs="Times New Roman"/>
          <w:color w:val="auto"/>
        </w:rPr>
        <w:t xml:space="preserve"> (e.g. </w:t>
      </w:r>
      <w:r w:rsidR="00C3432C" w:rsidRPr="00F86648">
        <w:rPr>
          <w:rFonts w:ascii="Times New Roman" w:hAnsi="Times New Roman" w:cs="Times New Roman"/>
          <w:color w:val="auto"/>
        </w:rPr>
        <w:t xml:space="preserve"> </w:t>
      </w:r>
      <w:r w:rsidR="005D1812">
        <w:rPr>
          <w:rFonts w:ascii="Times New Roman" w:hAnsi="Times New Roman" w:cs="Times New Roman"/>
          <w:color w:val="auto"/>
        </w:rPr>
        <w:t>“Closely Related Projects”, easements, etc.)</w:t>
      </w:r>
    </w:p>
    <w:p w14:paraId="354D56AD" w14:textId="77777777" w:rsidR="000415C0" w:rsidRPr="00F86648" w:rsidRDefault="006A3F18" w:rsidP="00C3432C">
      <w:pPr>
        <w:ind w:left="720"/>
        <w:rPr>
          <w:rFonts w:ascii="Times New Roman" w:hAnsi="Times New Roman" w:cs="Times New Roman"/>
          <w:color w:val="auto"/>
        </w:rPr>
      </w:pPr>
      <w:sdt>
        <w:sdtPr>
          <w:rPr>
            <w:rFonts w:ascii="Times New Roman" w:hAnsi="Times New Roman" w:cs="Times New Roman"/>
            <w:color w:val="auto"/>
          </w:rPr>
          <w:id w:val="-669329686"/>
          <w14:checkbox>
            <w14:checked w14:val="0"/>
            <w14:checkedState w14:val="2612" w14:font="MS Gothic"/>
            <w14:uncheckedState w14:val="2610" w14:font="MS Gothic"/>
          </w14:checkbox>
        </w:sdtPr>
        <w:sdtEndPr/>
        <w:sdtContent>
          <w:r w:rsidR="000415C0" w:rsidRPr="00F86648">
            <w:rPr>
              <w:rFonts w:ascii="Segoe UI Symbol" w:eastAsia="MS Gothic" w:hAnsi="Segoe UI Symbol" w:cs="Segoe UI Symbol"/>
              <w:color w:val="auto"/>
            </w:rPr>
            <w:t>☐</w:t>
          </w:r>
        </w:sdtContent>
      </w:sdt>
      <w:r w:rsidR="000415C0" w:rsidRPr="00F86648">
        <w:rPr>
          <w:rFonts w:ascii="Times New Roman" w:hAnsi="Times New Roman" w:cs="Times New Roman"/>
          <w:color w:val="auto"/>
        </w:rPr>
        <w:t xml:space="preserve"> </w:t>
      </w:r>
      <w:proofErr w:type="spellStart"/>
      <w:r w:rsidR="000415C0" w:rsidRPr="00F86648">
        <w:rPr>
          <w:rFonts w:ascii="Times New Roman" w:hAnsi="Times New Roman" w:cs="Times New Roman"/>
          <w:color w:val="auto"/>
        </w:rPr>
        <w:t>Buildover</w:t>
      </w:r>
      <w:proofErr w:type="spellEnd"/>
      <w:r w:rsidR="000415C0" w:rsidRPr="00F86648">
        <w:rPr>
          <w:rFonts w:ascii="Times New Roman" w:hAnsi="Times New Roman" w:cs="Times New Roman"/>
          <w:color w:val="auto"/>
        </w:rPr>
        <w:t xml:space="preserve"> Review</w:t>
      </w:r>
    </w:p>
    <w:p w14:paraId="7302EEBB" w14:textId="77777777" w:rsidR="00411E81" w:rsidRPr="00F86648" w:rsidRDefault="00411E81" w:rsidP="00411E81">
      <w:pPr>
        <w:rPr>
          <w:rFonts w:ascii="Times New Roman" w:hAnsi="Times New Roman" w:cs="Times New Roman"/>
          <w:color w:val="auto"/>
        </w:rPr>
      </w:pPr>
    </w:p>
    <w:p w14:paraId="528D6B80" w14:textId="77777777" w:rsidR="00C3432C" w:rsidRPr="00285B52" w:rsidRDefault="00411E81" w:rsidP="00411E81">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1" behindDoc="0" locked="1" layoutInCell="1" allowOverlap="1" wp14:anchorId="4268B9DF" wp14:editId="46AF6578">
                <wp:simplePos x="0" y="0"/>
                <wp:positionH relativeFrom="page">
                  <wp:posOffset>804545</wp:posOffset>
                </wp:positionH>
                <wp:positionV relativeFrom="paragraph">
                  <wp:posOffset>0</wp:posOffset>
                </wp:positionV>
                <wp:extent cx="6400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3D664C" id="Straight Connector 9" o:spid="_x0000_s1026"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Required Documents</w:t>
      </w:r>
    </w:p>
    <w:p w14:paraId="1661F92D" w14:textId="31DA832F"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t xml:space="preserve">Standard Plans (Must be </w:t>
      </w:r>
      <w:r w:rsidR="00F86648" w:rsidRPr="00F86648">
        <w:rPr>
          <w:rFonts w:ascii="Times New Roman" w:hAnsi="Times New Roman" w:cs="Times New Roman"/>
          <w:color w:val="auto"/>
        </w:rPr>
        <w:t>up to date</w:t>
      </w:r>
      <w:r w:rsidRPr="00F86648">
        <w:rPr>
          <w:rFonts w:ascii="Times New Roman" w:hAnsi="Times New Roman" w:cs="Times New Roman"/>
          <w:color w:val="auto"/>
        </w:rPr>
        <w:t xml:space="preserve"> from Stormwater Code Website) </w:t>
      </w:r>
    </w:p>
    <w:p w14:paraId="47A0E77F"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247719355"/>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Construction Stormwater Control (CSC) Plan</w:t>
      </w:r>
    </w:p>
    <w:p w14:paraId="02DDDD2A" w14:textId="500B4B76" w:rsidR="00C3432C"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bookmarkStart w:id="5" w:name="_Hlk75261302"/>
      <w:sdt>
        <w:sdtPr>
          <w:rPr>
            <w:rFonts w:ascii="Times New Roman" w:hAnsi="Times New Roman" w:cs="Times New Roman"/>
            <w:color w:val="auto"/>
          </w:rPr>
          <w:id w:val="-125458843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Drainage and Wastewater Control (DWC) Plan</w:t>
      </w:r>
      <w:bookmarkEnd w:id="5"/>
    </w:p>
    <w:p w14:paraId="5C5AE11B" w14:textId="5CDACB7E" w:rsidR="005D1812" w:rsidRPr="00F86648" w:rsidRDefault="005D1812" w:rsidP="00C3432C">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sdt>
        <w:sdtPr>
          <w:rPr>
            <w:rFonts w:ascii="Times New Roman" w:hAnsi="Times New Roman" w:cs="Times New Roman"/>
            <w:color w:val="auto"/>
          </w:rPr>
          <w:id w:val="90626661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 xml:space="preserve">All relevant SDCI Typical </w:t>
      </w:r>
      <w:r w:rsidRPr="00F86648">
        <w:rPr>
          <w:rFonts w:ascii="Times New Roman" w:hAnsi="Times New Roman" w:cs="Times New Roman"/>
          <w:color w:val="auto"/>
        </w:rPr>
        <w:t xml:space="preserve">Drainage </w:t>
      </w:r>
      <w:r>
        <w:rPr>
          <w:rFonts w:ascii="Times New Roman" w:hAnsi="Times New Roman" w:cs="Times New Roman"/>
          <w:color w:val="auto"/>
        </w:rPr>
        <w:t>Details are shown.  Custom details may be required.</w:t>
      </w:r>
    </w:p>
    <w:p w14:paraId="147A4890" w14:textId="0E87AE42"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t>Required for &gt;5,000 SF of new and replaced hard surface</w:t>
      </w:r>
      <w:r w:rsidR="005D1812">
        <w:rPr>
          <w:rFonts w:ascii="Times New Roman" w:hAnsi="Times New Roman" w:cs="Times New Roman"/>
          <w:color w:val="auto"/>
        </w:rPr>
        <w:t xml:space="preserve"> or 1 acre of land disturbance</w:t>
      </w:r>
    </w:p>
    <w:p w14:paraId="323E678D" w14:textId="77777777" w:rsidR="00C3432C" w:rsidRPr="00F86648"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1094160759"/>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Engineered Plans </w:t>
      </w:r>
    </w:p>
    <w:p w14:paraId="1F174F49" w14:textId="28F412DE" w:rsidR="00411E81"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827866223"/>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Drainage Report</w:t>
      </w:r>
      <w:r w:rsidR="004B4F4D">
        <w:rPr>
          <w:rFonts w:ascii="Times New Roman" w:hAnsi="Times New Roman" w:cs="Times New Roman"/>
          <w:color w:val="auto"/>
        </w:rPr>
        <w:t xml:space="preserve"> (</w:t>
      </w:r>
      <w:r w:rsidR="004B4F4D">
        <w:rPr>
          <w:rFonts w:ascii="Times New Roman" w:hAnsi="Times New Roman" w:cs="Times New Roman"/>
          <w:color w:val="auto"/>
          <w:szCs w:val="24"/>
        </w:rPr>
        <w:t xml:space="preserve">See the </w:t>
      </w:r>
      <w:r w:rsidR="004B4F4D" w:rsidRPr="004B4F4D">
        <w:rPr>
          <w:rFonts w:ascii="Times New Roman" w:hAnsi="Times New Roman" w:cs="Times New Roman"/>
          <w:b/>
          <w:bCs/>
          <w:color w:val="auto"/>
          <w:sz w:val="24"/>
          <w:szCs w:val="24"/>
        </w:rPr>
        <w:t>Stormwater Modeling Review Checklist</w:t>
      </w:r>
      <w:r w:rsidR="004B4F4D">
        <w:rPr>
          <w:rFonts w:ascii="Times New Roman" w:hAnsi="Times New Roman" w:cs="Times New Roman"/>
          <w:bCs/>
          <w:color w:val="auto"/>
          <w:szCs w:val="24"/>
        </w:rPr>
        <w:t xml:space="preserve"> that starts on page 5)</w:t>
      </w:r>
      <w:r w:rsidRPr="00F86648">
        <w:rPr>
          <w:rFonts w:ascii="Times New Roman" w:hAnsi="Times New Roman" w:cs="Times New Roman"/>
          <w:color w:val="auto"/>
        </w:rPr>
        <w:tab/>
      </w:r>
    </w:p>
    <w:p w14:paraId="5C496CCC" w14:textId="77777777" w:rsidR="00411E81" w:rsidRPr="00F86648" w:rsidRDefault="00411E81" w:rsidP="00C3432C">
      <w:pPr>
        <w:rPr>
          <w:rFonts w:ascii="Times New Roman" w:hAnsi="Times New Roman" w:cs="Times New Roman"/>
          <w:color w:val="auto"/>
        </w:rPr>
      </w:pPr>
    </w:p>
    <w:p w14:paraId="07DFC0AE"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2" behindDoc="0" locked="1" layoutInCell="1" allowOverlap="1" wp14:anchorId="51D4950B" wp14:editId="6366A8C7">
                <wp:simplePos x="0" y="0"/>
                <wp:positionH relativeFrom="page">
                  <wp:posOffset>804545</wp:posOffset>
                </wp:positionH>
                <wp:positionV relativeFrom="paragraph">
                  <wp:posOffset>0</wp:posOffset>
                </wp:positionV>
                <wp:extent cx="6400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01A85" id="Straight Connector 11" o:spid="_x0000_s1026"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Drawing Standards</w:t>
      </w:r>
    </w:p>
    <w:p w14:paraId="2DEF7C46"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9027716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Legibility</w:t>
      </w:r>
    </w:p>
    <w:p w14:paraId="577F5196"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1794280241"/>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North Arrow</w:t>
      </w:r>
    </w:p>
    <w:p w14:paraId="4A69BE42"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951510396"/>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Drawing Scale</w:t>
      </w:r>
    </w:p>
    <w:p w14:paraId="55B4D0DA"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141534219"/>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Engineered Drawings Stamped and Signed</w:t>
      </w:r>
    </w:p>
    <w:p w14:paraId="14BD2419"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1851560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Property Lines, Roadway names, addresses, etc. </w:t>
      </w:r>
    </w:p>
    <w:p w14:paraId="371E91F3" w14:textId="77777777" w:rsidR="005875A8" w:rsidRPr="00F86648" w:rsidRDefault="005875A8" w:rsidP="00C3432C">
      <w:pPr>
        <w:rPr>
          <w:rFonts w:ascii="Times New Roman" w:hAnsi="Times New Roman" w:cs="Times New Roman"/>
          <w:color w:val="auto"/>
        </w:rPr>
      </w:pPr>
    </w:p>
    <w:p w14:paraId="2AD1D9F7"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w:lastRenderedPageBreak/>
        <mc:AlternateContent>
          <mc:Choice Requires="wps">
            <w:drawing>
              <wp:anchor distT="0" distB="0" distL="114300" distR="114300" simplePos="0" relativeHeight="251658243" behindDoc="0" locked="1" layoutInCell="1" allowOverlap="1" wp14:anchorId="7465B5B4" wp14:editId="7CF8AB4E">
                <wp:simplePos x="0" y="0"/>
                <wp:positionH relativeFrom="page">
                  <wp:posOffset>804545</wp:posOffset>
                </wp:positionH>
                <wp:positionV relativeFrom="paragraph">
                  <wp:posOffset>-635</wp:posOffset>
                </wp:positionV>
                <wp:extent cx="6400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BF2C2" id="Straight Connector 12" o:spid="_x0000_s1026"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" strokecolor="black [3213]">
                <w10:wrap anchorx="page"/>
                <w10:anchorlock/>
              </v:line>
            </w:pict>
          </mc:Fallback>
        </mc:AlternateContent>
      </w:r>
      <w:r w:rsidR="00C3432C" w:rsidRPr="00285B52">
        <w:rPr>
          <w:rFonts w:ascii="Times New Roman" w:hAnsi="Times New Roman" w:cs="Times New Roman"/>
          <w:color w:val="auto"/>
          <w:szCs w:val="24"/>
        </w:rPr>
        <w:t>Project Area Tabulations</w:t>
      </w:r>
    </w:p>
    <w:p w14:paraId="4FA3A588"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13228801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Verify area tabulations are accurately shown on the plans and consistent with OSM Summary</w:t>
      </w:r>
      <w:r w:rsidRPr="00F86648">
        <w:rPr>
          <w:rFonts w:ascii="Times New Roman" w:hAnsi="Times New Roman" w:cs="Times New Roman"/>
          <w:color w:val="auto"/>
        </w:rPr>
        <w:tab/>
      </w:r>
    </w:p>
    <w:p w14:paraId="54123336" w14:textId="77777777" w:rsidR="005875A8" w:rsidRPr="00F86648" w:rsidRDefault="005875A8" w:rsidP="00C3432C">
      <w:pPr>
        <w:rPr>
          <w:rFonts w:ascii="Times New Roman" w:hAnsi="Times New Roman" w:cs="Times New Roman"/>
          <w:color w:val="auto"/>
        </w:rPr>
      </w:pPr>
    </w:p>
    <w:p w14:paraId="59439288"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4" behindDoc="0" locked="1" layoutInCell="1" allowOverlap="1" wp14:anchorId="6AD0C559" wp14:editId="662FC477">
                <wp:simplePos x="0" y="0"/>
                <wp:positionH relativeFrom="page">
                  <wp:posOffset>804545</wp:posOffset>
                </wp:positionH>
                <wp:positionV relativeFrom="paragraph">
                  <wp:posOffset>0</wp:posOffset>
                </wp:positionV>
                <wp:extent cx="64008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2BF7C" id="Straight Connector 13" o:spid="_x0000_s1026"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Approved Point of Discharge (POD) for Drainage</w:t>
      </w:r>
    </w:p>
    <w:p w14:paraId="1059452C"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360452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Verify POD on the PAR</w:t>
      </w:r>
    </w:p>
    <w:p w14:paraId="4BBF73B0"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65714996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Approved POD Shown on OSM Summary</w:t>
      </w:r>
    </w:p>
    <w:p w14:paraId="0AC60474"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08813887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All drainage discharge clearly shown to POD on the plans</w:t>
      </w:r>
    </w:p>
    <w:p w14:paraId="332C6554" w14:textId="6B335C19" w:rsidR="004B4F4D" w:rsidRPr="004B4F4D" w:rsidRDefault="00C3432C" w:rsidP="004B4F4D">
      <w:pPr>
        <w:rPr>
          <w:rFonts w:ascii="Times New Roman" w:hAnsi="Times New Roman" w:cs="Times New Roman"/>
          <w:b/>
          <w:bCs/>
          <w:color w:val="auto"/>
        </w:rPr>
      </w:pPr>
      <w:r w:rsidRPr="00F86648">
        <w:rPr>
          <w:rFonts w:ascii="Times New Roman" w:hAnsi="Times New Roman" w:cs="Times New Roman"/>
          <w:color w:val="auto"/>
        </w:rPr>
        <w:tab/>
      </w:r>
      <w:sdt>
        <w:sdtPr>
          <w:rPr>
            <w:rFonts w:ascii="Times New Roman" w:hAnsi="Times New Roman" w:cs="Times New Roman"/>
            <w:color w:val="auto"/>
          </w:rPr>
          <w:id w:val="179224640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No Offsite POD – Additional Requirements addressed </w:t>
      </w:r>
      <w:r w:rsidR="004B4F4D">
        <w:rPr>
          <w:rFonts w:ascii="Times New Roman" w:hAnsi="Times New Roman" w:cs="Times New Roman"/>
          <w:color w:val="auto"/>
        </w:rPr>
        <w:t>(</w:t>
      </w:r>
      <w:r w:rsidR="004B4F4D" w:rsidRPr="004B4F4D">
        <w:rPr>
          <w:rFonts w:ascii="Times New Roman" w:hAnsi="Times New Roman" w:cs="Times New Roman"/>
          <w:b/>
          <w:color w:val="auto"/>
        </w:rPr>
        <w:t xml:space="preserve">(See the </w:t>
      </w:r>
      <w:r w:rsidR="004B4F4D" w:rsidRPr="004B4F4D">
        <w:rPr>
          <w:rFonts w:ascii="Times New Roman" w:hAnsi="Times New Roman" w:cs="Times New Roman"/>
          <w:b/>
          <w:bCs/>
          <w:color w:val="auto"/>
        </w:rPr>
        <w:t>Stormwater Modeling Review Checklist that star</w:t>
      </w:r>
      <w:r w:rsidR="004B4F4D">
        <w:rPr>
          <w:rFonts w:ascii="Times New Roman" w:hAnsi="Times New Roman" w:cs="Times New Roman"/>
          <w:b/>
          <w:bCs/>
          <w:color w:val="auto"/>
        </w:rPr>
        <w:t>t</w:t>
      </w:r>
      <w:r w:rsidR="004B4F4D" w:rsidRPr="004B4F4D">
        <w:rPr>
          <w:rFonts w:ascii="Times New Roman" w:hAnsi="Times New Roman" w:cs="Times New Roman"/>
          <w:b/>
          <w:bCs/>
          <w:color w:val="auto"/>
        </w:rPr>
        <w:t>s on page 5)</w:t>
      </w:r>
    </w:p>
    <w:p w14:paraId="69A57DA0" w14:textId="49381BA9" w:rsidR="005875A8" w:rsidRPr="00F86648" w:rsidRDefault="005875A8" w:rsidP="00C3432C">
      <w:pPr>
        <w:rPr>
          <w:rFonts w:ascii="Times New Roman" w:hAnsi="Times New Roman" w:cs="Times New Roman"/>
          <w:color w:val="auto"/>
        </w:rPr>
      </w:pPr>
    </w:p>
    <w:p w14:paraId="0CD158C4" w14:textId="77777777" w:rsidR="000F5280" w:rsidRPr="00F86648" w:rsidRDefault="000F5280" w:rsidP="00C3432C">
      <w:pPr>
        <w:rPr>
          <w:rFonts w:ascii="Times New Roman" w:hAnsi="Times New Roman" w:cs="Times New Roman"/>
          <w:color w:val="auto"/>
        </w:rPr>
      </w:pPr>
    </w:p>
    <w:p w14:paraId="5647116C" w14:textId="7E97121E" w:rsidR="00C3432C" w:rsidRPr="00285B52" w:rsidRDefault="000F5280" w:rsidP="000F5280">
      <w:pPr>
        <w:pStyle w:val="Subheading"/>
        <w:rPr>
          <w:rFonts w:ascii="Times New Roman" w:hAnsi="Times New Roman" w:cs="Times New Roman"/>
          <w:color w:val="auto"/>
          <w:szCs w:val="24"/>
        </w:rPr>
      </w:pPr>
      <w:r w:rsidRPr="00285B52">
        <w:rPr>
          <w:rFonts w:ascii="Times New Roman" w:hAnsi="Times New Roman" w:cs="Times New Roman"/>
          <w:color w:val="auto"/>
          <w:szCs w:val="24"/>
        </w:rPr>
        <w:t>Approved Point of Discharge</w:t>
      </w:r>
      <w:r w:rsidR="00743745" w:rsidRPr="00285B52">
        <w:rPr>
          <w:rFonts w:ascii="Times New Roman" w:hAnsi="Times New Roman" w:cs="Times New Roman"/>
          <w:color w:val="auto"/>
          <w:szCs w:val="24"/>
        </w:rPr>
        <w:t xml:space="preserve"> (POD)</w:t>
      </w:r>
      <w:r w:rsidRPr="00285B52">
        <w:rPr>
          <w:rFonts w:ascii="Times New Roman" w:hAnsi="Times New Roman" w:cs="Times New Roman"/>
          <w:color w:val="auto"/>
          <w:szCs w:val="24"/>
        </w:rPr>
        <w:t xml:space="preserve"> for Wastewater</w:t>
      </w:r>
      <w:r w:rsidR="00C3432C" w:rsidRPr="00285B52">
        <w:rPr>
          <w:rFonts w:ascii="Times New Roman" w:hAnsi="Times New Roman" w:cs="Times New Roman"/>
          <w:color w:val="auto"/>
          <w:szCs w:val="24"/>
        </w:rPr>
        <w:tab/>
      </w:r>
      <w:r w:rsidR="00C3432C" w:rsidRPr="00285B52">
        <w:rPr>
          <w:rFonts w:ascii="Times New Roman" w:hAnsi="Times New Roman" w:cs="Times New Roman"/>
          <w:color w:val="auto"/>
          <w:szCs w:val="24"/>
        </w:rPr>
        <w:tab/>
      </w:r>
      <w:r w:rsidR="00411E81"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5" behindDoc="0" locked="1" layoutInCell="1" allowOverlap="1" wp14:anchorId="5191010A" wp14:editId="42E1C77B">
                <wp:simplePos x="0" y="0"/>
                <wp:positionH relativeFrom="page">
                  <wp:posOffset>804545</wp:posOffset>
                </wp:positionH>
                <wp:positionV relativeFrom="paragraph">
                  <wp:posOffset>0</wp:posOffset>
                </wp:positionV>
                <wp:extent cx="6400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CF2AB6" id="Straight Connector 14" o:spid="_x0000_s1026" style="position:absolute;z-index:25165824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p>
    <w:p w14:paraId="7F743B3D" w14:textId="15C16881" w:rsidR="00C3432C"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54912981"/>
          <w14:checkbox>
            <w14:checked w14:val="0"/>
            <w14:checkedState w14:val="2612" w14:font="MS Gothic"/>
            <w14:uncheckedState w14:val="2610" w14:font="MS Gothic"/>
          </w14:checkbox>
        </w:sdtPr>
        <w:sdtEndPr/>
        <w:sdtContent>
          <w:r w:rsidR="00403D07">
            <w:rPr>
              <w:rFonts w:ascii="MS Gothic" w:eastAsia="MS Gothic" w:hAnsi="MS Gothic" w:cs="Times New Roman" w:hint="eastAsia"/>
              <w:color w:val="auto"/>
            </w:rPr>
            <w:t>☐</w:t>
          </w:r>
        </w:sdtContent>
      </w:sdt>
      <w:r w:rsidRPr="00F86648">
        <w:rPr>
          <w:rFonts w:ascii="Times New Roman" w:hAnsi="Times New Roman" w:cs="Times New Roman"/>
          <w:color w:val="auto"/>
        </w:rPr>
        <w:t xml:space="preserve"> All sanitary connections are shown on the plans from the building to the main</w:t>
      </w:r>
    </w:p>
    <w:p w14:paraId="7E015868" w14:textId="77777777" w:rsidR="00714B14" w:rsidRPr="00714B14" w:rsidRDefault="00714B14" w:rsidP="00714B14">
      <w:pPr>
        <w:pStyle w:val="Subheading"/>
        <w:rPr>
          <w:rFonts w:ascii="Times New Roman" w:hAnsi="Times New Roman" w:cs="Times New Roman"/>
          <w:color w:val="auto"/>
          <w:szCs w:val="24"/>
        </w:rPr>
      </w:pPr>
      <w:r w:rsidRPr="00714B14">
        <w:rPr>
          <w:rFonts w:ascii="Times New Roman" w:hAnsi="Times New Roman" w:cs="Times New Roman"/>
          <w:color w:val="auto"/>
          <w:szCs w:val="24"/>
        </w:rPr>
        <w:t>Approved Point of Discharge (POD) for Sub-Surface Drainage</w:t>
      </w:r>
      <w:r w:rsidRPr="00714B14">
        <w:rPr>
          <w:rFonts w:ascii="Times New Roman" w:hAnsi="Times New Roman" w:cs="Times New Roman"/>
          <w:color w:val="auto"/>
          <w:szCs w:val="24"/>
        </w:rPr>
        <w:tab/>
      </w:r>
      <w:r w:rsidRPr="00714B14">
        <w:rPr>
          <w:rFonts w:ascii="Times New Roman" w:hAnsi="Times New Roman" w:cs="Times New Roman"/>
          <w:color w:val="auto"/>
          <w:szCs w:val="24"/>
        </w:rPr>
        <w:tab/>
      </w:r>
      <w:r w:rsidRPr="00714B14">
        <w:rPr>
          <w:rFonts w:ascii="Times New Roman" w:hAnsi="Times New Roman" w:cs="Times New Roman"/>
          <w:noProof/>
          <w:color w:val="auto"/>
          <w:spacing w:val="1"/>
          <w:szCs w:val="24"/>
        </w:rPr>
        <mc:AlternateContent>
          <mc:Choice Requires="wps">
            <w:drawing>
              <wp:anchor distT="0" distB="0" distL="114300" distR="114300" simplePos="0" relativeHeight="251658256" behindDoc="0" locked="1" layoutInCell="1" allowOverlap="1" wp14:anchorId="49429C80" wp14:editId="1B7ABEC2">
                <wp:simplePos x="0" y="0"/>
                <wp:positionH relativeFrom="page">
                  <wp:posOffset>804545</wp:posOffset>
                </wp:positionH>
                <wp:positionV relativeFrom="paragraph">
                  <wp:posOffset>0</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820CC" id="Straight Connector 1" o:spid="_x0000_s1026" style="position:absolute;z-index:2516582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p>
    <w:p w14:paraId="14A99840" w14:textId="77777777" w:rsidR="00714B14" w:rsidRPr="00714B14" w:rsidRDefault="00714B14" w:rsidP="00714B14">
      <w:pPr>
        <w:rPr>
          <w:rFonts w:ascii="Times New Roman" w:hAnsi="Times New Roman" w:cs="Times New Roman"/>
          <w:color w:val="auto"/>
        </w:rPr>
      </w:pPr>
      <w:r w:rsidRPr="00714B14">
        <w:rPr>
          <w:rFonts w:ascii="Times New Roman" w:hAnsi="Times New Roman" w:cs="Times New Roman"/>
          <w:color w:val="auto"/>
        </w:rPr>
        <w:tab/>
      </w:r>
      <w:sdt>
        <w:sdtPr>
          <w:rPr>
            <w:rFonts w:ascii="Times New Roman" w:hAnsi="Times New Roman" w:cs="Times New Roman"/>
            <w:color w:val="auto"/>
          </w:rPr>
          <w:id w:val="-1970583615"/>
          <w14:checkbox>
            <w14:checked w14:val="0"/>
            <w14:checkedState w14:val="2612" w14:font="MS Gothic"/>
            <w14:uncheckedState w14:val="2610" w14:font="MS Gothic"/>
          </w14:checkbox>
        </w:sdtPr>
        <w:sdtEndPr/>
        <w:sdtContent>
          <w:r w:rsidRPr="00714B14">
            <w:rPr>
              <w:rFonts w:ascii="Segoe UI Symbol" w:eastAsia="MS Gothic" w:hAnsi="Segoe UI Symbol" w:cs="Segoe UI Symbol"/>
              <w:color w:val="auto"/>
            </w:rPr>
            <w:t>☐</w:t>
          </w:r>
        </w:sdtContent>
      </w:sdt>
      <w:r w:rsidRPr="00714B14">
        <w:rPr>
          <w:rFonts w:ascii="Times New Roman" w:hAnsi="Times New Roman" w:cs="Times New Roman"/>
          <w:color w:val="auto"/>
        </w:rPr>
        <w:t xml:space="preserve"> Footing/ Foundation Drains are shown on the plans with the required Catch Basin</w:t>
      </w:r>
    </w:p>
    <w:p w14:paraId="37D2EADD" w14:textId="77777777" w:rsidR="00714B14" w:rsidRPr="00714B14" w:rsidRDefault="00714B14" w:rsidP="00C3432C">
      <w:pPr>
        <w:rPr>
          <w:rFonts w:ascii="Times New Roman" w:hAnsi="Times New Roman" w:cs="Times New Roman"/>
          <w:color w:val="auto"/>
        </w:rPr>
      </w:pPr>
    </w:p>
    <w:p w14:paraId="29119FA7" w14:textId="2B390699"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6" behindDoc="0" locked="1" layoutInCell="1" allowOverlap="1" wp14:anchorId="6AAE9445" wp14:editId="467B0C0F">
                <wp:simplePos x="0" y="0"/>
                <wp:positionH relativeFrom="page">
                  <wp:posOffset>804545</wp:posOffset>
                </wp:positionH>
                <wp:positionV relativeFrom="paragraph">
                  <wp:posOffset>-635</wp:posOffset>
                </wp:positionV>
                <wp:extent cx="6400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DA9C8" id="Straight Connector 15" o:spid="_x0000_s1026" style="position:absolute;z-index:25165824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" strokecolor="black [3213]">
                <w10:wrap anchorx="page"/>
                <w10:anchorlock/>
              </v:line>
            </w:pict>
          </mc:Fallback>
        </mc:AlternateContent>
      </w:r>
      <w:r w:rsidR="00C3432C" w:rsidRPr="00285B52">
        <w:rPr>
          <w:rFonts w:ascii="Times New Roman" w:hAnsi="Times New Roman" w:cs="Times New Roman"/>
          <w:color w:val="auto"/>
          <w:szCs w:val="24"/>
        </w:rPr>
        <w:t>Side Sewer</w:t>
      </w:r>
    </w:p>
    <w:p w14:paraId="24269353" w14:textId="3327E7E6"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06132797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Side Sewer Conflicts </w:t>
      </w:r>
    </w:p>
    <w:p w14:paraId="76EE9FD4"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96133777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Existing Side Sewer shown</w:t>
      </w:r>
    </w:p>
    <w:p w14:paraId="3B768F90"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0223417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If reused, verify existing side sewer may be reused</w:t>
      </w:r>
    </w:p>
    <w:p w14:paraId="4E6E516B" w14:textId="4A1279DB"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06428627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5D1812">
        <w:rPr>
          <w:rFonts w:ascii="Times New Roman" w:hAnsi="Times New Roman" w:cs="Times New Roman"/>
          <w:color w:val="auto"/>
        </w:rPr>
        <w:t xml:space="preserve">Call out </w:t>
      </w:r>
      <w:r w:rsidRPr="00F86648">
        <w:rPr>
          <w:rFonts w:ascii="Times New Roman" w:hAnsi="Times New Roman" w:cs="Times New Roman"/>
          <w:color w:val="auto"/>
        </w:rPr>
        <w:t>PE Evaluation</w:t>
      </w:r>
      <w:r w:rsidR="005D1812">
        <w:rPr>
          <w:rFonts w:ascii="Times New Roman" w:hAnsi="Times New Roman" w:cs="Times New Roman"/>
          <w:color w:val="auto"/>
        </w:rPr>
        <w:t>/Certification of existing side sewer</w:t>
      </w:r>
      <w:r w:rsidRPr="00F86648">
        <w:rPr>
          <w:rFonts w:ascii="Times New Roman" w:hAnsi="Times New Roman" w:cs="Times New Roman"/>
          <w:color w:val="auto"/>
        </w:rPr>
        <w:t xml:space="preserve"> if required</w:t>
      </w:r>
    </w:p>
    <w:p w14:paraId="72F03F2B" w14:textId="77777777" w:rsidR="00F86648" w:rsidRPr="00F86648" w:rsidRDefault="00F86648" w:rsidP="00C3432C">
      <w:pPr>
        <w:rPr>
          <w:rFonts w:ascii="Times New Roman" w:hAnsi="Times New Roman" w:cs="Times New Roman"/>
          <w:color w:val="auto"/>
        </w:rPr>
      </w:pPr>
    </w:p>
    <w:p w14:paraId="318EC275"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7" behindDoc="0" locked="1" layoutInCell="1" allowOverlap="1" wp14:anchorId="798A71FD" wp14:editId="4F43EF3F">
                <wp:simplePos x="0" y="0"/>
                <wp:positionH relativeFrom="page">
                  <wp:posOffset>804545</wp:posOffset>
                </wp:positionH>
                <wp:positionV relativeFrom="paragraph">
                  <wp:posOffset>0</wp:posOffset>
                </wp:positionV>
                <wp:extent cx="64008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A3CF63" id="Straight Connector 16" o:spid="_x0000_s1026" style="position:absolute;z-index:25165824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Construction Stormwater Control</w:t>
      </w:r>
    </w:p>
    <w:p w14:paraId="4CC6CEDB"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53992906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Required BMPs shown on Plan</w:t>
      </w:r>
    </w:p>
    <w:p w14:paraId="01FA84EC" w14:textId="5E2FBC69"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04247868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Large Project Checklist provided </w:t>
      </w:r>
      <w:r w:rsidR="005D1812">
        <w:rPr>
          <w:rFonts w:ascii="Times New Roman" w:hAnsi="Times New Roman" w:cs="Times New Roman"/>
          <w:color w:val="auto"/>
        </w:rPr>
        <w:t xml:space="preserve">in Drainage Report </w:t>
      </w:r>
      <w:r w:rsidRPr="00F86648">
        <w:rPr>
          <w:rFonts w:ascii="Times New Roman" w:hAnsi="Times New Roman" w:cs="Times New Roman"/>
          <w:color w:val="auto"/>
        </w:rPr>
        <w:t>for &gt;5,000 SF new and replaced hard surface</w:t>
      </w:r>
    </w:p>
    <w:p w14:paraId="02CA11A7" w14:textId="28E313A3"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1316096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Sizing Calculations for BMPs as Required</w:t>
      </w:r>
      <w:r w:rsidR="00691184">
        <w:rPr>
          <w:rFonts w:ascii="Times New Roman" w:hAnsi="Times New Roman" w:cs="Times New Roman"/>
          <w:color w:val="auto"/>
        </w:rPr>
        <w:t xml:space="preserve"> included in Drainage Report</w:t>
      </w:r>
    </w:p>
    <w:p w14:paraId="1D13E4D3"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t>Dewatering</w:t>
      </w:r>
    </w:p>
    <w:p w14:paraId="1F3E431F"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713850592"/>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Confirm Approved POD for temporary discharge shown on plans</w:t>
      </w:r>
    </w:p>
    <w:p w14:paraId="32A1D19B"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10930967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Review Geotechnical Report for groundwater table</w:t>
      </w:r>
    </w:p>
    <w:p w14:paraId="04F2FCE1"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756368956"/>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Review Requirement Matrix for Dewatering Permits</w:t>
      </w:r>
    </w:p>
    <w:p w14:paraId="78DC07D8" w14:textId="4F1D265E" w:rsidR="00C3432C"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1074044140"/>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Side Sewer Permit for Temporary Dewatering (SSPTD) obtained if required</w:t>
      </w:r>
    </w:p>
    <w:p w14:paraId="31DD3A71" w14:textId="0FFEED97" w:rsidR="00691184" w:rsidRPr="00F86648" w:rsidRDefault="006A3F18" w:rsidP="00691184">
      <w:pPr>
        <w:ind w:left="720" w:firstLine="720"/>
        <w:rPr>
          <w:rFonts w:ascii="Times New Roman" w:hAnsi="Times New Roman" w:cs="Times New Roman"/>
          <w:color w:val="auto"/>
        </w:rPr>
      </w:pPr>
      <w:sdt>
        <w:sdtPr>
          <w:rPr>
            <w:rFonts w:ascii="Times New Roman" w:hAnsi="Times New Roman" w:cs="Times New Roman"/>
            <w:color w:val="auto"/>
          </w:rPr>
          <w:id w:val="258415416"/>
          <w14:checkbox>
            <w14:checked w14:val="0"/>
            <w14:checkedState w14:val="2612" w14:font="MS Gothic"/>
            <w14:uncheckedState w14:val="2610" w14:font="MS Gothic"/>
          </w14:checkbox>
        </w:sdtPr>
        <w:sdtEndPr/>
        <w:sdtContent>
          <w:r w:rsidR="00691184">
            <w:rPr>
              <w:rFonts w:ascii="MS Gothic" w:eastAsia="MS Gothic" w:hAnsi="MS Gothic" w:cs="Times New Roman" w:hint="eastAsia"/>
              <w:color w:val="auto"/>
            </w:rPr>
            <w:t>☐</w:t>
          </w:r>
        </w:sdtContent>
      </w:sdt>
      <w:r w:rsidR="00691184" w:rsidRPr="00F86648">
        <w:rPr>
          <w:rFonts w:ascii="Times New Roman" w:hAnsi="Times New Roman" w:cs="Times New Roman"/>
          <w:color w:val="auto"/>
        </w:rPr>
        <w:t xml:space="preserve"> </w:t>
      </w:r>
      <w:r w:rsidR="00691184">
        <w:rPr>
          <w:rFonts w:ascii="Times New Roman" w:hAnsi="Times New Roman" w:cs="Times New Roman"/>
          <w:color w:val="auto"/>
        </w:rPr>
        <w:t xml:space="preserve">King County Construction Dewatering Permit Obtained if discharge is to </w:t>
      </w:r>
      <w:proofErr w:type="gramStart"/>
      <w:r w:rsidR="00691184">
        <w:rPr>
          <w:rFonts w:ascii="Times New Roman" w:hAnsi="Times New Roman" w:cs="Times New Roman"/>
          <w:color w:val="auto"/>
        </w:rPr>
        <w:t>Combined</w:t>
      </w:r>
      <w:proofErr w:type="gramEnd"/>
      <w:r w:rsidR="00691184">
        <w:rPr>
          <w:rFonts w:ascii="Times New Roman" w:hAnsi="Times New Roman" w:cs="Times New Roman"/>
          <w:color w:val="auto"/>
        </w:rPr>
        <w:t>.</w:t>
      </w:r>
    </w:p>
    <w:p w14:paraId="2C25EDF2" w14:textId="529291F1" w:rsidR="00C3432C"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117342532"/>
          <w14:checkbox>
            <w14:checked w14:val="0"/>
            <w14:checkedState w14:val="2612" w14:font="MS Gothic"/>
            <w14:uncheckedState w14:val="2610" w14:font="MS Gothic"/>
          </w14:checkbox>
        </w:sdtPr>
        <w:sdtEndPr/>
        <w:sdtContent>
          <w:r w:rsidR="00691184">
            <w:rPr>
              <w:rFonts w:ascii="MS Gothic" w:eastAsia="MS Gothic" w:hAnsi="MS Gothic" w:cs="Times New Roman" w:hint="eastAsia"/>
              <w:color w:val="auto"/>
            </w:rPr>
            <w:t>☐</w:t>
          </w:r>
        </w:sdtContent>
      </w:sdt>
      <w:r w:rsidR="00C3432C" w:rsidRPr="00F86648">
        <w:rPr>
          <w:rFonts w:ascii="Times New Roman" w:hAnsi="Times New Roman" w:cs="Times New Roman"/>
          <w:color w:val="auto"/>
        </w:rPr>
        <w:t xml:space="preserve"> Requirements for Permanent Groundwater Discharge </w:t>
      </w:r>
    </w:p>
    <w:p w14:paraId="1EF6084B" w14:textId="77777777" w:rsidR="00691184" w:rsidRPr="00F86648" w:rsidRDefault="00691184" w:rsidP="00C3432C">
      <w:pPr>
        <w:ind w:left="720" w:firstLine="720"/>
        <w:rPr>
          <w:rFonts w:ascii="Times New Roman" w:hAnsi="Times New Roman" w:cs="Times New Roman"/>
          <w:color w:val="auto"/>
        </w:rPr>
      </w:pPr>
    </w:p>
    <w:p w14:paraId="462615C9"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t>Contaminated Sites</w:t>
      </w:r>
    </w:p>
    <w:p w14:paraId="3E1E94B0"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67336834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Review reports and GIS to confirm if site is Contaminated</w:t>
      </w:r>
    </w:p>
    <w:p w14:paraId="363B0785"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334953599"/>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Show treatment systems on Plans</w:t>
      </w:r>
    </w:p>
    <w:p w14:paraId="119C3C28" w14:textId="2A75199A" w:rsidR="00C3432C"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bookmarkStart w:id="6" w:name="_Hlk75261615"/>
      <w:sdt>
        <w:sdtPr>
          <w:rPr>
            <w:rFonts w:ascii="Times New Roman" w:hAnsi="Times New Roman" w:cs="Times New Roman"/>
            <w:color w:val="auto"/>
          </w:rPr>
          <w:id w:val="176611055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Review Requirement Matrix for Dewatering Permits</w:t>
      </w:r>
      <w:bookmarkEnd w:id="6"/>
    </w:p>
    <w:p w14:paraId="6963E410" w14:textId="538BE712" w:rsidR="00691184" w:rsidRDefault="00691184" w:rsidP="00C3432C">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sdt>
        <w:sdtPr>
          <w:rPr>
            <w:rFonts w:ascii="Times New Roman" w:hAnsi="Times New Roman" w:cs="Times New Roman"/>
            <w:color w:val="auto"/>
          </w:rPr>
          <w:id w:val="45206796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Ecology Construction General Coverage Obtained if discharge is to Storm.</w:t>
      </w:r>
    </w:p>
    <w:p w14:paraId="2255DAD7" w14:textId="356DD2F5" w:rsidR="00691184" w:rsidRPr="00F86648" w:rsidRDefault="00691184" w:rsidP="00C3432C">
      <w:pPr>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bookmarkStart w:id="7" w:name="_Hlk75261752"/>
      <w:sdt>
        <w:sdtPr>
          <w:rPr>
            <w:rFonts w:ascii="Times New Roman" w:hAnsi="Times New Roman" w:cs="Times New Roman"/>
            <w:color w:val="auto"/>
          </w:rPr>
          <w:id w:val="-961410632"/>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bookmarkStart w:id="8" w:name="_Hlk75261727"/>
      <w:r>
        <w:rPr>
          <w:rFonts w:ascii="Times New Roman" w:hAnsi="Times New Roman" w:cs="Times New Roman"/>
          <w:color w:val="auto"/>
        </w:rPr>
        <w:t xml:space="preserve">King County Construction Dewatering Permit Obtained if discharge is to </w:t>
      </w:r>
      <w:proofErr w:type="gramStart"/>
      <w:r>
        <w:rPr>
          <w:rFonts w:ascii="Times New Roman" w:hAnsi="Times New Roman" w:cs="Times New Roman"/>
          <w:color w:val="auto"/>
        </w:rPr>
        <w:t>Combined</w:t>
      </w:r>
      <w:proofErr w:type="gramEnd"/>
      <w:r>
        <w:rPr>
          <w:rFonts w:ascii="Times New Roman" w:hAnsi="Times New Roman" w:cs="Times New Roman"/>
          <w:color w:val="auto"/>
        </w:rPr>
        <w:t>.</w:t>
      </w:r>
    </w:p>
    <w:bookmarkEnd w:id="7"/>
    <w:bookmarkEnd w:id="8"/>
    <w:p w14:paraId="252D56F7" w14:textId="77777777" w:rsidR="00F66E94" w:rsidRPr="00F86648" w:rsidRDefault="00F66E94" w:rsidP="00C3432C">
      <w:pPr>
        <w:rPr>
          <w:rFonts w:ascii="Times New Roman" w:hAnsi="Times New Roman" w:cs="Times New Roman"/>
          <w:color w:val="auto"/>
        </w:rPr>
      </w:pPr>
    </w:p>
    <w:p w14:paraId="275D62D9" w14:textId="0BDDD1AE"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8" behindDoc="0" locked="1" layoutInCell="1" allowOverlap="1" wp14:anchorId="7C3E12EF" wp14:editId="74694CDD">
                <wp:simplePos x="0" y="0"/>
                <wp:positionH relativeFrom="page">
                  <wp:posOffset>804545</wp:posOffset>
                </wp:positionH>
                <wp:positionV relativeFrom="paragraph">
                  <wp:posOffset>-635</wp:posOffset>
                </wp:positionV>
                <wp:extent cx="6400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D45D9" id="Straight Connector 17" o:spid="_x0000_s1026" style="position:absolute;z-index:251658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" strokecolor="black [3213]">
                <w10:wrap anchorx="page"/>
                <w10:anchorlock/>
              </v:line>
            </w:pict>
          </mc:Fallback>
        </mc:AlternateContent>
      </w:r>
      <w:r w:rsidR="00C3432C" w:rsidRPr="00285B52">
        <w:rPr>
          <w:rFonts w:ascii="Times New Roman" w:hAnsi="Times New Roman" w:cs="Times New Roman"/>
          <w:color w:val="auto"/>
          <w:szCs w:val="24"/>
        </w:rPr>
        <w:t>Onsite Stormwater Management</w:t>
      </w:r>
      <w:r w:rsidR="003D7DBB" w:rsidRPr="00285B52">
        <w:rPr>
          <w:rFonts w:ascii="Times New Roman" w:hAnsi="Times New Roman" w:cs="Times New Roman"/>
          <w:color w:val="auto"/>
          <w:szCs w:val="24"/>
        </w:rPr>
        <w:t xml:space="preserve"> – if applicable</w:t>
      </w:r>
    </w:p>
    <w:p w14:paraId="44A5ED22"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428963836"/>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Entire OSM Workbook Submitted</w:t>
      </w:r>
    </w:p>
    <w:p w14:paraId="2C870413"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1689487293"/>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Completed Summary Sheet shown on DWC Plan</w:t>
      </w:r>
    </w:p>
    <w:p w14:paraId="52B414C2"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Infiltration Testing</w:t>
      </w:r>
    </w:p>
    <w:p w14:paraId="618D37BB"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00509702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Required?</w:t>
      </w:r>
    </w:p>
    <w:p w14:paraId="019FF84C" w14:textId="77777777" w:rsidR="00C3432C" w:rsidRPr="00F86648" w:rsidRDefault="006A3F18" w:rsidP="00C3432C">
      <w:pPr>
        <w:ind w:left="720" w:firstLine="720"/>
        <w:rPr>
          <w:rFonts w:ascii="Times New Roman" w:hAnsi="Times New Roman" w:cs="Times New Roman"/>
          <w:color w:val="auto"/>
        </w:rPr>
      </w:pPr>
      <w:sdt>
        <w:sdtPr>
          <w:rPr>
            <w:rFonts w:ascii="Times New Roman" w:hAnsi="Times New Roman" w:cs="Times New Roman"/>
            <w:color w:val="auto"/>
          </w:rPr>
          <w:id w:val="-661156306"/>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Checklist submitted and complete</w:t>
      </w:r>
    </w:p>
    <w:p w14:paraId="71053CA5"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686446732"/>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Results are consistent with OSM Sheet</w:t>
      </w:r>
    </w:p>
    <w:p w14:paraId="70F47941"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Performance Standard</w:t>
      </w:r>
    </w:p>
    <w:p w14:paraId="6DDCACF8"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653569193"/>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Modeling Provided by Engineer</w:t>
      </w:r>
    </w:p>
    <w:p w14:paraId="45E497C3"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 xml:space="preserve">List Approach </w:t>
      </w:r>
    </w:p>
    <w:p w14:paraId="6D9EDC71"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3779459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Infeasibility Criteria Completed for each surface and Justified</w:t>
      </w:r>
    </w:p>
    <w:p w14:paraId="027BDBA2" w14:textId="77777777" w:rsidR="00C3432C" w:rsidRPr="00F86648" w:rsidRDefault="00C3432C" w:rsidP="00C3432C">
      <w:pPr>
        <w:ind w:firstLine="720"/>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656893265"/>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Pre-sized Facilities used</w:t>
      </w:r>
    </w:p>
    <w:p w14:paraId="64A57DA3" w14:textId="39877EFD"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1632521496"/>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Hard Surfaces Clearly shown and identified consistent with Summary Sheet</w:t>
      </w:r>
      <w:r w:rsidR="00691184">
        <w:rPr>
          <w:rFonts w:ascii="Times New Roman" w:hAnsi="Times New Roman" w:cs="Times New Roman"/>
          <w:color w:val="auto"/>
        </w:rPr>
        <w:t xml:space="preserve"> on DWC Plan</w:t>
      </w:r>
    </w:p>
    <w:p w14:paraId="3BD1C15D"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644198894"/>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Proposed BMPs clearly shown on DWC Plan and consistent with Summary Sheet</w:t>
      </w:r>
    </w:p>
    <w:p w14:paraId="78F3F3E2"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1516421165"/>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BMP Dimensions Shown on DWC Plan and consistent with Summary Sheet</w:t>
      </w:r>
    </w:p>
    <w:p w14:paraId="41E022E8" w14:textId="77777777" w:rsidR="00C3432C" w:rsidRPr="00F86648" w:rsidRDefault="006A3F18" w:rsidP="00C3432C">
      <w:pPr>
        <w:ind w:firstLine="720"/>
        <w:rPr>
          <w:rFonts w:ascii="Times New Roman" w:hAnsi="Times New Roman" w:cs="Times New Roman"/>
          <w:color w:val="auto"/>
        </w:rPr>
      </w:pPr>
      <w:sdt>
        <w:sdtPr>
          <w:rPr>
            <w:rFonts w:ascii="Times New Roman" w:hAnsi="Times New Roman" w:cs="Times New Roman"/>
            <w:color w:val="auto"/>
          </w:rPr>
          <w:id w:val="-534194515"/>
          <w14:checkbox>
            <w14:checked w14:val="0"/>
            <w14:checkedState w14:val="2612" w14:font="MS Gothic"/>
            <w14:uncheckedState w14:val="2610" w14:font="MS Gothic"/>
          </w14:checkbox>
        </w:sdtPr>
        <w:sdtEndPr/>
        <w:sdtContent>
          <w:r w:rsidR="00C3432C"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Downspouts shown to BMP and Overflows shown to Approved POD</w:t>
      </w:r>
    </w:p>
    <w:p w14:paraId="4EA7F738" w14:textId="3075EEFD" w:rsidR="00C3432C" w:rsidRPr="00F86648" w:rsidRDefault="006A3F18" w:rsidP="00E026A3">
      <w:pPr>
        <w:ind w:firstLine="720"/>
        <w:rPr>
          <w:rFonts w:ascii="Times New Roman" w:hAnsi="Times New Roman" w:cs="Times New Roman"/>
          <w:color w:val="auto"/>
        </w:rPr>
      </w:pPr>
      <w:sdt>
        <w:sdtPr>
          <w:rPr>
            <w:rFonts w:ascii="Times New Roman" w:hAnsi="Times New Roman" w:cs="Times New Roman"/>
            <w:color w:val="auto"/>
          </w:rPr>
          <w:id w:val="21447948"/>
          <w14:checkbox>
            <w14:checked w14:val="0"/>
            <w14:checkedState w14:val="2612" w14:font="MS Gothic"/>
            <w14:uncheckedState w14:val="2610" w14:font="MS Gothic"/>
          </w14:checkbox>
        </w:sdtPr>
        <w:sdtEndPr/>
        <w:sdtContent>
          <w:r w:rsidR="00E026A3"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Required Setbacks </w:t>
      </w:r>
      <w:r w:rsidR="00691184">
        <w:rPr>
          <w:rFonts w:ascii="Times New Roman" w:hAnsi="Times New Roman" w:cs="Times New Roman"/>
          <w:color w:val="auto"/>
        </w:rPr>
        <w:t xml:space="preserve">from Infiltrating BMPs </w:t>
      </w:r>
      <w:r w:rsidR="00C3432C" w:rsidRPr="00F86648">
        <w:rPr>
          <w:rFonts w:ascii="Times New Roman" w:hAnsi="Times New Roman" w:cs="Times New Roman"/>
          <w:color w:val="auto"/>
        </w:rPr>
        <w:t>shown</w:t>
      </w:r>
    </w:p>
    <w:p w14:paraId="5F4B960E" w14:textId="7135E178" w:rsidR="00F86648" w:rsidRDefault="006A3F18" w:rsidP="004B4F4D">
      <w:pPr>
        <w:ind w:firstLine="720"/>
        <w:rPr>
          <w:rFonts w:ascii="Times New Roman" w:hAnsi="Times New Roman" w:cs="Times New Roman"/>
          <w:color w:val="auto"/>
        </w:rPr>
      </w:pPr>
      <w:sdt>
        <w:sdtPr>
          <w:rPr>
            <w:rFonts w:ascii="Times New Roman" w:hAnsi="Times New Roman" w:cs="Times New Roman"/>
            <w:color w:val="auto"/>
          </w:rPr>
          <w:id w:val="1132442442"/>
          <w14:checkbox>
            <w14:checked w14:val="0"/>
            <w14:checkedState w14:val="2612" w14:font="MS Gothic"/>
            <w14:uncheckedState w14:val="2610" w14:font="MS Gothic"/>
          </w14:checkbox>
        </w:sdtPr>
        <w:sdtEndPr/>
        <w:sdtContent>
          <w:r w:rsidR="00E026A3" w:rsidRPr="00F86648">
            <w:rPr>
              <w:rFonts w:ascii="Segoe UI Symbol" w:eastAsia="MS Gothic" w:hAnsi="Segoe UI Symbol" w:cs="Segoe UI Symbol"/>
              <w:color w:val="auto"/>
            </w:rPr>
            <w:t>☐</w:t>
          </w:r>
        </w:sdtContent>
      </w:sdt>
      <w:r w:rsidR="00C3432C" w:rsidRPr="00F86648">
        <w:rPr>
          <w:rFonts w:ascii="Times New Roman" w:hAnsi="Times New Roman" w:cs="Times New Roman"/>
          <w:color w:val="auto"/>
        </w:rPr>
        <w:t xml:space="preserve"> Required Catch Basins shown</w:t>
      </w:r>
    </w:p>
    <w:p w14:paraId="3B17A730" w14:textId="77777777" w:rsidR="004B4F4D" w:rsidRDefault="004B4F4D" w:rsidP="004B4F4D">
      <w:pPr>
        <w:ind w:firstLine="720"/>
        <w:rPr>
          <w:rFonts w:ascii="Times New Roman" w:hAnsi="Times New Roman" w:cs="Times New Roman"/>
          <w:color w:val="auto"/>
        </w:rPr>
      </w:pPr>
    </w:p>
    <w:p w14:paraId="674689C5" w14:textId="6E707487" w:rsidR="00C3432C" w:rsidRPr="004B4F4D" w:rsidRDefault="00411E81" w:rsidP="006B7C54">
      <w:pPr>
        <w:pStyle w:val="Subheading"/>
        <w:rPr>
          <w:rFonts w:ascii="Times New Roman" w:hAnsi="Times New Roman" w:cs="Times New Roman"/>
          <w:bCs/>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49" behindDoc="0" locked="1" layoutInCell="1" allowOverlap="1" wp14:anchorId="06B6A5D0" wp14:editId="2803C2DA">
                <wp:simplePos x="0" y="0"/>
                <wp:positionH relativeFrom="page">
                  <wp:posOffset>804545</wp:posOffset>
                </wp:positionH>
                <wp:positionV relativeFrom="paragraph">
                  <wp:posOffset>0</wp:posOffset>
                </wp:positionV>
                <wp:extent cx="6400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A4BDB" id="Straight Connector 18" o:spid="_x0000_s1026" style="position:absolute;z-index:25165824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Flow Control</w:t>
      </w:r>
      <w:r w:rsidR="003D7DBB" w:rsidRPr="00285B52">
        <w:rPr>
          <w:rFonts w:ascii="Times New Roman" w:hAnsi="Times New Roman" w:cs="Times New Roman"/>
          <w:color w:val="auto"/>
          <w:szCs w:val="24"/>
        </w:rPr>
        <w:t xml:space="preserve"> – if applicable</w:t>
      </w:r>
      <w:r w:rsidR="004B4F4D">
        <w:rPr>
          <w:rFonts w:ascii="Times New Roman" w:hAnsi="Times New Roman" w:cs="Times New Roman"/>
          <w:color w:val="auto"/>
          <w:szCs w:val="24"/>
        </w:rPr>
        <w:t xml:space="preserve"> </w:t>
      </w:r>
      <w:bookmarkStart w:id="9" w:name="_Hlk75340957"/>
      <w:r w:rsidR="004B4F4D">
        <w:rPr>
          <w:rFonts w:ascii="Times New Roman" w:hAnsi="Times New Roman" w:cs="Times New Roman"/>
          <w:color w:val="auto"/>
          <w:szCs w:val="24"/>
        </w:rPr>
        <w:t xml:space="preserve">(See the </w:t>
      </w:r>
      <w:r w:rsidR="004B4F4D" w:rsidRPr="004B4F4D">
        <w:rPr>
          <w:rFonts w:ascii="Times New Roman" w:hAnsi="Times New Roman" w:cs="Times New Roman"/>
          <w:bCs/>
          <w:color w:val="auto"/>
          <w:szCs w:val="24"/>
        </w:rPr>
        <w:t>Stormwater Modeling Review Checklist</w:t>
      </w:r>
      <w:r w:rsidR="004B4F4D">
        <w:rPr>
          <w:rFonts w:ascii="Times New Roman" w:hAnsi="Times New Roman" w:cs="Times New Roman"/>
          <w:bCs/>
          <w:color w:val="auto"/>
          <w:szCs w:val="24"/>
        </w:rPr>
        <w:t xml:space="preserve"> that starts on page 5)</w:t>
      </w:r>
    </w:p>
    <w:bookmarkEnd w:id="9"/>
    <w:p w14:paraId="18204095" w14:textId="76FF8292" w:rsidR="00414FB6" w:rsidRPr="00F86648" w:rsidRDefault="006A3F18" w:rsidP="00414FB6">
      <w:pPr>
        <w:ind w:firstLine="720"/>
        <w:rPr>
          <w:rFonts w:ascii="Times New Roman" w:hAnsi="Times New Roman" w:cs="Times New Roman"/>
          <w:color w:val="auto"/>
        </w:rPr>
      </w:pPr>
      <w:sdt>
        <w:sdtPr>
          <w:rPr>
            <w:rFonts w:ascii="Times New Roman" w:hAnsi="Times New Roman" w:cs="Times New Roman"/>
            <w:color w:val="auto"/>
          </w:rPr>
          <w:id w:val="-1572041247"/>
          <w14:checkbox>
            <w14:checked w14:val="0"/>
            <w14:checkedState w14:val="2612" w14:font="MS Gothic"/>
            <w14:uncheckedState w14:val="2610" w14:font="MS Gothic"/>
          </w14:checkbox>
        </w:sdtPr>
        <w:sdtEndPr/>
        <w:sdtContent>
          <w:r w:rsidR="00414FB6" w:rsidRPr="00F86648">
            <w:rPr>
              <w:rFonts w:ascii="Segoe UI Symbol" w:eastAsia="MS Gothic" w:hAnsi="Segoe UI Symbol" w:cs="Segoe UI Symbol"/>
              <w:color w:val="auto"/>
            </w:rPr>
            <w:t>☐</w:t>
          </w:r>
        </w:sdtContent>
      </w:sdt>
      <w:r w:rsidR="00414FB6" w:rsidRPr="00F86648">
        <w:rPr>
          <w:rFonts w:ascii="Times New Roman" w:hAnsi="Times New Roman" w:cs="Times New Roman"/>
          <w:color w:val="auto"/>
        </w:rPr>
        <w:t xml:space="preserve"> Peak </w:t>
      </w:r>
      <w:sdt>
        <w:sdtPr>
          <w:rPr>
            <w:rFonts w:ascii="Times New Roman" w:hAnsi="Times New Roman" w:cs="Times New Roman"/>
            <w:color w:val="auto"/>
          </w:rPr>
          <w:id w:val="1119874383"/>
          <w14:checkbox>
            <w14:checked w14:val="0"/>
            <w14:checkedState w14:val="2612" w14:font="MS Gothic"/>
            <w14:uncheckedState w14:val="2610" w14:font="MS Gothic"/>
          </w14:checkbox>
        </w:sdtPr>
        <w:sdtEndPr/>
        <w:sdtContent>
          <w:r w:rsidR="00414FB6" w:rsidRPr="00F86648">
            <w:rPr>
              <w:rFonts w:ascii="Segoe UI Symbol" w:eastAsia="MS Gothic" w:hAnsi="Segoe UI Symbol" w:cs="Segoe UI Symbol"/>
              <w:color w:val="auto"/>
            </w:rPr>
            <w:t>☐</w:t>
          </w:r>
        </w:sdtContent>
      </w:sdt>
      <w:r w:rsidR="00414FB6" w:rsidRPr="00F86648">
        <w:rPr>
          <w:rFonts w:ascii="Times New Roman" w:hAnsi="Times New Roman" w:cs="Times New Roman"/>
          <w:color w:val="auto"/>
        </w:rPr>
        <w:t xml:space="preserve"> Pasture  </w:t>
      </w:r>
      <w:sdt>
        <w:sdtPr>
          <w:rPr>
            <w:rFonts w:ascii="Times New Roman" w:hAnsi="Times New Roman" w:cs="Times New Roman"/>
            <w:color w:val="auto"/>
          </w:rPr>
          <w:id w:val="1839881169"/>
          <w14:checkbox>
            <w14:checked w14:val="0"/>
            <w14:checkedState w14:val="2612" w14:font="MS Gothic"/>
            <w14:uncheckedState w14:val="2610" w14:font="MS Gothic"/>
          </w14:checkbox>
        </w:sdtPr>
        <w:sdtEndPr/>
        <w:sdtContent>
          <w:r w:rsidR="00414FB6" w:rsidRPr="00F86648">
            <w:rPr>
              <w:rFonts w:ascii="Segoe UI Symbol" w:eastAsia="MS Gothic" w:hAnsi="Segoe UI Symbol" w:cs="Segoe UI Symbol"/>
              <w:color w:val="auto"/>
            </w:rPr>
            <w:t>☐</w:t>
          </w:r>
        </w:sdtContent>
      </w:sdt>
      <w:r w:rsidR="00414FB6" w:rsidRPr="00F86648">
        <w:rPr>
          <w:rFonts w:ascii="Times New Roman" w:hAnsi="Times New Roman" w:cs="Times New Roman"/>
          <w:color w:val="auto"/>
        </w:rPr>
        <w:t xml:space="preserve"> Peak and Pasture </w:t>
      </w:r>
      <w:bookmarkStart w:id="10" w:name="_Hlk75261917"/>
      <w:sdt>
        <w:sdtPr>
          <w:rPr>
            <w:rFonts w:ascii="Times New Roman" w:hAnsi="Times New Roman" w:cs="Times New Roman"/>
            <w:color w:val="auto"/>
          </w:rPr>
          <w:id w:val="1279447670"/>
          <w14:checkbox>
            <w14:checked w14:val="0"/>
            <w14:checkedState w14:val="2612" w14:font="MS Gothic"/>
            <w14:uncheckedState w14:val="2610" w14:font="MS Gothic"/>
          </w14:checkbox>
        </w:sdtPr>
        <w:sdtEndPr/>
        <w:sdtContent>
          <w:r w:rsidR="00414FB6" w:rsidRPr="00F86648">
            <w:rPr>
              <w:rFonts w:ascii="Segoe UI Symbol" w:eastAsia="MS Gothic" w:hAnsi="Segoe UI Symbol" w:cs="Segoe UI Symbol"/>
              <w:color w:val="auto"/>
            </w:rPr>
            <w:t>☐</w:t>
          </w:r>
        </w:sdtContent>
      </w:sdt>
      <w:r w:rsidR="00414FB6" w:rsidRPr="00F86648">
        <w:rPr>
          <w:rFonts w:ascii="Times New Roman" w:hAnsi="Times New Roman" w:cs="Times New Roman"/>
          <w:color w:val="auto"/>
        </w:rPr>
        <w:t xml:space="preserve"> Forested</w:t>
      </w:r>
      <w:bookmarkEnd w:id="10"/>
      <w:r w:rsidR="00691184">
        <w:rPr>
          <w:rFonts w:ascii="Times New Roman" w:hAnsi="Times New Roman" w:cs="Times New Roman"/>
          <w:color w:val="auto"/>
        </w:rPr>
        <w:t xml:space="preserve">  </w:t>
      </w:r>
      <w:sdt>
        <w:sdtPr>
          <w:rPr>
            <w:rFonts w:ascii="Times New Roman" w:hAnsi="Times New Roman" w:cs="Times New Roman"/>
            <w:color w:val="auto"/>
          </w:rPr>
          <w:id w:val="-1189667650"/>
          <w14:checkbox>
            <w14:checked w14:val="0"/>
            <w14:checkedState w14:val="2612" w14:font="MS Gothic"/>
            <w14:uncheckedState w14:val="2610" w14:font="MS Gothic"/>
          </w14:checkbox>
        </w:sdtPr>
        <w:sdtEndPr/>
        <w:sdtContent>
          <w:r w:rsidR="00691184" w:rsidRPr="00F86648">
            <w:rPr>
              <w:rFonts w:ascii="Segoe UI Symbol" w:eastAsia="MS Gothic" w:hAnsi="Segoe UI Symbol" w:cs="Segoe UI Symbol"/>
              <w:color w:val="auto"/>
            </w:rPr>
            <w:t>☐</w:t>
          </w:r>
        </w:sdtContent>
      </w:sdt>
      <w:r w:rsidR="00691184" w:rsidRPr="00F86648">
        <w:rPr>
          <w:rFonts w:ascii="Times New Roman" w:hAnsi="Times New Roman" w:cs="Times New Roman"/>
          <w:color w:val="auto"/>
        </w:rPr>
        <w:t xml:space="preserve"> </w:t>
      </w:r>
      <w:r w:rsidR="00691184">
        <w:rPr>
          <w:rFonts w:ascii="Times New Roman" w:hAnsi="Times New Roman" w:cs="Times New Roman"/>
          <w:color w:val="auto"/>
        </w:rPr>
        <w:t>Existing Conditions</w:t>
      </w:r>
    </w:p>
    <w:p w14:paraId="285A4AD4" w14:textId="77777777" w:rsidR="00C3432C" w:rsidRPr="00F86648" w:rsidRDefault="00C3432C" w:rsidP="00414FB6">
      <w:pPr>
        <w:ind w:firstLine="720"/>
        <w:rPr>
          <w:rFonts w:ascii="Times New Roman" w:hAnsi="Times New Roman" w:cs="Times New Roman"/>
          <w:color w:val="auto"/>
        </w:rPr>
      </w:pPr>
      <w:r w:rsidRPr="00F86648">
        <w:rPr>
          <w:rFonts w:ascii="Times New Roman" w:hAnsi="Times New Roman" w:cs="Times New Roman"/>
          <w:color w:val="auto"/>
        </w:rPr>
        <w:t>Pre-sized Method</w:t>
      </w:r>
    </w:p>
    <w:p w14:paraId="2AF5716C"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261040560"/>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Pre-sized Calculator shown on Plans</w:t>
      </w:r>
    </w:p>
    <w:p w14:paraId="250CFDE0"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71356967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Flow Control BMPs clearly identified as FC BMPs or equivalent</w:t>
      </w:r>
    </w:p>
    <w:p w14:paraId="7E743258"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614394129"/>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Dimensions shown on plans consistent with calculator</w:t>
      </w:r>
    </w:p>
    <w:p w14:paraId="4ABC4E1B"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t>Modeling Approach</w:t>
      </w:r>
    </w:p>
    <w:p w14:paraId="350D50A1"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9491015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Modeling Results provided in stamped and signed report</w:t>
      </w:r>
    </w:p>
    <w:p w14:paraId="5ADAFCC4"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681651645"/>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Modeling results meet standards for given BMP and FC Standard</w:t>
      </w:r>
    </w:p>
    <w:p w14:paraId="1E1FC199"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r w:rsidRPr="00F86648">
        <w:rPr>
          <w:rFonts w:ascii="Times New Roman" w:hAnsi="Times New Roman" w:cs="Times New Roman"/>
          <w:color w:val="auto"/>
        </w:rPr>
        <w:tab/>
      </w:r>
      <w:sdt>
        <w:sdtPr>
          <w:rPr>
            <w:rFonts w:ascii="Times New Roman" w:hAnsi="Times New Roman" w:cs="Times New Roman"/>
            <w:color w:val="auto"/>
          </w:rPr>
          <w:id w:val="125247520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Dimensions and details shown on plans consistent with modeling</w:t>
      </w:r>
      <w:r w:rsidRPr="00F86648">
        <w:rPr>
          <w:rFonts w:ascii="Times New Roman" w:hAnsi="Times New Roman" w:cs="Times New Roman"/>
          <w:color w:val="auto"/>
        </w:rPr>
        <w:tab/>
      </w:r>
    </w:p>
    <w:p w14:paraId="4352CE9E" w14:textId="77777777" w:rsidR="005875A8" w:rsidRPr="00F86648" w:rsidRDefault="005875A8" w:rsidP="00C3432C">
      <w:pPr>
        <w:rPr>
          <w:rFonts w:ascii="Times New Roman" w:hAnsi="Times New Roman" w:cs="Times New Roman"/>
          <w:color w:val="auto"/>
        </w:rPr>
      </w:pPr>
    </w:p>
    <w:p w14:paraId="5ACD5A8A" w14:textId="5768E6F0" w:rsidR="00C3432C" w:rsidRPr="004B4F4D" w:rsidRDefault="00411E81" w:rsidP="006B7C54">
      <w:pPr>
        <w:pStyle w:val="Subheading"/>
        <w:rPr>
          <w:rFonts w:ascii="Times New Roman" w:hAnsi="Times New Roman" w:cs="Times New Roman"/>
          <w:bCs/>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50" behindDoc="0" locked="1" layoutInCell="1" allowOverlap="1" wp14:anchorId="3356F811" wp14:editId="2A7779F8">
                <wp:simplePos x="0" y="0"/>
                <wp:positionH relativeFrom="page">
                  <wp:posOffset>804545</wp:posOffset>
                </wp:positionH>
                <wp:positionV relativeFrom="paragraph">
                  <wp:posOffset>-635</wp:posOffset>
                </wp:positionV>
                <wp:extent cx="64008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1AF2C" id="Straight Connector 19" o:spid="_x0000_s1026" style="position:absolute;z-index:25165825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" strokecolor="black [3213]">
                <w10:wrap anchorx="page"/>
                <w10:anchorlock/>
              </v:line>
            </w:pict>
          </mc:Fallback>
        </mc:AlternateContent>
      </w:r>
      <w:r w:rsidR="00C3432C" w:rsidRPr="00285B52">
        <w:rPr>
          <w:rFonts w:ascii="Times New Roman" w:hAnsi="Times New Roman" w:cs="Times New Roman"/>
          <w:color w:val="auto"/>
          <w:szCs w:val="24"/>
        </w:rPr>
        <w:t>Water Quality</w:t>
      </w:r>
      <w:r w:rsidR="003D7DBB" w:rsidRPr="00285B52">
        <w:rPr>
          <w:rFonts w:ascii="Times New Roman" w:hAnsi="Times New Roman" w:cs="Times New Roman"/>
          <w:color w:val="auto"/>
          <w:szCs w:val="24"/>
        </w:rPr>
        <w:t xml:space="preserve"> – if applicable</w:t>
      </w:r>
      <w:r w:rsidR="004B4F4D">
        <w:rPr>
          <w:rFonts w:ascii="Times New Roman" w:hAnsi="Times New Roman" w:cs="Times New Roman"/>
          <w:color w:val="auto"/>
          <w:szCs w:val="24"/>
        </w:rPr>
        <w:t xml:space="preserve"> (See the </w:t>
      </w:r>
      <w:r w:rsidR="004B4F4D" w:rsidRPr="004B4F4D">
        <w:rPr>
          <w:rFonts w:ascii="Times New Roman" w:hAnsi="Times New Roman" w:cs="Times New Roman"/>
          <w:bCs/>
          <w:color w:val="auto"/>
          <w:szCs w:val="24"/>
        </w:rPr>
        <w:t>Stormwater Modeling Review Checklist</w:t>
      </w:r>
      <w:r w:rsidR="004B4F4D">
        <w:rPr>
          <w:rFonts w:ascii="Times New Roman" w:hAnsi="Times New Roman" w:cs="Times New Roman"/>
          <w:bCs/>
          <w:color w:val="auto"/>
          <w:szCs w:val="24"/>
        </w:rPr>
        <w:t xml:space="preserve"> that starts on page 5)</w:t>
      </w:r>
    </w:p>
    <w:p w14:paraId="1317437E" w14:textId="77777777" w:rsidR="00D43EC7" w:rsidRPr="00F86648" w:rsidRDefault="006A3F18" w:rsidP="00D43EC7">
      <w:pPr>
        <w:ind w:firstLine="720"/>
        <w:rPr>
          <w:rFonts w:ascii="Times New Roman" w:hAnsi="Times New Roman" w:cs="Times New Roman"/>
          <w:color w:val="auto"/>
        </w:rPr>
      </w:pPr>
      <w:sdt>
        <w:sdtPr>
          <w:rPr>
            <w:rFonts w:ascii="Times New Roman" w:hAnsi="Times New Roman" w:cs="Times New Roman"/>
            <w:color w:val="auto"/>
          </w:rPr>
          <w:id w:val="559847"/>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Basic </w:t>
      </w:r>
      <w:sdt>
        <w:sdtPr>
          <w:rPr>
            <w:rFonts w:ascii="Times New Roman" w:hAnsi="Times New Roman" w:cs="Times New Roman"/>
            <w:color w:val="auto"/>
          </w:rPr>
          <w:id w:val="-1934805222"/>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Oil Control  </w:t>
      </w:r>
      <w:sdt>
        <w:sdtPr>
          <w:rPr>
            <w:rFonts w:ascii="Times New Roman" w:hAnsi="Times New Roman" w:cs="Times New Roman"/>
            <w:color w:val="auto"/>
          </w:rPr>
          <w:id w:val="878060004"/>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Enhanced </w:t>
      </w:r>
    </w:p>
    <w:bookmarkStart w:id="11" w:name="_Hlk75262157"/>
    <w:p w14:paraId="7E84E6B3" w14:textId="1720F0C4" w:rsidR="00D43EC7" w:rsidRDefault="006A3F18" w:rsidP="00D43EC7">
      <w:pPr>
        <w:ind w:firstLine="720"/>
        <w:rPr>
          <w:rFonts w:ascii="Times New Roman" w:hAnsi="Times New Roman" w:cs="Times New Roman"/>
          <w:color w:val="auto"/>
        </w:rPr>
      </w:pPr>
      <w:sdt>
        <w:sdtPr>
          <w:rPr>
            <w:rFonts w:ascii="Times New Roman" w:hAnsi="Times New Roman" w:cs="Times New Roman"/>
            <w:color w:val="auto"/>
          </w:rPr>
          <w:id w:val="1527454224"/>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Modeling results provided in stamped and signed report</w:t>
      </w:r>
    </w:p>
    <w:bookmarkEnd w:id="11"/>
    <w:p w14:paraId="65C14B12" w14:textId="53EE78FE" w:rsidR="00AF7879" w:rsidRPr="00F86648" w:rsidRDefault="00AF7879" w:rsidP="00AF7879">
      <w:pPr>
        <w:ind w:firstLine="720"/>
        <w:rPr>
          <w:rFonts w:ascii="Times New Roman" w:hAnsi="Times New Roman" w:cs="Times New Roman"/>
          <w:color w:val="auto"/>
        </w:rPr>
      </w:pPr>
      <w:r>
        <w:rPr>
          <w:rFonts w:ascii="Times New Roman" w:hAnsi="Times New Roman" w:cs="Times New Roman"/>
          <w:color w:val="auto"/>
        </w:rPr>
        <w:tab/>
      </w:r>
      <w:sdt>
        <w:sdtPr>
          <w:rPr>
            <w:rFonts w:ascii="Times New Roman" w:hAnsi="Times New Roman" w:cs="Times New Roman"/>
            <w:color w:val="auto"/>
          </w:rPr>
          <w:id w:val="-873081236"/>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BMPs are sized based on total contributing area to the BMP, not just pollution-generating</w:t>
      </w:r>
    </w:p>
    <w:p w14:paraId="4B936E7E" w14:textId="77777777" w:rsidR="006B7C54" w:rsidRPr="00F86648" w:rsidRDefault="006A3F18" w:rsidP="00D43EC7">
      <w:pPr>
        <w:ind w:firstLine="720"/>
        <w:rPr>
          <w:rFonts w:ascii="Times New Roman" w:hAnsi="Times New Roman" w:cs="Times New Roman"/>
          <w:color w:val="auto"/>
        </w:rPr>
      </w:pPr>
      <w:sdt>
        <w:sdtPr>
          <w:rPr>
            <w:rFonts w:ascii="Times New Roman" w:hAnsi="Times New Roman" w:cs="Times New Roman"/>
            <w:color w:val="auto"/>
          </w:rPr>
          <w:id w:val="1988442704"/>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Dimensions and details shown on plans consistent with sizing from Manual/modeling</w:t>
      </w:r>
    </w:p>
    <w:p w14:paraId="7202AF36" w14:textId="77777777" w:rsidR="00D43EC7" w:rsidRPr="00F86648" w:rsidRDefault="006A3F18" w:rsidP="00D43EC7">
      <w:pPr>
        <w:ind w:firstLine="720"/>
        <w:rPr>
          <w:rFonts w:ascii="Times New Roman" w:hAnsi="Times New Roman" w:cs="Times New Roman"/>
          <w:color w:val="auto"/>
        </w:rPr>
      </w:pPr>
      <w:sdt>
        <w:sdtPr>
          <w:rPr>
            <w:rFonts w:ascii="Times New Roman" w:hAnsi="Times New Roman" w:cs="Times New Roman"/>
            <w:color w:val="auto"/>
          </w:rPr>
          <w:id w:val="-73053779"/>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Mass Load Ratios Applied for Proprietary Systems</w:t>
      </w:r>
    </w:p>
    <w:p w14:paraId="6C08A9D8" w14:textId="77777777" w:rsidR="00D43EC7" w:rsidRPr="00F86648" w:rsidRDefault="00D43EC7" w:rsidP="00D43EC7">
      <w:pPr>
        <w:ind w:firstLine="720"/>
        <w:rPr>
          <w:rFonts w:ascii="Times New Roman" w:hAnsi="Times New Roman" w:cs="Times New Roman"/>
          <w:color w:val="auto"/>
        </w:rPr>
      </w:pPr>
    </w:p>
    <w:p w14:paraId="2368ADCB" w14:textId="04685883" w:rsidR="00D43EC7" w:rsidRPr="00285B52" w:rsidRDefault="00D43EC7" w:rsidP="00D43EC7">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55" behindDoc="0" locked="1" layoutInCell="1" allowOverlap="1" wp14:anchorId="448EF81C" wp14:editId="3BD11BEB">
                <wp:simplePos x="0" y="0"/>
                <wp:positionH relativeFrom="page">
                  <wp:posOffset>804545</wp:posOffset>
                </wp:positionH>
                <wp:positionV relativeFrom="paragraph">
                  <wp:posOffset>0</wp:posOffset>
                </wp:positionV>
                <wp:extent cx="6400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587EF9" id="Straight Connector 5" o:spid="_x0000_s1026" style="position:absolute;z-index:25165825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Pr="00285B52">
        <w:rPr>
          <w:rFonts w:ascii="Times New Roman" w:hAnsi="Times New Roman" w:cs="Times New Roman"/>
          <w:color w:val="auto"/>
          <w:szCs w:val="24"/>
        </w:rPr>
        <w:t>Source Control</w:t>
      </w:r>
      <w:r w:rsidR="003D7DBB" w:rsidRPr="00285B52">
        <w:rPr>
          <w:rFonts w:ascii="Times New Roman" w:hAnsi="Times New Roman" w:cs="Times New Roman"/>
          <w:color w:val="auto"/>
          <w:szCs w:val="24"/>
        </w:rPr>
        <w:t xml:space="preserve"> – if applicable</w:t>
      </w:r>
    </w:p>
    <w:p w14:paraId="01E01500" w14:textId="77777777" w:rsidR="00D43EC7" w:rsidRPr="00F86648" w:rsidRDefault="006A3F18" w:rsidP="00D43EC7">
      <w:pPr>
        <w:ind w:firstLine="720"/>
        <w:rPr>
          <w:rFonts w:ascii="Times New Roman" w:hAnsi="Times New Roman" w:cs="Times New Roman"/>
          <w:color w:val="auto"/>
        </w:rPr>
      </w:pPr>
      <w:sdt>
        <w:sdtPr>
          <w:rPr>
            <w:rFonts w:ascii="Times New Roman" w:hAnsi="Times New Roman" w:cs="Times New Roman"/>
            <w:color w:val="auto"/>
          </w:rPr>
          <w:id w:val="-1701697645"/>
          <w14:checkbox>
            <w14:checked w14:val="0"/>
            <w14:checkedState w14:val="2612" w14:font="MS Gothic"/>
            <w14:uncheckedState w14:val="2610" w14:font="MS Gothic"/>
          </w14:checkbox>
        </w:sdtPr>
        <w:sdtEndPr/>
        <w:sdtContent>
          <w:r w:rsidR="00D43EC7" w:rsidRPr="00F86648">
            <w:rPr>
              <w:rFonts w:ascii="Segoe UI Symbol" w:eastAsia="MS Gothic" w:hAnsi="Segoe UI Symbol" w:cs="Segoe UI Symbol"/>
              <w:color w:val="auto"/>
            </w:rPr>
            <w:t>☐</w:t>
          </w:r>
        </w:sdtContent>
      </w:sdt>
      <w:r w:rsidR="00D43EC7" w:rsidRPr="00F86648">
        <w:rPr>
          <w:rFonts w:ascii="Times New Roman" w:hAnsi="Times New Roman" w:cs="Times New Roman"/>
          <w:color w:val="auto"/>
        </w:rPr>
        <w:t xml:space="preserve"> Required Structural Source Control BMPs shown on plans</w:t>
      </w:r>
    </w:p>
    <w:p w14:paraId="0C9242B9" w14:textId="77777777" w:rsidR="00D43EC7" w:rsidRPr="00F86648" w:rsidRDefault="00D43EC7" w:rsidP="00D43EC7">
      <w:pPr>
        <w:ind w:firstLine="720"/>
        <w:rPr>
          <w:rFonts w:ascii="Times New Roman" w:hAnsi="Times New Roman" w:cs="Times New Roman"/>
          <w:color w:val="auto"/>
        </w:rPr>
      </w:pPr>
    </w:p>
    <w:p w14:paraId="62165CA5"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51" behindDoc="0" locked="1" layoutInCell="1" allowOverlap="1" wp14:anchorId="6028E6BA" wp14:editId="1C285E0A">
                <wp:simplePos x="0" y="0"/>
                <wp:positionH relativeFrom="page">
                  <wp:posOffset>804545</wp:posOffset>
                </wp:positionH>
                <wp:positionV relativeFrom="paragraph">
                  <wp:posOffset>0</wp:posOffset>
                </wp:positionV>
                <wp:extent cx="64008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147F6" id="Straight Connector 20" o:spid="_x0000_s1026" style="position:absolute;z-index:25165825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Legal Documents – All required must be recorded prior to drainage approval</w:t>
      </w:r>
    </w:p>
    <w:p w14:paraId="0EED0193" w14:textId="528EBA76"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87799345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Memorandum of Drainage Control</w:t>
      </w:r>
      <w:r w:rsidR="003D7DBB">
        <w:rPr>
          <w:rFonts w:ascii="Times New Roman" w:hAnsi="Times New Roman" w:cs="Times New Roman"/>
          <w:color w:val="auto"/>
        </w:rPr>
        <w:t xml:space="preserve"> (MDC)</w:t>
      </w:r>
    </w:p>
    <w:p w14:paraId="35620E37" w14:textId="12E7619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40442785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Side Sewer Easement Agreement</w:t>
      </w:r>
      <w:r w:rsidR="006B07DA">
        <w:rPr>
          <w:rFonts w:ascii="Times New Roman" w:hAnsi="Times New Roman" w:cs="Times New Roman"/>
          <w:color w:val="auto"/>
        </w:rPr>
        <w:t xml:space="preserve"> (SSEA)</w:t>
      </w:r>
    </w:p>
    <w:p w14:paraId="0DC81519" w14:textId="2206151A"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93888291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Side Sewer Joint Use and Maintenance Agreement</w:t>
      </w:r>
      <w:r w:rsidR="003D7DBB">
        <w:rPr>
          <w:rFonts w:ascii="Times New Roman" w:hAnsi="Times New Roman" w:cs="Times New Roman"/>
          <w:color w:val="auto"/>
        </w:rPr>
        <w:t xml:space="preserve"> (JUMA)</w:t>
      </w:r>
    </w:p>
    <w:p w14:paraId="4FDE0DA3" w14:textId="77777777"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55936735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Certificate/Attestation of Mailing Notification Form </w:t>
      </w:r>
    </w:p>
    <w:p w14:paraId="0741C24E" w14:textId="6165C8C5" w:rsidR="005620D9"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10959222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Side Sewer Release and Indemnification Agreement</w:t>
      </w:r>
    </w:p>
    <w:p w14:paraId="18DC7614" w14:textId="0D704110" w:rsidR="006B07DA" w:rsidRDefault="006B07DA" w:rsidP="006B07DA">
      <w:pPr>
        <w:rPr>
          <w:rFonts w:ascii="Times New Roman" w:hAnsi="Times New Roman" w:cs="Times New Roman"/>
          <w:color w:val="auto"/>
        </w:rPr>
      </w:pPr>
      <w:r w:rsidRPr="00F86648">
        <w:rPr>
          <w:rFonts w:ascii="Times New Roman" w:hAnsi="Times New Roman" w:cs="Times New Roman"/>
          <w:color w:val="auto"/>
        </w:rPr>
        <w:lastRenderedPageBreak/>
        <w:tab/>
      </w:r>
      <w:sdt>
        <w:sdtPr>
          <w:rPr>
            <w:rFonts w:ascii="Times New Roman" w:hAnsi="Times New Roman" w:cs="Times New Roman"/>
            <w:color w:val="auto"/>
          </w:rPr>
          <w:id w:val="-101792155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Pr>
          <w:rFonts w:ascii="Times New Roman" w:hAnsi="Times New Roman" w:cs="Times New Roman"/>
          <w:color w:val="auto"/>
        </w:rPr>
        <w:t>King County Capacity Sewer Certification Form (KC Capacity Charge)</w:t>
      </w:r>
    </w:p>
    <w:p w14:paraId="5A98CDCA" w14:textId="77777777" w:rsidR="005875A8" w:rsidRPr="00F86648" w:rsidRDefault="005875A8" w:rsidP="00C3432C">
      <w:pPr>
        <w:rPr>
          <w:rFonts w:ascii="Times New Roman" w:hAnsi="Times New Roman" w:cs="Times New Roman"/>
          <w:color w:val="auto"/>
        </w:rPr>
      </w:pPr>
    </w:p>
    <w:p w14:paraId="331B9560" w14:textId="7777777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52" behindDoc="0" locked="1" layoutInCell="1" allowOverlap="1" wp14:anchorId="53AC71C2" wp14:editId="19950E4C">
                <wp:simplePos x="0" y="0"/>
                <wp:positionH relativeFrom="page">
                  <wp:posOffset>804545</wp:posOffset>
                </wp:positionH>
                <wp:positionV relativeFrom="paragraph">
                  <wp:posOffset>-635</wp:posOffset>
                </wp:positionV>
                <wp:extent cx="6400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1A1E9" id="Straight Connector 21" o:spid="_x0000_s1026" style="position:absolute;z-index:2516582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" strokecolor="black [3213]">
                <w10:wrap anchorx="page"/>
                <w10:anchorlock/>
              </v:line>
            </w:pict>
          </mc:Fallback>
        </mc:AlternateContent>
      </w:r>
      <w:r w:rsidR="00C3432C" w:rsidRPr="00285B52">
        <w:rPr>
          <w:rFonts w:ascii="Times New Roman" w:hAnsi="Times New Roman" w:cs="Times New Roman"/>
          <w:color w:val="auto"/>
          <w:szCs w:val="24"/>
        </w:rPr>
        <w:t>Correction Cycle</w:t>
      </w:r>
    </w:p>
    <w:p w14:paraId="443E594B" w14:textId="6929FCF0"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458941496"/>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F86648" w:rsidRPr="00F86648">
        <w:rPr>
          <w:rFonts w:ascii="Times New Roman" w:hAnsi="Times New Roman" w:cs="Times New Roman"/>
          <w:color w:val="auto"/>
        </w:rPr>
        <w:t>Final your c</w:t>
      </w:r>
      <w:r w:rsidRPr="00F86648">
        <w:rPr>
          <w:rFonts w:ascii="Times New Roman" w:hAnsi="Times New Roman" w:cs="Times New Roman"/>
          <w:color w:val="auto"/>
        </w:rPr>
        <w:t xml:space="preserve">orrection letter </w:t>
      </w:r>
      <w:r w:rsidR="00C66E6A" w:rsidRPr="00F86648">
        <w:rPr>
          <w:rFonts w:ascii="Times New Roman" w:hAnsi="Times New Roman" w:cs="Times New Roman"/>
          <w:color w:val="auto"/>
        </w:rPr>
        <w:t xml:space="preserve">in </w:t>
      </w:r>
      <w:r w:rsidR="003D7DBB">
        <w:rPr>
          <w:rFonts w:ascii="Times New Roman" w:hAnsi="Times New Roman" w:cs="Times New Roman"/>
          <w:color w:val="auto"/>
        </w:rPr>
        <w:t>Focused Plan Review (</w:t>
      </w:r>
      <w:r w:rsidR="00C66E6A" w:rsidRPr="00F86648">
        <w:rPr>
          <w:rFonts w:ascii="Times New Roman" w:hAnsi="Times New Roman" w:cs="Times New Roman"/>
          <w:color w:val="auto"/>
        </w:rPr>
        <w:t>FPR</w:t>
      </w:r>
      <w:r w:rsidR="003D7DBB">
        <w:rPr>
          <w:rFonts w:ascii="Times New Roman" w:hAnsi="Times New Roman" w:cs="Times New Roman"/>
          <w:color w:val="auto"/>
        </w:rPr>
        <w:t>)</w:t>
      </w:r>
      <w:r w:rsidR="00C66E6A" w:rsidRPr="00F86648">
        <w:rPr>
          <w:rFonts w:ascii="Times New Roman" w:hAnsi="Times New Roman" w:cs="Times New Roman"/>
          <w:color w:val="auto"/>
        </w:rPr>
        <w:t xml:space="preserve"> </w:t>
      </w:r>
    </w:p>
    <w:p w14:paraId="26F46EC9" w14:textId="3A0EE793"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975100607"/>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C66E6A" w:rsidRPr="00F86648">
        <w:rPr>
          <w:rFonts w:ascii="Times New Roman" w:hAnsi="Times New Roman" w:cs="Times New Roman"/>
          <w:color w:val="auto"/>
        </w:rPr>
        <w:t>Accela</w:t>
      </w:r>
      <w:r w:rsidRPr="00F86648">
        <w:rPr>
          <w:rFonts w:ascii="Times New Roman" w:hAnsi="Times New Roman" w:cs="Times New Roman"/>
          <w:color w:val="auto"/>
        </w:rPr>
        <w:t xml:space="preserve"> </w:t>
      </w:r>
      <w:r w:rsidR="00F86648" w:rsidRPr="00F86648">
        <w:rPr>
          <w:rFonts w:ascii="Times New Roman" w:hAnsi="Times New Roman" w:cs="Times New Roman"/>
          <w:color w:val="auto"/>
        </w:rPr>
        <w:t xml:space="preserve">Review, Workflow </w:t>
      </w:r>
      <w:r w:rsidRPr="00F86648">
        <w:rPr>
          <w:rFonts w:ascii="Times New Roman" w:hAnsi="Times New Roman" w:cs="Times New Roman"/>
          <w:color w:val="auto"/>
        </w:rPr>
        <w:t>Status</w:t>
      </w:r>
      <w:r w:rsidR="00714B14">
        <w:rPr>
          <w:rFonts w:ascii="Times New Roman" w:hAnsi="Times New Roman" w:cs="Times New Roman"/>
          <w:color w:val="auto"/>
        </w:rPr>
        <w:t xml:space="preserve"> + review time</w:t>
      </w:r>
      <w:r w:rsidR="00F86648" w:rsidRPr="00F86648">
        <w:rPr>
          <w:rFonts w:ascii="Times New Roman" w:hAnsi="Times New Roman" w:cs="Times New Roman"/>
          <w:color w:val="auto"/>
        </w:rPr>
        <w:t xml:space="preserve">, </w:t>
      </w:r>
      <w:r w:rsidR="006B07DA">
        <w:rPr>
          <w:rFonts w:ascii="Times New Roman" w:hAnsi="Times New Roman" w:cs="Times New Roman"/>
          <w:color w:val="auto"/>
        </w:rPr>
        <w:t xml:space="preserve">Minor Corrections Y/N, </w:t>
      </w:r>
      <w:r w:rsidRPr="00F86648">
        <w:rPr>
          <w:rFonts w:ascii="Times New Roman" w:hAnsi="Times New Roman" w:cs="Times New Roman"/>
          <w:color w:val="auto"/>
        </w:rPr>
        <w:t xml:space="preserve">change to </w:t>
      </w:r>
      <w:r w:rsidR="00C66E6A" w:rsidRPr="00F86648">
        <w:rPr>
          <w:rFonts w:ascii="Times New Roman" w:hAnsi="Times New Roman" w:cs="Times New Roman"/>
          <w:color w:val="auto"/>
        </w:rPr>
        <w:t>Correction</w:t>
      </w:r>
      <w:r w:rsidR="009A5556">
        <w:rPr>
          <w:rFonts w:ascii="Times New Roman" w:hAnsi="Times New Roman" w:cs="Times New Roman"/>
          <w:color w:val="auto"/>
        </w:rPr>
        <w:t>s</w:t>
      </w:r>
      <w:r w:rsidR="00C66E6A" w:rsidRPr="00F86648">
        <w:rPr>
          <w:rFonts w:ascii="Times New Roman" w:hAnsi="Times New Roman" w:cs="Times New Roman"/>
          <w:color w:val="auto"/>
        </w:rPr>
        <w:t xml:space="preserve"> </w:t>
      </w:r>
      <w:r w:rsidR="00714B14">
        <w:rPr>
          <w:rFonts w:ascii="Times New Roman" w:hAnsi="Times New Roman" w:cs="Times New Roman"/>
          <w:color w:val="auto"/>
        </w:rPr>
        <w:tab/>
      </w:r>
      <w:r w:rsidR="00C66E6A" w:rsidRPr="00F86648">
        <w:rPr>
          <w:rFonts w:ascii="Times New Roman" w:hAnsi="Times New Roman" w:cs="Times New Roman"/>
          <w:color w:val="auto"/>
        </w:rPr>
        <w:t>Required</w:t>
      </w:r>
    </w:p>
    <w:p w14:paraId="61587B46" w14:textId="50C73BE3" w:rsidR="00F86648" w:rsidRPr="00F86648" w:rsidRDefault="00F86648" w:rsidP="00F86648">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3086334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Enter review time in your review in Accela &amp; Import that time into LCS</w:t>
      </w:r>
    </w:p>
    <w:p w14:paraId="73DA8C35" w14:textId="1575BA2D" w:rsidR="005875A8" w:rsidRPr="00F86648" w:rsidRDefault="00C66E6A"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441992812"/>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F86648" w:rsidRPr="00F86648">
        <w:rPr>
          <w:rFonts w:ascii="Times New Roman" w:hAnsi="Times New Roman" w:cs="Times New Roman"/>
          <w:color w:val="auto"/>
        </w:rPr>
        <w:t xml:space="preserve">Verify the </w:t>
      </w:r>
      <w:r w:rsidR="00714B14">
        <w:rPr>
          <w:rFonts w:ascii="Times New Roman" w:hAnsi="Times New Roman" w:cs="Times New Roman"/>
          <w:color w:val="auto"/>
        </w:rPr>
        <w:t xml:space="preserve">correction </w:t>
      </w:r>
      <w:r w:rsidR="00F86648" w:rsidRPr="00F86648">
        <w:rPr>
          <w:rFonts w:ascii="Times New Roman" w:hAnsi="Times New Roman" w:cs="Times New Roman"/>
          <w:color w:val="auto"/>
        </w:rPr>
        <w:t xml:space="preserve">letter is uploaded into </w:t>
      </w:r>
      <w:r w:rsidRPr="00F86648">
        <w:rPr>
          <w:rFonts w:ascii="Times New Roman" w:hAnsi="Times New Roman" w:cs="Times New Roman"/>
          <w:color w:val="auto"/>
        </w:rPr>
        <w:t>Documents</w:t>
      </w:r>
    </w:p>
    <w:p w14:paraId="5F1997EF" w14:textId="77777777" w:rsidR="004B4F4D" w:rsidRDefault="004B4F4D" w:rsidP="006B7C54">
      <w:pPr>
        <w:pStyle w:val="Subheading"/>
        <w:rPr>
          <w:rFonts w:ascii="Times New Roman" w:hAnsi="Times New Roman" w:cs="Times New Roman"/>
          <w:color w:val="auto"/>
          <w:szCs w:val="24"/>
        </w:rPr>
      </w:pPr>
    </w:p>
    <w:p w14:paraId="2241CF55" w14:textId="73E68D87" w:rsidR="00C3432C" w:rsidRPr="00285B52" w:rsidRDefault="00411E81" w:rsidP="006B7C54">
      <w:pPr>
        <w:pStyle w:val="Subheading"/>
        <w:rPr>
          <w:rFonts w:ascii="Times New Roman" w:hAnsi="Times New Roman" w:cs="Times New Roman"/>
          <w:color w:val="auto"/>
          <w:szCs w:val="24"/>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53" behindDoc="0" locked="1" layoutInCell="1" allowOverlap="1" wp14:anchorId="065245E4" wp14:editId="1D4FEBDC">
                <wp:simplePos x="0" y="0"/>
                <wp:positionH relativeFrom="page">
                  <wp:posOffset>804545</wp:posOffset>
                </wp:positionH>
                <wp:positionV relativeFrom="paragraph">
                  <wp:posOffset>0</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CA733" id="Straight Connector 22" o:spid="_x0000_s1026" style="position:absolute;z-index:25165825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r w:rsidR="00C3432C" w:rsidRPr="00285B52">
        <w:rPr>
          <w:rFonts w:ascii="Times New Roman" w:hAnsi="Times New Roman" w:cs="Times New Roman"/>
          <w:color w:val="auto"/>
          <w:szCs w:val="24"/>
        </w:rPr>
        <w:t xml:space="preserve">Project Approval </w:t>
      </w:r>
    </w:p>
    <w:p w14:paraId="51BBAFF1" w14:textId="4CA0FD5C"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949207535"/>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F86648" w:rsidRPr="00F86648">
        <w:rPr>
          <w:rFonts w:ascii="Times New Roman" w:hAnsi="Times New Roman" w:cs="Times New Roman"/>
          <w:color w:val="auto"/>
        </w:rPr>
        <w:t>Enter your “drainage approved pages” S</w:t>
      </w:r>
      <w:r w:rsidR="00912E14" w:rsidRPr="00F86648">
        <w:rPr>
          <w:rFonts w:ascii="Times New Roman" w:hAnsi="Times New Roman" w:cs="Times New Roman"/>
          <w:color w:val="auto"/>
        </w:rPr>
        <w:t xml:space="preserve">tamping </w:t>
      </w:r>
      <w:r w:rsidR="00F86648" w:rsidRPr="00F86648">
        <w:rPr>
          <w:rFonts w:ascii="Times New Roman" w:hAnsi="Times New Roman" w:cs="Times New Roman"/>
          <w:color w:val="auto"/>
        </w:rPr>
        <w:t>N</w:t>
      </w:r>
      <w:r w:rsidR="00912E14" w:rsidRPr="00F86648">
        <w:rPr>
          <w:rFonts w:ascii="Times New Roman" w:hAnsi="Times New Roman" w:cs="Times New Roman"/>
          <w:color w:val="auto"/>
        </w:rPr>
        <w:t>ote added in Accela under Activities</w:t>
      </w:r>
    </w:p>
    <w:p w14:paraId="28599601" w14:textId="300795E3"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1157432481"/>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6C667F" w:rsidRPr="00F86648">
        <w:rPr>
          <w:rFonts w:ascii="Times New Roman" w:hAnsi="Times New Roman" w:cs="Times New Roman"/>
          <w:color w:val="auto"/>
        </w:rPr>
        <w:t>Complete Custom Fields for Sanitary &amp; Drainage Information</w:t>
      </w:r>
      <w:r w:rsidR="00553743">
        <w:rPr>
          <w:rFonts w:ascii="Times New Roman" w:hAnsi="Times New Roman" w:cs="Times New Roman"/>
          <w:color w:val="auto"/>
        </w:rPr>
        <w:t>, Update the LDA Type</w:t>
      </w:r>
    </w:p>
    <w:p w14:paraId="0FDC7BF5" w14:textId="678D7EBE" w:rsidR="00C3432C" w:rsidRPr="00F86648" w:rsidRDefault="00C3432C" w:rsidP="00C3432C">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597482084"/>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w:t>
      </w:r>
      <w:r w:rsidR="00F86648" w:rsidRPr="00F86648">
        <w:rPr>
          <w:rFonts w:ascii="Times New Roman" w:hAnsi="Times New Roman" w:cs="Times New Roman"/>
          <w:color w:val="auto"/>
        </w:rPr>
        <w:t xml:space="preserve">Enter </w:t>
      </w:r>
      <w:r w:rsidRPr="00F86648">
        <w:rPr>
          <w:rFonts w:ascii="Times New Roman" w:hAnsi="Times New Roman" w:cs="Times New Roman"/>
          <w:color w:val="auto"/>
        </w:rPr>
        <w:t xml:space="preserve">Recorded Documents in </w:t>
      </w:r>
      <w:r w:rsidR="00BA79A8" w:rsidRPr="00F86648">
        <w:rPr>
          <w:rFonts w:ascii="Times New Roman" w:hAnsi="Times New Roman" w:cs="Times New Roman"/>
          <w:color w:val="auto"/>
        </w:rPr>
        <w:t>Accela</w:t>
      </w:r>
      <w:r w:rsidRPr="00F86648">
        <w:rPr>
          <w:rFonts w:ascii="Times New Roman" w:hAnsi="Times New Roman" w:cs="Times New Roman"/>
          <w:color w:val="auto"/>
        </w:rPr>
        <w:t xml:space="preserve"> </w:t>
      </w:r>
      <w:r w:rsidR="00BA79A8" w:rsidRPr="00F86648">
        <w:rPr>
          <w:rFonts w:ascii="Times New Roman" w:hAnsi="Times New Roman" w:cs="Times New Roman"/>
          <w:color w:val="auto"/>
        </w:rPr>
        <w:t xml:space="preserve">under Custom </w:t>
      </w:r>
      <w:r w:rsidR="006C667F" w:rsidRPr="00F86648">
        <w:rPr>
          <w:rFonts w:ascii="Times New Roman" w:hAnsi="Times New Roman" w:cs="Times New Roman"/>
          <w:color w:val="auto"/>
        </w:rPr>
        <w:t>Lists</w:t>
      </w:r>
      <w:r w:rsidR="00F86648" w:rsidRPr="00F86648">
        <w:rPr>
          <w:rFonts w:ascii="Times New Roman" w:hAnsi="Times New Roman" w:cs="Times New Roman"/>
          <w:color w:val="auto"/>
        </w:rPr>
        <w:t xml:space="preserve"> / Required Documents</w:t>
      </w:r>
    </w:p>
    <w:p w14:paraId="0A1FF0AC" w14:textId="6EF66322" w:rsidR="00F86648" w:rsidRPr="00F86648" w:rsidRDefault="00F86648" w:rsidP="00F86648">
      <w:pPr>
        <w:rPr>
          <w:rFonts w:ascii="Times New Roman" w:hAnsi="Times New Roman" w:cs="Times New Roman"/>
          <w:color w:val="auto"/>
        </w:rPr>
      </w:pPr>
      <w:r w:rsidRPr="00F86648">
        <w:rPr>
          <w:rFonts w:ascii="Times New Roman" w:hAnsi="Times New Roman" w:cs="Times New Roman"/>
          <w:color w:val="auto"/>
        </w:rPr>
        <w:tab/>
      </w:r>
      <w:sdt>
        <w:sdtPr>
          <w:rPr>
            <w:rFonts w:ascii="Times New Roman" w:hAnsi="Times New Roman" w:cs="Times New Roman"/>
            <w:color w:val="auto"/>
          </w:rPr>
          <w:id w:val="-220673748"/>
          <w14:checkbox>
            <w14:checked w14:val="0"/>
            <w14:checkedState w14:val="2612" w14:font="MS Gothic"/>
            <w14:uncheckedState w14:val="2610" w14:font="MS Gothic"/>
          </w14:checkbox>
        </w:sdtPr>
        <w:sdtEndPr/>
        <w:sdtContent>
          <w:r w:rsidRPr="00F86648">
            <w:rPr>
              <w:rFonts w:ascii="Segoe UI Symbol" w:eastAsia="MS Gothic" w:hAnsi="Segoe UI Symbol" w:cs="Segoe UI Symbol"/>
              <w:color w:val="auto"/>
            </w:rPr>
            <w:t>☐</w:t>
          </w:r>
        </w:sdtContent>
      </w:sdt>
      <w:r w:rsidRPr="00F86648">
        <w:rPr>
          <w:rFonts w:ascii="Times New Roman" w:hAnsi="Times New Roman" w:cs="Times New Roman"/>
          <w:color w:val="auto"/>
        </w:rPr>
        <w:t xml:space="preserve"> Add Side Sewer Permit notes in Activities</w:t>
      </w:r>
      <w:r w:rsidR="003D7DBB">
        <w:rPr>
          <w:rFonts w:ascii="Times New Roman" w:hAnsi="Times New Roman" w:cs="Times New Roman"/>
          <w:color w:val="auto"/>
        </w:rPr>
        <w:t xml:space="preserve"> </w:t>
      </w:r>
      <w:r w:rsidR="00951F0B">
        <w:rPr>
          <w:rFonts w:ascii="Times New Roman" w:hAnsi="Times New Roman" w:cs="Times New Roman"/>
          <w:color w:val="auto"/>
        </w:rPr>
        <w:t xml:space="preserve">as a </w:t>
      </w:r>
      <w:r w:rsidR="003D7DBB">
        <w:rPr>
          <w:rFonts w:ascii="Times New Roman" w:hAnsi="Times New Roman" w:cs="Times New Roman"/>
          <w:color w:val="auto"/>
        </w:rPr>
        <w:t>Note</w:t>
      </w:r>
      <w:r w:rsidRPr="00F86648">
        <w:rPr>
          <w:rFonts w:ascii="Times New Roman" w:hAnsi="Times New Roman" w:cs="Times New Roman"/>
          <w:color w:val="auto"/>
        </w:rPr>
        <w:t xml:space="preserve"> / Other / Title: Side Sewer Info</w:t>
      </w:r>
    </w:p>
    <w:p w14:paraId="38D008BA" w14:textId="29897F7C" w:rsidR="004B4F4D" w:rsidRDefault="004B4F4D">
      <w:pPr>
        <w:autoSpaceDE/>
        <w:autoSpaceDN/>
        <w:adjustRightInd/>
        <w:spacing w:after="200" w:line="276" w:lineRule="auto"/>
        <w:rPr>
          <w:rFonts w:ascii="Times New Roman" w:hAnsi="Times New Roman" w:cs="Times New Roman"/>
          <w:color w:val="auto"/>
        </w:rPr>
      </w:pPr>
      <w:r w:rsidRPr="00285B52">
        <w:rPr>
          <w:rFonts w:ascii="Times New Roman" w:hAnsi="Times New Roman" w:cs="Times New Roman"/>
          <w:noProof/>
          <w:color w:val="auto"/>
          <w:spacing w:val="1"/>
          <w:szCs w:val="24"/>
        </w:rPr>
        <mc:AlternateContent>
          <mc:Choice Requires="wps">
            <w:drawing>
              <wp:anchor distT="0" distB="0" distL="114300" distR="114300" simplePos="0" relativeHeight="251658265" behindDoc="0" locked="1" layoutInCell="1" allowOverlap="1" wp14:anchorId="3DEEAAAE" wp14:editId="0816B533">
                <wp:simplePos x="0" y="0"/>
                <wp:positionH relativeFrom="page">
                  <wp:posOffset>457200</wp:posOffset>
                </wp:positionH>
                <wp:positionV relativeFrom="paragraph">
                  <wp:posOffset>0</wp:posOffset>
                </wp:positionV>
                <wp:extent cx="64008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0BDDEFE" id="Straight Connector 28" o:spid="_x0000_s1026" style="position:absolute;z-index:25165826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" strokecolor="windowText">
                <w10:wrap anchorx="page"/>
                <w10:anchorlock/>
              </v:line>
            </w:pict>
          </mc:Fallback>
        </mc:AlternateContent>
      </w:r>
    </w:p>
    <w:p w14:paraId="00D42EF9" w14:textId="3E40CF99" w:rsidR="004B4F4D" w:rsidRDefault="004B4F4D">
      <w:pPr>
        <w:autoSpaceDE/>
        <w:autoSpaceDN/>
        <w:adjustRightInd/>
        <w:spacing w:after="200" w:line="276" w:lineRule="auto"/>
        <w:rPr>
          <w:rFonts w:ascii="Times New Roman" w:hAnsi="Times New Roman" w:cs="Times New Roman"/>
          <w:color w:val="auto"/>
        </w:rPr>
      </w:pPr>
      <w:r>
        <w:rPr>
          <w:rFonts w:ascii="Times New Roman" w:hAnsi="Times New Roman" w:cs="Times New Roman"/>
          <w:color w:val="auto"/>
          <w:szCs w:val="24"/>
        </w:rPr>
        <w:t xml:space="preserve">(See the </w:t>
      </w:r>
      <w:r w:rsidRPr="004B4F4D">
        <w:rPr>
          <w:rFonts w:ascii="Times New Roman" w:hAnsi="Times New Roman" w:cs="Times New Roman"/>
          <w:b/>
          <w:bCs/>
          <w:color w:val="auto"/>
          <w:sz w:val="24"/>
          <w:szCs w:val="24"/>
        </w:rPr>
        <w:t>Stormwater Modeling Review Checklist</w:t>
      </w:r>
      <w:r>
        <w:rPr>
          <w:rFonts w:ascii="Times New Roman" w:hAnsi="Times New Roman" w:cs="Times New Roman"/>
          <w:bCs/>
          <w:color w:val="auto"/>
          <w:szCs w:val="24"/>
        </w:rPr>
        <w:t xml:space="preserve"> that starts on page 5 if any Stormwater Modeling is required.)</w:t>
      </w:r>
      <w:r>
        <w:rPr>
          <w:rFonts w:ascii="Times New Roman" w:hAnsi="Times New Roman" w:cs="Times New Roman"/>
          <w:color w:val="auto"/>
        </w:rPr>
        <w:br w:type="page"/>
      </w:r>
    </w:p>
    <w:p w14:paraId="41E7D96E" w14:textId="77777777" w:rsidR="004B4F4D" w:rsidRDefault="004B4F4D">
      <w:pPr>
        <w:autoSpaceDE/>
        <w:autoSpaceDN/>
        <w:adjustRightInd/>
        <w:spacing w:after="200" w:line="276" w:lineRule="auto"/>
        <w:rPr>
          <w:rFonts w:ascii="Times New Roman" w:hAnsi="Times New Roman" w:cs="Times New Roman"/>
          <w:color w:val="auto"/>
        </w:rPr>
      </w:pPr>
    </w:p>
    <w:p w14:paraId="126BD35F" w14:textId="3ED5E644" w:rsidR="004B4F4D" w:rsidRDefault="004B4F4D">
      <w:pPr>
        <w:autoSpaceDE/>
        <w:autoSpaceDN/>
        <w:adjustRightInd/>
        <w:spacing w:after="200" w:line="276" w:lineRule="auto"/>
        <w:rPr>
          <w:rFonts w:ascii="Times New Roman" w:hAnsi="Times New Roman" w:cs="Times New Roman"/>
          <w:color w:val="auto"/>
        </w:rPr>
      </w:pPr>
    </w:p>
    <w:p w14:paraId="4457962C" w14:textId="77777777" w:rsidR="004B4F4D" w:rsidRPr="00CB7548" w:rsidRDefault="004B4F4D" w:rsidP="004B4F4D">
      <w:pPr>
        <w:pStyle w:val="Title"/>
        <w:rPr>
          <w:rFonts w:ascii="Times New Roman" w:hAnsi="Times New Roman" w:cs="Times New Roman"/>
          <w:sz w:val="44"/>
          <w:szCs w:val="44"/>
        </w:rPr>
      </w:pPr>
      <w:bookmarkStart w:id="12" w:name="_Hlk75340885"/>
      <w:r w:rsidRPr="00CB7548">
        <w:rPr>
          <w:rFonts w:ascii="Times New Roman" w:hAnsi="Times New Roman" w:cs="Times New Roman"/>
          <w:sz w:val="44"/>
          <w:szCs w:val="44"/>
        </w:rPr>
        <w:t>Stormwater Modeling Review Checklist</w:t>
      </w:r>
    </w:p>
    <w:bookmarkEnd w:id="12"/>
    <w:p w14:paraId="6F28E16F" w14:textId="77777777" w:rsidR="004B4F4D" w:rsidRPr="00CB7548" w:rsidRDefault="004B4F4D" w:rsidP="004B4F4D">
      <w:pPr>
        <w:pStyle w:val="Subheading"/>
        <w:rPr>
          <w:rFonts w:ascii="Times New Roman" w:hAnsi="Times New Roman" w:cs="Times New Roman"/>
          <w:sz w:val="25"/>
          <w:szCs w:val="25"/>
        </w:rPr>
      </w:pPr>
      <w:r w:rsidRPr="00CB7548">
        <w:rPr>
          <w:rFonts w:ascii="Times New Roman" w:hAnsi="Times New Roman" w:cs="Times New Roman"/>
          <w:noProof/>
          <w:sz w:val="25"/>
          <w:szCs w:val="25"/>
        </w:rPr>
        <mc:AlternateContent>
          <mc:Choice Requires="wps">
            <w:drawing>
              <wp:anchor distT="0" distB="0" distL="114300" distR="114300" simplePos="0" relativeHeight="251658257" behindDoc="0" locked="1" layoutInCell="1" allowOverlap="1" wp14:anchorId="19CBCCAB" wp14:editId="3A777DFC">
                <wp:simplePos x="0" y="0"/>
                <wp:positionH relativeFrom="page">
                  <wp:posOffset>800100</wp:posOffset>
                </wp:positionH>
                <wp:positionV relativeFrom="paragraph">
                  <wp:posOffset>-635</wp:posOffset>
                </wp:positionV>
                <wp:extent cx="640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E4FD74E" id="Straight Connector 4" o:spid="_x0000_s1026" style="position:absolute;z-index:25165825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pt,-.05pt"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" strokecolor="windowText">
                <w10:wrap anchorx="page"/>
                <w10:anchorlock/>
              </v:line>
            </w:pict>
          </mc:Fallback>
        </mc:AlternateContent>
      </w:r>
      <w:r w:rsidRPr="00CB7548">
        <w:rPr>
          <w:rFonts w:ascii="Times New Roman" w:hAnsi="Times New Roman" w:cs="Times New Roman"/>
          <w:sz w:val="25"/>
          <w:szCs w:val="25"/>
        </w:rPr>
        <w:t>General</w:t>
      </w:r>
    </w:p>
    <w:p w14:paraId="0E5D5C28" w14:textId="77777777" w:rsidR="004B4F4D" w:rsidRPr="00CB7548" w:rsidRDefault="006A3F18" w:rsidP="004B4F4D">
      <w:pPr>
        <w:ind w:left="720"/>
        <w:rPr>
          <w:rFonts w:ascii="Times New Roman" w:hAnsi="Times New Roman" w:cs="Times New Roman"/>
        </w:rPr>
      </w:pPr>
      <w:sdt>
        <w:sdtPr>
          <w:rPr>
            <w:rFonts w:ascii="Times New Roman" w:hAnsi="Times New Roman" w:cs="Times New Roman"/>
          </w:rPr>
          <w:id w:val="848215403"/>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Check Table F.1, Appendix F to verify that the Hydrologic Analysis Method (Stormwater Model Type) used is acceptable for the type of facility being designed. </w:t>
      </w:r>
    </w:p>
    <w:p w14:paraId="2EA535B0" w14:textId="77777777" w:rsidR="004B4F4D" w:rsidRPr="00CB7548" w:rsidRDefault="004B4F4D" w:rsidP="004B4F4D">
      <w:pPr>
        <w:rPr>
          <w:rFonts w:ascii="Times New Roman" w:hAnsi="Times New Roman" w:cs="Times New Roman"/>
        </w:rPr>
      </w:pPr>
    </w:p>
    <w:p w14:paraId="13095B89" w14:textId="77777777" w:rsidR="004B4F4D" w:rsidRPr="00CB7548" w:rsidRDefault="004B4F4D" w:rsidP="004B4F4D">
      <w:pPr>
        <w:rPr>
          <w:rFonts w:ascii="Times New Roman" w:hAnsi="Times New Roman" w:cs="Times New Roman"/>
          <w:b/>
          <w:sz w:val="25"/>
          <w:szCs w:val="25"/>
        </w:rPr>
      </w:pPr>
      <w:r w:rsidRPr="00CB7548">
        <w:rPr>
          <w:rFonts w:ascii="Times New Roman" w:hAnsi="Times New Roman" w:cs="Times New Roman"/>
          <w:sz w:val="25"/>
          <w:szCs w:val="25"/>
        </w:rPr>
        <w:tab/>
      </w:r>
      <w:r w:rsidRPr="00CB7548">
        <w:rPr>
          <w:rFonts w:ascii="Times New Roman" w:hAnsi="Times New Roman" w:cs="Times New Roman"/>
          <w:b/>
          <w:sz w:val="25"/>
          <w:szCs w:val="25"/>
        </w:rPr>
        <w:t>Continuous Runoff Models (WWHM, MGS Flood, Others)</w:t>
      </w:r>
    </w:p>
    <w:p w14:paraId="69094BE4" w14:textId="77777777" w:rsidR="004B4F4D" w:rsidRPr="00CB7548" w:rsidRDefault="006A3F18" w:rsidP="004B4F4D">
      <w:pPr>
        <w:ind w:left="720" w:firstLine="720"/>
        <w:rPr>
          <w:rFonts w:ascii="Times New Roman" w:hAnsi="Times New Roman" w:cs="Times New Roman"/>
        </w:rPr>
      </w:pPr>
      <w:sdt>
        <w:sdtPr>
          <w:rPr>
            <w:rFonts w:ascii="Times New Roman" w:hAnsi="Times New Roman" w:cs="Times New Roman"/>
          </w:rPr>
          <w:id w:val="333351321"/>
          <w14:checkbox>
            <w14:checked w14:val="0"/>
            <w14:checkedState w14:val="2612" w14:font="MS Gothic"/>
            <w14:uncheckedState w14:val="2610" w14:font="MS Gothic"/>
          </w14:checkbox>
        </w:sdtPr>
        <w:sdtEndPr/>
        <w:sdtContent>
          <w:r w:rsidR="003D032D">
            <w:rPr>
              <w:rFonts w:ascii="MS Gothic" w:eastAsia="MS Gothic" w:hAnsi="MS Gothic" w:cs="Times New Roman" w:hint="eastAsia"/>
            </w:rPr>
            <w:t>☐</w:t>
          </w:r>
        </w:sdtContent>
      </w:sdt>
      <w:r w:rsidR="004B4F4D" w:rsidRPr="00CB7548">
        <w:rPr>
          <w:rFonts w:ascii="Times New Roman" w:hAnsi="Times New Roman" w:cs="Times New Roman"/>
        </w:rPr>
        <w:t xml:space="preserve"> Time Series: Verify the SPU 158-year Evaporation/Precipitation Time Series is used.</w:t>
      </w:r>
    </w:p>
    <w:bookmarkStart w:id="13" w:name="_Hlk75341285"/>
    <w:p w14:paraId="24B161B7" w14:textId="1AEC6F92" w:rsidR="004B4F4D" w:rsidRDefault="006A3F18" w:rsidP="004B4F4D">
      <w:pPr>
        <w:ind w:left="1440"/>
        <w:rPr>
          <w:rFonts w:ascii="Times New Roman" w:hAnsi="Times New Roman" w:cs="Times New Roman"/>
        </w:rPr>
      </w:pPr>
      <w:sdt>
        <w:sdtPr>
          <w:rPr>
            <w:rFonts w:ascii="Times New Roman" w:hAnsi="Times New Roman" w:cs="Times New Roman"/>
          </w:rPr>
          <w:id w:val="364099196"/>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Time Step: Verify that the correction Computational Time Step is used (see Table F.12, Appendix F) for the type of facility being designed</w:t>
      </w:r>
    </w:p>
    <w:p w14:paraId="39334AAE" w14:textId="7BB1EA11" w:rsidR="003D032D" w:rsidRDefault="006A3F18" w:rsidP="006F7E45">
      <w:pPr>
        <w:ind w:left="1440"/>
        <w:rPr>
          <w:rFonts w:ascii="Times New Roman" w:hAnsi="Times New Roman" w:cs="Times New Roman"/>
        </w:rPr>
      </w:pPr>
      <w:sdt>
        <w:sdtPr>
          <w:rPr>
            <w:rFonts w:ascii="Times New Roman" w:hAnsi="Times New Roman" w:cs="Times New Roman"/>
          </w:rPr>
          <w:id w:val="1629126888"/>
          <w14:checkbox>
            <w14:checked w14:val="0"/>
            <w14:checkedState w14:val="2612" w14:font="MS Gothic"/>
            <w14:uncheckedState w14:val="2610" w14:font="MS Gothic"/>
          </w14:checkbox>
        </w:sdtPr>
        <w:sdtEndPr/>
        <w:sdtContent>
          <w:r w:rsidR="003D032D" w:rsidRPr="00CB7548">
            <w:rPr>
              <w:rFonts w:ascii="Segoe UI Symbol" w:eastAsia="MS Gothic" w:hAnsi="Segoe UI Symbol" w:cs="Segoe UI Symbol"/>
            </w:rPr>
            <w:t>☐</w:t>
          </w:r>
        </w:sdtContent>
      </w:sdt>
      <w:r w:rsidR="003D032D" w:rsidRPr="00CB7548">
        <w:rPr>
          <w:rFonts w:ascii="Times New Roman" w:hAnsi="Times New Roman" w:cs="Times New Roman"/>
        </w:rPr>
        <w:t xml:space="preserve"> </w:t>
      </w:r>
      <w:r w:rsidR="003D032D" w:rsidRPr="00D52033">
        <w:rPr>
          <w:rFonts w:ascii="Times New Roman" w:hAnsi="Times New Roman" w:cs="Times New Roman"/>
          <w:highlight w:val="yellow"/>
        </w:rPr>
        <w:t>New if using MGS Flood</w:t>
      </w:r>
      <w:r w:rsidR="003D032D">
        <w:rPr>
          <w:rFonts w:ascii="Times New Roman" w:hAnsi="Times New Roman" w:cs="Times New Roman"/>
        </w:rPr>
        <w:t xml:space="preserve">: </w:t>
      </w:r>
      <w:r w:rsidR="000B1D72">
        <w:rPr>
          <w:rFonts w:ascii="Times New Roman" w:hAnsi="Times New Roman" w:cs="Times New Roman"/>
        </w:rPr>
        <w:t xml:space="preserve">software version </w:t>
      </w:r>
      <w:r w:rsidR="005509E1">
        <w:rPr>
          <w:rFonts w:ascii="Times New Roman" w:hAnsi="Times New Roman" w:cs="Times New Roman"/>
        </w:rPr>
        <w:t>4.56 or later is required</w:t>
      </w:r>
      <w:r w:rsidR="006F7E45">
        <w:rPr>
          <w:rFonts w:ascii="Times New Roman" w:hAnsi="Times New Roman" w:cs="Times New Roman"/>
        </w:rPr>
        <w:t xml:space="preserve">.  Also, </w:t>
      </w:r>
      <w:r w:rsidR="006F7E45" w:rsidRPr="006F7E45">
        <w:rPr>
          <w:rFonts w:ascii="Times New Roman" w:hAnsi="Times New Roman" w:cs="Times New Roman"/>
        </w:rPr>
        <w:t>the new  “Ecology Bioretention” element must be used</w:t>
      </w:r>
      <w:r w:rsidR="006F7E45">
        <w:rPr>
          <w:rFonts w:ascii="Times New Roman" w:hAnsi="Times New Roman" w:cs="Times New Roman"/>
        </w:rPr>
        <w:t xml:space="preserve"> in MGS Flood if modeling any type of bioretention (infiltrating or non-infiltrating)</w:t>
      </w:r>
      <w:r w:rsidR="006F7E45" w:rsidRPr="006F7E45">
        <w:rPr>
          <w:rFonts w:ascii="Times New Roman" w:hAnsi="Times New Roman" w:cs="Times New Roman"/>
        </w:rPr>
        <w:t xml:space="preserve">.  </w:t>
      </w:r>
    </w:p>
    <w:bookmarkStart w:id="14" w:name="_Hlk116908974"/>
    <w:bookmarkEnd w:id="13"/>
    <w:p w14:paraId="7B80FE5D" w14:textId="76AD0B17" w:rsidR="004B4F4D" w:rsidRPr="00CB7548" w:rsidRDefault="006A3F18" w:rsidP="008E0658">
      <w:pPr>
        <w:ind w:left="1440"/>
        <w:rPr>
          <w:rFonts w:ascii="Times New Roman" w:hAnsi="Times New Roman" w:cs="Times New Roman"/>
        </w:rPr>
      </w:pPr>
      <w:sdt>
        <w:sdtPr>
          <w:rPr>
            <w:rFonts w:ascii="Times New Roman" w:hAnsi="Times New Roman" w:cs="Times New Roman"/>
          </w:rPr>
          <w:id w:val="220494654"/>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w:t>
      </w:r>
      <w:r w:rsidR="008E0658" w:rsidRPr="008E0658">
        <w:rPr>
          <w:rFonts w:ascii="Times New Roman" w:hAnsi="Times New Roman" w:cs="Times New Roman"/>
          <w:highlight w:val="yellow"/>
        </w:rPr>
        <w:t>New</w:t>
      </w:r>
      <w:r w:rsidR="008E0658">
        <w:rPr>
          <w:rFonts w:ascii="Times New Roman" w:hAnsi="Times New Roman" w:cs="Times New Roman"/>
        </w:rPr>
        <w:t xml:space="preserve"> </w:t>
      </w:r>
      <w:r w:rsidR="004B4F4D">
        <w:rPr>
          <w:rFonts w:ascii="Times New Roman" w:hAnsi="Times New Roman" w:cs="Times New Roman"/>
        </w:rPr>
        <w:t xml:space="preserve">HSPF Parameters </w:t>
      </w:r>
      <w:r w:rsidR="008E0658">
        <w:rPr>
          <w:rFonts w:ascii="Times New Roman" w:hAnsi="Times New Roman" w:cs="Times New Roman"/>
        </w:rPr>
        <w:t xml:space="preserve">Modifications </w:t>
      </w:r>
      <w:r w:rsidR="004B4F4D">
        <w:rPr>
          <w:rFonts w:ascii="Times New Roman" w:hAnsi="Times New Roman" w:cs="Times New Roman"/>
        </w:rPr>
        <w:t>(IMPLND and PRLNDS)</w:t>
      </w:r>
      <w:r w:rsidR="008E0658">
        <w:rPr>
          <w:rFonts w:ascii="Times New Roman" w:hAnsi="Times New Roman" w:cs="Times New Roman"/>
        </w:rPr>
        <w:t xml:space="preserve"> Requirements</w:t>
      </w:r>
      <w:r w:rsidR="004B4F4D" w:rsidRPr="00CB7548">
        <w:rPr>
          <w:rFonts w:ascii="Times New Roman" w:hAnsi="Times New Roman" w:cs="Times New Roman"/>
        </w:rPr>
        <w:t xml:space="preserve">: </w:t>
      </w:r>
      <w:r w:rsidR="008E0658" w:rsidRPr="008E0658">
        <w:rPr>
          <w:rFonts w:ascii="Times New Roman" w:hAnsi="Times New Roman" w:cs="Times New Roman"/>
        </w:rPr>
        <w:t xml:space="preserve">Users are </w:t>
      </w:r>
      <w:bookmarkEnd w:id="14"/>
      <w:r w:rsidR="008E0658" w:rsidRPr="008E0658">
        <w:rPr>
          <w:rFonts w:ascii="Times New Roman" w:hAnsi="Times New Roman" w:cs="Times New Roman"/>
        </w:rPr>
        <w:t xml:space="preserve">required to change the values for LSUR, SLSUR, and NSUR per guidance in Table F.11 </w:t>
      </w:r>
      <w:r w:rsidR="008E0658">
        <w:rPr>
          <w:rFonts w:ascii="Times New Roman" w:hAnsi="Times New Roman" w:cs="Times New Roman"/>
        </w:rPr>
        <w:t xml:space="preserve">in Appendix F </w:t>
      </w:r>
      <w:r w:rsidR="008E0658" w:rsidRPr="008E0658">
        <w:rPr>
          <w:rFonts w:ascii="Times New Roman" w:hAnsi="Times New Roman" w:cs="Times New Roman"/>
        </w:rPr>
        <w:t>or adjust values for LSUR, SLSUR, and NSUR based on site-specific observations.</w:t>
      </w:r>
    </w:p>
    <w:p w14:paraId="43FE74EF"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61395283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Check the Pre-developed Scenario Areas, Land Cover, and Soil Type (Not required for CSC, Peak Flow Control or Water Quality) See Tables F.8 and F.9 for Land Cover and Soil Type descriptions.</w:t>
      </w:r>
    </w:p>
    <w:p w14:paraId="13D8CB4B" w14:textId="77777777" w:rsidR="004B4F4D" w:rsidRPr="00CB7548" w:rsidRDefault="004B4F4D" w:rsidP="004B4F4D">
      <w:pPr>
        <w:ind w:left="720"/>
        <w:rPr>
          <w:rFonts w:ascii="Times New Roman" w:hAnsi="Times New Roman" w:cs="Times New Roman"/>
        </w:rPr>
      </w:pPr>
      <w:r w:rsidRPr="00CB7548">
        <w:rPr>
          <w:rFonts w:ascii="Times New Roman" w:hAnsi="Times New Roman" w:cs="Times New Roman"/>
        </w:rPr>
        <w:tab/>
      </w:r>
      <w:sdt>
        <w:sdtPr>
          <w:rPr>
            <w:rFonts w:ascii="Times New Roman" w:hAnsi="Times New Roman" w:cs="Times New Roman"/>
          </w:rPr>
          <w:id w:val="336190054"/>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Check the Mitigated/Post Development Scenario Areas, Land Cover, and Soil Type</w:t>
      </w:r>
    </w:p>
    <w:p w14:paraId="7EFBC73F" w14:textId="77777777" w:rsidR="004B4F4D" w:rsidRPr="00CB7548"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Landscaping with amended soils may be modeled as Pasture</w:t>
      </w:r>
    </w:p>
    <w:p w14:paraId="1C17B546" w14:textId="77777777" w:rsidR="004B4F4D" w:rsidRPr="00CB7548"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Mitigated areas modeled as Forested must be permanent (</w:t>
      </w:r>
      <w:proofErr w:type="gramStart"/>
      <w:r w:rsidRPr="00CB7548">
        <w:rPr>
          <w:rFonts w:ascii="Times New Roman" w:hAnsi="Times New Roman" w:cs="Times New Roman"/>
        </w:rPr>
        <w:t>e.g.</w:t>
      </w:r>
      <w:proofErr w:type="gramEnd"/>
      <w:r w:rsidRPr="00CB7548">
        <w:rPr>
          <w:rFonts w:ascii="Times New Roman" w:hAnsi="Times New Roman" w:cs="Times New Roman"/>
        </w:rPr>
        <w:t xml:space="preserve"> protected by covenant) and planted at a density to meet 80 percent canopy coverage.</w:t>
      </w:r>
    </w:p>
    <w:p w14:paraId="5491FBCC" w14:textId="77777777" w:rsidR="004B4F4D" w:rsidRPr="00CB7548"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Compacted gravel/dirt roads, parking lots, pathways are modeled as impervious.</w:t>
      </w:r>
    </w:p>
    <w:p w14:paraId="7F7591E1" w14:textId="77777777" w:rsidR="004B4F4D" w:rsidRPr="00CB7548" w:rsidRDefault="004B4F4D" w:rsidP="004B4F4D">
      <w:pPr>
        <w:ind w:left="720"/>
        <w:rPr>
          <w:rFonts w:ascii="Times New Roman" w:hAnsi="Times New Roman" w:cs="Times New Roman"/>
        </w:rPr>
      </w:pPr>
      <w:r w:rsidRPr="00CB7548">
        <w:rPr>
          <w:rFonts w:ascii="Times New Roman" w:hAnsi="Times New Roman" w:cs="Times New Roman"/>
        </w:rPr>
        <w:tab/>
      </w:r>
      <w:sdt>
        <w:sdtPr>
          <w:rPr>
            <w:rFonts w:ascii="Times New Roman" w:hAnsi="Times New Roman" w:cs="Times New Roman"/>
          </w:rPr>
          <w:id w:val="-453020757"/>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Verify that each Sub-basin is connected to the correct BMP</w:t>
      </w:r>
    </w:p>
    <w:p w14:paraId="5C6A5D99" w14:textId="77777777" w:rsidR="004B4F4D" w:rsidRPr="00CB7548" w:rsidRDefault="004B4F4D" w:rsidP="004B4F4D">
      <w:pPr>
        <w:ind w:left="720"/>
        <w:rPr>
          <w:rFonts w:ascii="Times New Roman" w:hAnsi="Times New Roman" w:cs="Times New Roman"/>
        </w:rPr>
      </w:pPr>
      <w:r w:rsidRPr="00CB7548">
        <w:rPr>
          <w:rFonts w:ascii="Times New Roman" w:hAnsi="Times New Roman" w:cs="Times New Roman"/>
        </w:rPr>
        <w:tab/>
      </w:r>
      <w:r w:rsidRPr="00CB7548">
        <w:rPr>
          <w:rFonts w:ascii="Segoe UI Symbol" w:hAnsi="Segoe UI Symbol" w:cs="Segoe UI Symbol"/>
        </w:rPr>
        <w:t>☐</w:t>
      </w:r>
      <w:r w:rsidRPr="00CB7548">
        <w:rPr>
          <w:rFonts w:ascii="Times New Roman" w:hAnsi="Times New Roman" w:cs="Times New Roman"/>
        </w:rPr>
        <w:t xml:space="preserve"> Verify that each BMP or Bypass Basin is connected to the Point of Compliance</w:t>
      </w:r>
    </w:p>
    <w:p w14:paraId="77958FF8" w14:textId="77777777" w:rsidR="004B4F4D" w:rsidRPr="00CB7548" w:rsidRDefault="004B4F4D" w:rsidP="004B4F4D">
      <w:pPr>
        <w:ind w:left="720"/>
        <w:rPr>
          <w:rFonts w:ascii="Times New Roman" w:hAnsi="Times New Roman" w:cs="Times New Roman"/>
        </w:rPr>
      </w:pPr>
      <w:r w:rsidRPr="00CB7548">
        <w:rPr>
          <w:rFonts w:ascii="Times New Roman" w:hAnsi="Times New Roman" w:cs="Times New Roman"/>
        </w:rPr>
        <w:tab/>
      </w:r>
      <w:r w:rsidRPr="00CB7548">
        <w:rPr>
          <w:rFonts w:ascii="Segoe UI Symbol" w:hAnsi="Segoe UI Symbol" w:cs="Segoe UI Symbol"/>
        </w:rPr>
        <w:t>☐</w:t>
      </w:r>
      <w:r w:rsidRPr="00CB7548">
        <w:rPr>
          <w:rFonts w:ascii="Times New Roman" w:hAnsi="Times New Roman" w:cs="Times New Roman"/>
        </w:rPr>
        <w:t xml:space="preserve"> Check the input for each BMP</w:t>
      </w:r>
    </w:p>
    <w:p w14:paraId="3FC111AF" w14:textId="77777777" w:rsidR="004B4F4D" w:rsidRPr="00CB7548"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that the required Continuous Modeling Assumptions from the tables in the BMP Sizing sections at the end of each BMP section in Volume 3, Chapter 5 are followed.</w:t>
      </w:r>
    </w:p>
    <w:p w14:paraId="6CD03253" w14:textId="77777777" w:rsidR="004B4F4D" w:rsidRPr="00CB7548"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that the dimensions used (width, lengths, side slopes, layer thickness, orifice size, riser heights, etc.) match the dimensions shown on the plans/details.</w:t>
      </w:r>
    </w:p>
    <w:p w14:paraId="0A278C7F"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that the flowrates, volumes, or percent filtered or infiltrated meets each required Standard (more than one Standard may apply).</w:t>
      </w:r>
    </w:p>
    <w:p w14:paraId="2A459ECF" w14:textId="77777777" w:rsidR="004B4F4D" w:rsidRPr="00CB7548" w:rsidRDefault="004B4F4D" w:rsidP="004B4F4D">
      <w:pPr>
        <w:ind w:left="720"/>
        <w:rPr>
          <w:rFonts w:ascii="Times New Roman" w:hAnsi="Times New Roman" w:cs="Times New Roman"/>
        </w:rPr>
      </w:pPr>
    </w:p>
    <w:p w14:paraId="4BEA274B" w14:textId="77777777" w:rsidR="004B4F4D" w:rsidRPr="00CB7548" w:rsidRDefault="004B4F4D" w:rsidP="004B4F4D">
      <w:pPr>
        <w:rPr>
          <w:rFonts w:ascii="Times New Roman" w:hAnsi="Times New Roman" w:cs="Times New Roman"/>
        </w:rPr>
      </w:pPr>
    </w:p>
    <w:p w14:paraId="70F235A5" w14:textId="77777777" w:rsidR="004B4F4D" w:rsidRPr="00CB7548" w:rsidRDefault="004B4F4D" w:rsidP="004B4F4D">
      <w:pPr>
        <w:pStyle w:val="Subheading"/>
        <w:rPr>
          <w:rFonts w:ascii="Times New Roman" w:hAnsi="Times New Roman" w:cs="Times New Roman"/>
          <w:sz w:val="25"/>
          <w:szCs w:val="25"/>
        </w:rPr>
      </w:pPr>
      <w:r w:rsidRPr="00CB7548">
        <w:rPr>
          <w:rFonts w:ascii="Times New Roman" w:hAnsi="Times New Roman" w:cs="Times New Roman"/>
          <w:noProof/>
          <w:color w:val="003DA5"/>
          <w:spacing w:val="1"/>
          <w:sz w:val="25"/>
          <w:szCs w:val="25"/>
        </w:rPr>
        <mc:AlternateContent>
          <mc:Choice Requires="wps">
            <w:drawing>
              <wp:anchor distT="0" distB="0" distL="114300" distR="114300" simplePos="0" relativeHeight="251658258" behindDoc="0" locked="1" layoutInCell="1" allowOverlap="1" wp14:anchorId="1528F96D" wp14:editId="5FF58C02">
                <wp:simplePos x="0" y="0"/>
                <wp:positionH relativeFrom="page">
                  <wp:posOffset>804545</wp:posOffset>
                </wp:positionH>
                <wp:positionV relativeFrom="paragraph">
                  <wp:posOffset>0</wp:posOffset>
                </wp:positionV>
                <wp:extent cx="6400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509A74" id="Straight Connector 6" o:spid="_x0000_s1026" style="position:absolute;z-index:25165825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" strokecolor="windowText">
                <w10:wrap anchorx="page"/>
                <w10:anchorlock/>
              </v:line>
            </w:pict>
          </mc:Fallback>
        </mc:AlternateContent>
      </w:r>
      <w:r w:rsidRPr="00CB7548">
        <w:rPr>
          <w:rFonts w:ascii="Times New Roman" w:hAnsi="Times New Roman" w:cs="Times New Roman"/>
          <w:sz w:val="25"/>
          <w:szCs w:val="25"/>
        </w:rPr>
        <w:t>Construction Stormwater Control</w:t>
      </w:r>
    </w:p>
    <w:bookmarkStart w:id="15" w:name="_Hlk75341698"/>
    <w:p w14:paraId="1700ED23" w14:textId="23DBC355" w:rsidR="004B4F4D" w:rsidRDefault="006A3F18" w:rsidP="004B4F4D">
      <w:pPr>
        <w:ind w:left="720"/>
        <w:rPr>
          <w:rFonts w:ascii="Times New Roman" w:hAnsi="Times New Roman" w:cs="Times New Roman"/>
        </w:rPr>
      </w:pPr>
      <w:sdt>
        <w:sdtPr>
          <w:rPr>
            <w:rFonts w:ascii="Times New Roman" w:hAnsi="Times New Roman" w:cs="Times New Roman"/>
          </w:rPr>
          <w:id w:val="-1013374976"/>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computational time step used is 5 min or 15 min.  See Table F.12 (Note: I think there is an error in the table.  TESC Design Flowrates should use 5 min time steps and TESC Design Volumes should use 15</w:t>
      </w:r>
      <w:r w:rsidR="008E0658">
        <w:rPr>
          <w:rFonts w:ascii="Times New Roman" w:hAnsi="Times New Roman" w:cs="Times New Roman"/>
        </w:rPr>
        <w:t>-</w:t>
      </w:r>
      <w:r w:rsidR="004B4F4D" w:rsidRPr="00CB7548">
        <w:rPr>
          <w:rFonts w:ascii="Times New Roman" w:hAnsi="Times New Roman" w:cs="Times New Roman"/>
        </w:rPr>
        <w:t>minute time steps.)</w:t>
      </w:r>
    </w:p>
    <w:bookmarkEnd w:id="15"/>
    <w:p w14:paraId="013E7827" w14:textId="258CFC6E" w:rsidR="008E0658" w:rsidRPr="00CB7548" w:rsidRDefault="006A3F18" w:rsidP="008E0658">
      <w:pPr>
        <w:ind w:left="720"/>
        <w:rPr>
          <w:rFonts w:ascii="Times New Roman" w:hAnsi="Times New Roman" w:cs="Times New Roman"/>
        </w:rPr>
      </w:pPr>
      <w:sdt>
        <w:sdtPr>
          <w:rPr>
            <w:rFonts w:ascii="Times New Roman" w:hAnsi="Times New Roman" w:cs="Times New Roman"/>
          </w:rPr>
          <w:id w:val="-2094303064"/>
          <w14:checkbox>
            <w14:checked w14:val="0"/>
            <w14:checkedState w14:val="2612" w14:font="MS Gothic"/>
            <w14:uncheckedState w14:val="2610" w14:font="MS Gothic"/>
          </w14:checkbox>
        </w:sdtPr>
        <w:sdtEndPr/>
        <w:sdtContent>
          <w:r w:rsidR="008E0658" w:rsidRPr="00CB7548">
            <w:rPr>
              <w:rFonts w:ascii="Segoe UI Symbol" w:eastAsia="MS Gothic" w:hAnsi="Segoe UI Symbol" w:cs="Segoe UI Symbol"/>
            </w:rPr>
            <w:t>☐</w:t>
          </w:r>
        </w:sdtContent>
      </w:sdt>
      <w:r w:rsidR="008E0658" w:rsidRPr="00CB7548">
        <w:rPr>
          <w:rFonts w:ascii="Times New Roman" w:hAnsi="Times New Roman" w:cs="Times New Roman"/>
        </w:rPr>
        <w:t xml:space="preserve"> Verify that </w:t>
      </w:r>
      <w:r w:rsidR="008E0658">
        <w:rPr>
          <w:rFonts w:ascii="Times New Roman" w:hAnsi="Times New Roman" w:cs="Times New Roman"/>
        </w:rPr>
        <w:t>correct recurrence interval is used for determination of flowrates/volumes.  Typically, 2-year or 10-year for construction stormwater.</w:t>
      </w:r>
    </w:p>
    <w:p w14:paraId="1996044D" w14:textId="2500DD40" w:rsidR="004B4F4D" w:rsidRPr="00CB7548" w:rsidRDefault="004B4F4D" w:rsidP="004B4F4D">
      <w:pPr>
        <w:rPr>
          <w:rFonts w:ascii="Times New Roman" w:hAnsi="Times New Roman" w:cs="Times New Roman"/>
        </w:rPr>
      </w:pPr>
      <w:r w:rsidRPr="00CB7548">
        <w:rPr>
          <w:rFonts w:ascii="Times New Roman" w:hAnsi="Times New Roman" w:cs="Times New Roman"/>
        </w:rPr>
        <w:tab/>
      </w:r>
      <w:sdt>
        <w:sdtPr>
          <w:rPr>
            <w:rFonts w:ascii="Times New Roman" w:hAnsi="Times New Roman" w:cs="Times New Roman"/>
          </w:rPr>
          <w:id w:val="-465587989"/>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Include groundwater discharge rates in </w:t>
      </w:r>
      <w:r w:rsidR="008E0658" w:rsidRPr="00CB7548">
        <w:rPr>
          <w:rFonts w:ascii="Times New Roman" w:hAnsi="Times New Roman" w:cs="Times New Roman"/>
        </w:rPr>
        <w:t>calculations.</w:t>
      </w:r>
    </w:p>
    <w:p w14:paraId="2B2FB45F" w14:textId="77777777" w:rsidR="004B4F4D" w:rsidRPr="00CB7548" w:rsidRDefault="004B4F4D" w:rsidP="004B4F4D">
      <w:pPr>
        <w:rPr>
          <w:rFonts w:ascii="Times New Roman" w:hAnsi="Times New Roman" w:cs="Times New Roman"/>
        </w:rPr>
      </w:pPr>
    </w:p>
    <w:p w14:paraId="60277567" w14:textId="77777777" w:rsidR="004B4F4D" w:rsidRPr="00CB7548" w:rsidRDefault="004B4F4D" w:rsidP="004B4F4D">
      <w:pPr>
        <w:pStyle w:val="Subheading"/>
        <w:rPr>
          <w:rFonts w:ascii="Times New Roman" w:hAnsi="Times New Roman" w:cs="Times New Roman"/>
          <w:sz w:val="25"/>
          <w:szCs w:val="25"/>
        </w:rPr>
      </w:pPr>
      <w:r w:rsidRPr="00CB7548">
        <w:rPr>
          <w:rFonts w:ascii="Times New Roman" w:hAnsi="Times New Roman" w:cs="Times New Roman"/>
          <w:noProof/>
          <w:color w:val="003DA5"/>
          <w:spacing w:val="1"/>
          <w:sz w:val="25"/>
          <w:szCs w:val="25"/>
        </w:rPr>
        <w:lastRenderedPageBreak/>
        <mc:AlternateContent>
          <mc:Choice Requires="wps">
            <w:drawing>
              <wp:anchor distT="0" distB="0" distL="114300" distR="114300" simplePos="0" relativeHeight="251658259" behindDoc="0" locked="1" layoutInCell="1" allowOverlap="1" wp14:anchorId="6A091884" wp14:editId="79FE8074">
                <wp:simplePos x="0" y="0"/>
                <wp:positionH relativeFrom="page">
                  <wp:posOffset>804545</wp:posOffset>
                </wp:positionH>
                <wp:positionV relativeFrom="paragraph">
                  <wp:posOffset>-635</wp:posOffset>
                </wp:positionV>
                <wp:extent cx="6400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E249734" id="Straight Connector 7" o:spid="_x0000_s1026" style="position:absolute;z-index:25165825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" strokecolor="windowText">
                <w10:wrap anchorx="page"/>
                <w10:anchorlock/>
              </v:line>
            </w:pict>
          </mc:Fallback>
        </mc:AlternateContent>
      </w:r>
      <w:r w:rsidRPr="00CB7548">
        <w:rPr>
          <w:rFonts w:ascii="Times New Roman" w:hAnsi="Times New Roman" w:cs="Times New Roman"/>
          <w:sz w:val="25"/>
          <w:szCs w:val="25"/>
        </w:rPr>
        <w:t>Onsite Stormwater Management</w:t>
      </w:r>
    </w:p>
    <w:p w14:paraId="64CFE8E7" w14:textId="77777777" w:rsidR="004B4F4D" w:rsidRPr="00CB7548" w:rsidRDefault="004B4F4D" w:rsidP="004B4F4D">
      <w:pPr>
        <w:ind w:firstLine="720"/>
        <w:rPr>
          <w:rFonts w:ascii="Times New Roman" w:hAnsi="Times New Roman" w:cs="Times New Roman"/>
          <w:b/>
          <w:sz w:val="25"/>
          <w:szCs w:val="25"/>
        </w:rPr>
      </w:pPr>
      <w:r w:rsidRPr="00CB7548">
        <w:rPr>
          <w:rFonts w:ascii="Times New Roman" w:hAnsi="Times New Roman" w:cs="Times New Roman"/>
          <w:b/>
          <w:sz w:val="25"/>
          <w:szCs w:val="25"/>
        </w:rPr>
        <w:t>Performance Standard</w:t>
      </w:r>
    </w:p>
    <w:p w14:paraId="1726C2C2"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1534343724"/>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Determine which Performance Standard applies.  See Volume 3, Section 5.2.1</w:t>
      </w:r>
    </w:p>
    <w:p w14:paraId="450A41FA" w14:textId="77777777" w:rsidR="004B4F4D" w:rsidRPr="00CB7548" w:rsidRDefault="004B4F4D" w:rsidP="004B4F4D">
      <w:pPr>
        <w:ind w:left="2160"/>
        <w:rPr>
          <w:rFonts w:ascii="Times New Roman" w:hAnsi="Times New Roman" w:cs="Times New Roman"/>
        </w:rPr>
      </w:pPr>
      <w:r w:rsidRPr="00CB7548">
        <w:rPr>
          <w:rFonts w:ascii="Times New Roman" w:hAnsi="Times New Roman" w:cs="Times New Roman"/>
        </w:rPr>
        <w:t xml:space="preserve"> </w:t>
      </w:r>
      <w:sdt>
        <w:sdtPr>
          <w:rPr>
            <w:rFonts w:ascii="Times New Roman" w:hAnsi="Times New Roman" w:cs="Times New Roman"/>
          </w:rPr>
          <w:id w:val="-1432050217"/>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Check if the existing hard surface coverage is less than 35% </w:t>
      </w:r>
      <w:r w:rsidRPr="00CB7548">
        <w:rPr>
          <w:rFonts w:ascii="Times New Roman" w:hAnsi="Times New Roman" w:cs="Times New Roman"/>
          <w:b/>
        </w:rPr>
        <w:t xml:space="preserve">and </w:t>
      </w:r>
      <w:r w:rsidRPr="00CB7548">
        <w:rPr>
          <w:rFonts w:ascii="Times New Roman" w:hAnsi="Times New Roman" w:cs="Times New Roman"/>
        </w:rPr>
        <w:t>if the project is in a Listed Creek basin</w:t>
      </w:r>
    </w:p>
    <w:p w14:paraId="3591E1D2" w14:textId="77777777" w:rsidR="004B4F4D" w:rsidRPr="00CB7548" w:rsidRDefault="004B4F4D" w:rsidP="004B4F4D">
      <w:pPr>
        <w:ind w:left="2160" w:firstLine="720"/>
        <w:rPr>
          <w:rFonts w:ascii="Times New Roman" w:hAnsi="Times New Roman" w:cs="Times New Roman"/>
        </w:rPr>
      </w:pPr>
      <w:r w:rsidRPr="00CB7548">
        <w:rPr>
          <w:rFonts w:ascii="Times New Roman" w:hAnsi="Times New Roman" w:cs="Times New Roman"/>
        </w:rPr>
        <w:t>If so,</w:t>
      </w:r>
    </w:p>
    <w:p w14:paraId="38911280" w14:textId="77777777" w:rsidR="004B4F4D" w:rsidRPr="00CB7548" w:rsidRDefault="006A3F18" w:rsidP="004B4F4D">
      <w:pPr>
        <w:ind w:left="2880"/>
        <w:rPr>
          <w:rFonts w:ascii="Times New Roman" w:hAnsi="Times New Roman" w:cs="Times New Roman"/>
        </w:rPr>
      </w:pPr>
      <w:sdt>
        <w:sdtPr>
          <w:rPr>
            <w:rFonts w:ascii="Times New Roman" w:hAnsi="Times New Roman" w:cs="Times New Roman"/>
          </w:rPr>
          <w:id w:val="-2023537606"/>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the full Predeveloped Scenario is modeled as Forested.</w:t>
      </w:r>
    </w:p>
    <w:p w14:paraId="307F90D7" w14:textId="77777777" w:rsidR="004B4F4D" w:rsidRPr="00CB7548" w:rsidRDefault="004B4F4D" w:rsidP="004B4F4D">
      <w:pPr>
        <w:ind w:left="288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Durations must match (or be below) pre-developed 8% of 2-yr to 50% of the 2-yr (same as Ecology LID Standard built into WWHM and MGS Flood)</w:t>
      </w:r>
    </w:p>
    <w:p w14:paraId="28E467DE" w14:textId="77777777" w:rsidR="004B4F4D" w:rsidRPr="00CB7548" w:rsidRDefault="004B4F4D" w:rsidP="004B4F4D">
      <w:pPr>
        <w:ind w:left="2880"/>
        <w:rPr>
          <w:rFonts w:ascii="Times New Roman" w:hAnsi="Times New Roman" w:cs="Times New Roman"/>
        </w:rPr>
      </w:pPr>
    </w:p>
    <w:p w14:paraId="5D71685E" w14:textId="77777777" w:rsidR="004B4F4D" w:rsidRPr="00CB7548" w:rsidRDefault="004B4F4D" w:rsidP="004B4F4D">
      <w:pPr>
        <w:ind w:left="2880"/>
        <w:rPr>
          <w:rFonts w:ascii="Times New Roman" w:hAnsi="Times New Roman" w:cs="Times New Roman"/>
        </w:rPr>
      </w:pPr>
      <w:r w:rsidRPr="00CB7548">
        <w:rPr>
          <w:rFonts w:ascii="Times New Roman" w:hAnsi="Times New Roman" w:cs="Times New Roman"/>
        </w:rPr>
        <w:t>If not,</w:t>
      </w:r>
    </w:p>
    <w:p w14:paraId="62BDCB3E" w14:textId="77777777" w:rsidR="004B4F4D" w:rsidRPr="00CB7548" w:rsidRDefault="004B4F4D" w:rsidP="004B4F4D">
      <w:pPr>
        <w:ind w:left="288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that the full Predeveloped Scenario is modeled a Pasture.</w:t>
      </w:r>
    </w:p>
    <w:p w14:paraId="262AF559" w14:textId="186A6B81" w:rsidR="004B4F4D" w:rsidRPr="00CB7548" w:rsidRDefault="004B4F4D" w:rsidP="004B4F4D">
      <w:pPr>
        <w:ind w:left="288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Durations must match (or be below) pre-developed discharge rates between 1% and 10% exceedance values (.01 and .1 exceedance probability in the duration curve)</w:t>
      </w:r>
      <w:r w:rsidR="008E0658">
        <w:rPr>
          <w:rFonts w:ascii="Times New Roman" w:hAnsi="Times New Roman" w:cs="Times New Roman"/>
        </w:rPr>
        <w:t xml:space="preserve">.  See the </w:t>
      </w:r>
      <w:r w:rsidR="008E0658" w:rsidRPr="008E0658">
        <w:rPr>
          <w:rFonts w:ascii="Times New Roman" w:hAnsi="Times New Roman" w:cs="Times New Roman"/>
        </w:rPr>
        <w:t>On-site Performance Standard BMP Design</w:t>
      </w:r>
      <w:r w:rsidR="008E0658">
        <w:rPr>
          <w:rFonts w:ascii="Times New Roman" w:hAnsi="Times New Roman" w:cs="Times New Roman"/>
        </w:rPr>
        <w:t xml:space="preserve"> guidance in section F-4 of Appendix F.</w:t>
      </w:r>
    </w:p>
    <w:p w14:paraId="5913196B" w14:textId="77777777" w:rsidR="004B4F4D" w:rsidRPr="00CB7548" w:rsidRDefault="004B4F4D" w:rsidP="004B4F4D">
      <w:pPr>
        <w:ind w:firstLine="720"/>
        <w:rPr>
          <w:rFonts w:ascii="Times New Roman" w:hAnsi="Times New Roman" w:cs="Times New Roman"/>
          <w:b/>
        </w:rPr>
      </w:pPr>
    </w:p>
    <w:p w14:paraId="4CC2FFA7" w14:textId="35BFCCF8" w:rsidR="004B4F4D" w:rsidRPr="00CB7548" w:rsidRDefault="004B4F4D" w:rsidP="004B4F4D">
      <w:pPr>
        <w:ind w:firstLine="720"/>
        <w:rPr>
          <w:rFonts w:ascii="Times New Roman" w:hAnsi="Times New Roman" w:cs="Times New Roman"/>
          <w:b/>
          <w:sz w:val="25"/>
          <w:szCs w:val="25"/>
        </w:rPr>
      </w:pPr>
      <w:r w:rsidRPr="00CB7548">
        <w:rPr>
          <w:rFonts w:ascii="Times New Roman" w:hAnsi="Times New Roman" w:cs="Times New Roman"/>
          <w:b/>
          <w:sz w:val="25"/>
          <w:szCs w:val="25"/>
        </w:rPr>
        <w:t>Rainwater Harvesting</w:t>
      </w:r>
      <w:r w:rsidR="00C14A8B">
        <w:rPr>
          <w:rFonts w:ascii="Times New Roman" w:hAnsi="Times New Roman" w:cs="Times New Roman"/>
          <w:b/>
          <w:sz w:val="25"/>
          <w:szCs w:val="25"/>
        </w:rPr>
        <w:t xml:space="preserve"> (See Volume 3, Section 5.5.1)</w:t>
      </w:r>
    </w:p>
    <w:p w14:paraId="3357B378" w14:textId="14C858F1" w:rsidR="00C14A8B" w:rsidRDefault="006A3F18" w:rsidP="00C14A8B">
      <w:pPr>
        <w:ind w:left="720" w:firstLine="720"/>
        <w:rPr>
          <w:rFonts w:ascii="Times New Roman" w:hAnsi="Times New Roman" w:cs="Times New Roman"/>
        </w:rPr>
      </w:pPr>
      <w:sdt>
        <w:sdtPr>
          <w:rPr>
            <w:rFonts w:ascii="Times New Roman" w:hAnsi="Times New Roman" w:cs="Times New Roman"/>
          </w:rPr>
          <w:id w:val="-129168850"/>
          <w14:checkbox>
            <w14:checked w14:val="0"/>
            <w14:checkedState w14:val="2612" w14:font="MS Gothic"/>
            <w14:uncheckedState w14:val="2610" w14:font="MS Gothic"/>
          </w14:checkbox>
        </w:sdtPr>
        <w:sdtEndPr/>
        <w:sdtContent>
          <w:r w:rsidR="00C14A8B">
            <w:rPr>
              <w:rFonts w:ascii="MS Gothic" w:eastAsia="MS Gothic" w:hAnsi="MS Gothic" w:cs="Times New Roman" w:hint="eastAsia"/>
            </w:rPr>
            <w:t>☐</w:t>
          </w:r>
        </w:sdtContent>
      </w:sdt>
      <w:r w:rsidR="004B4F4D" w:rsidRPr="00CB7548">
        <w:rPr>
          <w:rFonts w:ascii="Times New Roman" w:hAnsi="Times New Roman" w:cs="Times New Roman"/>
        </w:rPr>
        <w:t xml:space="preserve"> </w:t>
      </w:r>
      <w:r w:rsidR="00C14A8B">
        <w:rPr>
          <w:rFonts w:ascii="Times New Roman" w:hAnsi="Times New Roman" w:cs="Times New Roman"/>
        </w:rPr>
        <w:t xml:space="preserve">Determine if the sizing is per the Category 2 OSM List or the Category 4 OSM List </w:t>
      </w:r>
    </w:p>
    <w:p w14:paraId="37CECD72" w14:textId="79C7016A" w:rsidR="00C14A8B" w:rsidRPr="00CB7548" w:rsidRDefault="006A3F18" w:rsidP="00C14A8B">
      <w:pPr>
        <w:ind w:left="1440"/>
        <w:rPr>
          <w:rFonts w:ascii="Times New Roman" w:hAnsi="Times New Roman" w:cs="Times New Roman"/>
        </w:rPr>
      </w:pPr>
      <w:sdt>
        <w:sdtPr>
          <w:rPr>
            <w:rFonts w:ascii="Times New Roman" w:hAnsi="Times New Roman" w:cs="Times New Roman"/>
          </w:rPr>
          <w:id w:val="-362590802"/>
          <w14:checkbox>
            <w14:checked w14:val="0"/>
            <w14:checkedState w14:val="2612" w14:font="MS Gothic"/>
            <w14:uncheckedState w14:val="2610" w14:font="MS Gothic"/>
          </w14:checkbox>
        </w:sdtPr>
        <w:sdtEndPr/>
        <w:sdtContent>
          <w:r w:rsidR="00C14A8B" w:rsidRPr="00CB7548">
            <w:rPr>
              <w:rFonts w:ascii="Segoe UI Symbol" w:eastAsia="MS Gothic" w:hAnsi="Segoe UI Symbol" w:cs="Segoe UI Symbol"/>
            </w:rPr>
            <w:t>☐</w:t>
          </w:r>
        </w:sdtContent>
      </w:sdt>
      <w:r w:rsidR="00C14A8B" w:rsidRPr="00CB7548">
        <w:rPr>
          <w:rFonts w:ascii="Times New Roman" w:hAnsi="Times New Roman" w:cs="Times New Roman"/>
        </w:rPr>
        <w:t xml:space="preserve"> </w:t>
      </w:r>
      <w:r w:rsidR="00C14A8B">
        <w:rPr>
          <w:rFonts w:ascii="Times New Roman" w:hAnsi="Times New Roman" w:cs="Times New Roman"/>
        </w:rPr>
        <w:t>For Category 2 Sizing, v</w:t>
      </w:r>
      <w:r w:rsidR="00C14A8B" w:rsidRPr="00CB7548">
        <w:rPr>
          <w:rFonts w:ascii="Times New Roman" w:hAnsi="Times New Roman" w:cs="Times New Roman"/>
        </w:rPr>
        <w:t>erify that it is sized to meet the OSM Performance Standard for the contributory area.</w:t>
      </w:r>
    </w:p>
    <w:p w14:paraId="13BC4130" w14:textId="5AF660E6" w:rsidR="004B4F4D" w:rsidRDefault="004B4F4D" w:rsidP="004B4F4D">
      <w:pPr>
        <w:ind w:left="216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Predeveloped Scenario is modeled a Pasture or Forested as required by OSM Performance Standard.</w:t>
      </w:r>
    </w:p>
    <w:p w14:paraId="74E3E336" w14:textId="5DD22706" w:rsidR="00C14A8B" w:rsidRPr="00CB7548" w:rsidRDefault="006A3F18" w:rsidP="00C14A8B">
      <w:pPr>
        <w:ind w:left="1440"/>
        <w:rPr>
          <w:rFonts w:ascii="Times New Roman" w:hAnsi="Times New Roman" w:cs="Times New Roman"/>
        </w:rPr>
      </w:pPr>
      <w:sdt>
        <w:sdtPr>
          <w:rPr>
            <w:rFonts w:ascii="Times New Roman" w:hAnsi="Times New Roman" w:cs="Times New Roman"/>
          </w:rPr>
          <w:id w:val="440347659"/>
          <w14:checkbox>
            <w14:checked w14:val="0"/>
            <w14:checkedState w14:val="2612" w14:font="MS Gothic"/>
            <w14:uncheckedState w14:val="2610" w14:font="MS Gothic"/>
          </w14:checkbox>
        </w:sdtPr>
        <w:sdtEndPr/>
        <w:sdtContent>
          <w:r w:rsidR="00C14A8B">
            <w:rPr>
              <w:rFonts w:ascii="MS Gothic" w:eastAsia="MS Gothic" w:hAnsi="MS Gothic" w:cs="Times New Roman" w:hint="eastAsia"/>
            </w:rPr>
            <w:t>☐</w:t>
          </w:r>
        </w:sdtContent>
      </w:sdt>
      <w:r w:rsidR="00C14A8B" w:rsidRPr="00CB7548">
        <w:rPr>
          <w:rFonts w:ascii="Times New Roman" w:hAnsi="Times New Roman" w:cs="Times New Roman"/>
        </w:rPr>
        <w:t xml:space="preserve"> </w:t>
      </w:r>
      <w:r w:rsidR="00C14A8B">
        <w:rPr>
          <w:rFonts w:ascii="Times New Roman" w:hAnsi="Times New Roman" w:cs="Times New Roman"/>
        </w:rPr>
        <w:t>For Category 4 Sizing, v</w:t>
      </w:r>
      <w:r w:rsidR="00C14A8B" w:rsidRPr="00CB7548">
        <w:rPr>
          <w:rFonts w:ascii="Times New Roman" w:hAnsi="Times New Roman" w:cs="Times New Roman"/>
        </w:rPr>
        <w:t xml:space="preserve">erify that </w:t>
      </w:r>
      <w:r w:rsidR="00C14A8B" w:rsidRPr="00C14A8B">
        <w:rPr>
          <w:rFonts w:ascii="Times New Roman" w:hAnsi="Times New Roman" w:cs="Times New Roman"/>
        </w:rPr>
        <w:t xml:space="preserve">the rainwater harvesting system shall reduce discharged rooftop runoff volume by 25 percent on an average annual basis, as determined by an approved continuous simulation model. </w:t>
      </w:r>
      <w:r w:rsidR="00C14A8B">
        <w:rPr>
          <w:rFonts w:ascii="Times New Roman" w:hAnsi="Times New Roman" w:cs="Times New Roman"/>
        </w:rPr>
        <w:t>(</w:t>
      </w:r>
      <w:r w:rsidR="00C14A8B" w:rsidRPr="00C14A8B">
        <w:rPr>
          <w:rFonts w:ascii="Times New Roman" w:hAnsi="Times New Roman" w:cs="Times New Roman"/>
        </w:rPr>
        <w:t xml:space="preserve">This reduction in runoff volume </w:t>
      </w:r>
      <w:r w:rsidR="00C14A8B">
        <w:rPr>
          <w:rFonts w:ascii="Times New Roman" w:hAnsi="Times New Roman" w:cs="Times New Roman"/>
        </w:rPr>
        <w:t>is</w:t>
      </w:r>
      <w:r w:rsidR="00C14A8B" w:rsidRPr="00C14A8B">
        <w:rPr>
          <w:rFonts w:ascii="Times New Roman" w:hAnsi="Times New Roman" w:cs="Times New Roman"/>
        </w:rPr>
        <w:t xml:space="preserve"> determined by comparing the total runoff from the roof and the average annual rainwater demand</w:t>
      </w:r>
      <w:r w:rsidR="00C14A8B">
        <w:rPr>
          <w:rFonts w:ascii="Times New Roman" w:hAnsi="Times New Roman" w:cs="Times New Roman"/>
        </w:rPr>
        <w:t>)</w:t>
      </w:r>
    </w:p>
    <w:p w14:paraId="381D77B9" w14:textId="6993C5F5"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Only </w:t>
      </w:r>
      <w:proofErr w:type="gramStart"/>
      <w:r w:rsidRPr="00CB7548">
        <w:rPr>
          <w:rFonts w:ascii="Times New Roman" w:hAnsi="Times New Roman" w:cs="Times New Roman"/>
        </w:rPr>
        <w:t>year round</w:t>
      </w:r>
      <w:proofErr w:type="gramEnd"/>
      <w:r w:rsidRPr="00CB7548">
        <w:rPr>
          <w:rFonts w:ascii="Times New Roman" w:hAnsi="Times New Roman" w:cs="Times New Roman"/>
        </w:rPr>
        <w:t>, indoor uses are included for demand (plumbing fixtures).  See tables 5.28 and 5.29</w:t>
      </w:r>
      <w:r w:rsidR="008E0658">
        <w:rPr>
          <w:rFonts w:ascii="Times New Roman" w:hAnsi="Times New Roman" w:cs="Times New Roman"/>
        </w:rPr>
        <w:t xml:space="preserve"> in Volume 3, Section 5.</w:t>
      </w:r>
    </w:p>
    <w:p w14:paraId="5D86D144"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Check the infiltration rate equivalent of the demand calculation and verify that the corrected infiltration rate is input in the BMP modeling element.</w:t>
      </w:r>
    </w:p>
    <w:p w14:paraId="18170E79"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Check that the actual contributory area from the plans matches Mitigated Sub-basin area connected to the infiltrating BMP modeling element.</w:t>
      </w:r>
    </w:p>
    <w:p w14:paraId="4792F998"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Check assumptions from Table 5.30 (</w:t>
      </w:r>
      <w:proofErr w:type="gramStart"/>
      <w:r w:rsidRPr="00CB7548">
        <w:rPr>
          <w:rFonts w:ascii="Times New Roman" w:hAnsi="Times New Roman" w:cs="Times New Roman"/>
        </w:rPr>
        <w:t>5 minute</w:t>
      </w:r>
      <w:proofErr w:type="gramEnd"/>
      <w:r w:rsidRPr="00CB7548">
        <w:rPr>
          <w:rFonts w:ascii="Times New Roman" w:hAnsi="Times New Roman" w:cs="Times New Roman"/>
        </w:rPr>
        <w:t xml:space="preserve"> time step, etc.)</w:t>
      </w:r>
    </w:p>
    <w:p w14:paraId="6C7E1A8D"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that the volume shown on the plans is equal to or greater than used in the calculations.  Note: only the total volume is important.  The specific height, width, and length calculated are not important </w:t>
      </w:r>
      <w:proofErr w:type="gramStart"/>
      <w:r w:rsidRPr="00CB7548">
        <w:rPr>
          <w:rFonts w:ascii="Times New Roman" w:hAnsi="Times New Roman" w:cs="Times New Roman"/>
        </w:rPr>
        <w:t>as long as</w:t>
      </w:r>
      <w:proofErr w:type="gramEnd"/>
      <w:r w:rsidRPr="00CB7548">
        <w:rPr>
          <w:rFonts w:ascii="Times New Roman" w:hAnsi="Times New Roman" w:cs="Times New Roman"/>
        </w:rPr>
        <w:t xml:space="preserve"> the volume is met. </w:t>
      </w:r>
    </w:p>
    <w:p w14:paraId="3CCD875D" w14:textId="77777777" w:rsidR="004B4F4D" w:rsidRPr="00CB7548" w:rsidRDefault="004B4F4D" w:rsidP="004B4F4D">
      <w:pPr>
        <w:ind w:firstLine="720"/>
        <w:rPr>
          <w:rFonts w:ascii="Times New Roman" w:eastAsia="MS Gothic" w:hAnsi="Times New Roman" w:cs="Times New Roman"/>
        </w:rPr>
      </w:pPr>
    </w:p>
    <w:p w14:paraId="33CEC33E" w14:textId="77777777" w:rsidR="004B4F4D" w:rsidRPr="00CB7548" w:rsidRDefault="004B4F4D" w:rsidP="004B4F4D">
      <w:pPr>
        <w:pStyle w:val="Subheading"/>
        <w:rPr>
          <w:rFonts w:ascii="Times New Roman" w:hAnsi="Times New Roman" w:cs="Times New Roman"/>
          <w:sz w:val="25"/>
          <w:szCs w:val="25"/>
        </w:rPr>
      </w:pPr>
      <w:r w:rsidRPr="00CB7548">
        <w:rPr>
          <w:rFonts w:ascii="Times New Roman" w:hAnsi="Times New Roman" w:cs="Times New Roman"/>
          <w:noProof/>
          <w:color w:val="003DA5"/>
          <w:spacing w:val="1"/>
          <w:sz w:val="25"/>
          <w:szCs w:val="25"/>
        </w:rPr>
        <mc:AlternateContent>
          <mc:Choice Requires="wps">
            <w:drawing>
              <wp:anchor distT="0" distB="0" distL="114300" distR="114300" simplePos="0" relativeHeight="251658260" behindDoc="0" locked="1" layoutInCell="1" allowOverlap="1" wp14:anchorId="3392CFB0" wp14:editId="22365BFF">
                <wp:simplePos x="0" y="0"/>
                <wp:positionH relativeFrom="page">
                  <wp:posOffset>804545</wp:posOffset>
                </wp:positionH>
                <wp:positionV relativeFrom="paragraph">
                  <wp:posOffset>0</wp:posOffset>
                </wp:positionV>
                <wp:extent cx="64008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16396C" id="Straight Connector 8" o:spid="_x0000_s1026" style="position:absolute;z-index:2516582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" strokecolor="windowText">
                <w10:wrap anchorx="page"/>
                <w10:anchorlock/>
              </v:line>
            </w:pict>
          </mc:Fallback>
        </mc:AlternateContent>
      </w:r>
      <w:r w:rsidRPr="00CB7548">
        <w:rPr>
          <w:rFonts w:ascii="Times New Roman" w:hAnsi="Times New Roman" w:cs="Times New Roman"/>
          <w:sz w:val="25"/>
          <w:szCs w:val="25"/>
        </w:rPr>
        <w:t>Flow Control</w:t>
      </w:r>
    </w:p>
    <w:p w14:paraId="1E24EDCE" w14:textId="77777777" w:rsidR="004B4F4D" w:rsidRPr="00CB7548" w:rsidRDefault="006A3F18" w:rsidP="004B4F4D">
      <w:pPr>
        <w:ind w:firstLine="720"/>
        <w:rPr>
          <w:rFonts w:ascii="Times New Roman" w:hAnsi="Times New Roman" w:cs="Times New Roman"/>
        </w:rPr>
      </w:pPr>
      <w:sdt>
        <w:sdtPr>
          <w:rPr>
            <w:rFonts w:ascii="Times New Roman" w:hAnsi="Times New Roman" w:cs="Times New Roman"/>
          </w:rPr>
          <w:id w:val="-230853383"/>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a </w:t>
      </w:r>
      <w:proofErr w:type="gramStart"/>
      <w:r w:rsidR="004B4F4D" w:rsidRPr="00CB7548">
        <w:rPr>
          <w:rFonts w:ascii="Times New Roman" w:hAnsi="Times New Roman" w:cs="Times New Roman"/>
        </w:rPr>
        <w:t>5 minute</w:t>
      </w:r>
      <w:proofErr w:type="gramEnd"/>
      <w:r w:rsidR="004B4F4D" w:rsidRPr="00CB7548">
        <w:rPr>
          <w:rFonts w:ascii="Times New Roman" w:hAnsi="Times New Roman" w:cs="Times New Roman"/>
        </w:rPr>
        <w:t xml:space="preserve"> computational time step is used.  See Table F.12 </w:t>
      </w:r>
    </w:p>
    <w:p w14:paraId="09C3A7DE" w14:textId="77777777" w:rsidR="004B4F4D" w:rsidRPr="00CB7548" w:rsidRDefault="006A3F18" w:rsidP="004B4F4D">
      <w:pPr>
        <w:ind w:left="720"/>
        <w:rPr>
          <w:rFonts w:ascii="Times New Roman" w:hAnsi="Times New Roman" w:cs="Times New Roman"/>
        </w:rPr>
      </w:pPr>
      <w:sdt>
        <w:sdtPr>
          <w:rPr>
            <w:rFonts w:ascii="Times New Roman" w:hAnsi="Times New Roman" w:cs="Times New Roman"/>
          </w:rPr>
          <w:id w:val="-33237666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the dimensions shown on plans consistent are consistent with calculations</w:t>
      </w:r>
    </w:p>
    <w:p w14:paraId="320BB3AF"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444767007"/>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Orifice diameters are correct</w:t>
      </w:r>
    </w:p>
    <w:p w14:paraId="05F917B8"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1049217118"/>
          <w14:checkbox>
            <w14:checked w14:val="0"/>
            <w14:checkedState w14:val="2612" w14:font="MS Gothic"/>
            <w14:uncheckedState w14:val="2610" w14:font="MS Gothic"/>
          </w14:checkbox>
        </w:sdtPr>
        <w:sdtEndPr/>
        <w:sdtContent>
          <w:r w:rsidR="004B4F4D" w:rsidRPr="00CB7548">
            <w:rPr>
              <w:rFonts w:ascii="Segoe UI Symbol" w:hAnsi="Segoe UI Symbol" w:cs="Segoe UI Symbol"/>
            </w:rPr>
            <w:t>☐</w:t>
          </w:r>
        </w:sdtContent>
      </w:sdt>
      <w:r w:rsidR="004B4F4D" w:rsidRPr="00CB7548">
        <w:rPr>
          <w:rFonts w:ascii="Times New Roman" w:hAnsi="Times New Roman" w:cs="Times New Roman"/>
        </w:rPr>
        <w:t xml:space="preserve"> Orifice elevations are correct</w:t>
      </w:r>
    </w:p>
    <w:p w14:paraId="400FAAD6"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1935729300"/>
          <w14:checkbox>
            <w14:checked w14:val="0"/>
            <w14:checkedState w14:val="2612" w14:font="MS Gothic"/>
            <w14:uncheckedState w14:val="2610" w14:font="MS Gothic"/>
          </w14:checkbox>
        </w:sdtPr>
        <w:sdtEndPr/>
        <w:sdtContent>
          <w:r w:rsidR="004B4F4D" w:rsidRPr="00CB7548">
            <w:rPr>
              <w:rFonts w:ascii="Segoe UI Symbol" w:hAnsi="Segoe UI Symbol" w:cs="Segoe UI Symbol"/>
            </w:rPr>
            <w:t>☐</w:t>
          </w:r>
        </w:sdtContent>
      </w:sdt>
      <w:r w:rsidR="004B4F4D" w:rsidRPr="00CB7548">
        <w:rPr>
          <w:rFonts w:ascii="Times New Roman" w:hAnsi="Times New Roman" w:cs="Times New Roman"/>
        </w:rPr>
        <w:t xml:space="preserve"> Riser height is correct and correlates to the live volume (</w:t>
      </w:r>
      <w:proofErr w:type="gramStart"/>
      <w:r w:rsidR="004B4F4D" w:rsidRPr="00CB7548">
        <w:rPr>
          <w:rFonts w:ascii="Times New Roman" w:hAnsi="Times New Roman" w:cs="Times New Roman"/>
        </w:rPr>
        <w:t>i.e.</w:t>
      </w:r>
      <w:proofErr w:type="gramEnd"/>
      <w:r w:rsidR="004B4F4D" w:rsidRPr="00CB7548">
        <w:rPr>
          <w:rFonts w:ascii="Times New Roman" w:hAnsi="Times New Roman" w:cs="Times New Roman"/>
        </w:rPr>
        <w:t xml:space="preserve"> doesn’t include the dead pool/settling height).</w:t>
      </w:r>
    </w:p>
    <w:p w14:paraId="3419A80A"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Length and width correspond to the square footage shown on the plans.  Note: specific length and width are not important </w:t>
      </w:r>
      <w:proofErr w:type="gramStart"/>
      <w:r w:rsidRPr="00CB7548">
        <w:rPr>
          <w:rFonts w:ascii="Times New Roman" w:hAnsi="Times New Roman" w:cs="Times New Roman"/>
        </w:rPr>
        <w:t>as long as</w:t>
      </w:r>
      <w:proofErr w:type="gramEnd"/>
      <w:r w:rsidRPr="00CB7548">
        <w:rPr>
          <w:rFonts w:ascii="Times New Roman" w:hAnsi="Times New Roman" w:cs="Times New Roman"/>
        </w:rPr>
        <w:t xml:space="preserve"> the equivalent area is provided.  This is not true for the depth. </w:t>
      </w:r>
    </w:p>
    <w:p w14:paraId="5750485F"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79837855"/>
          <w14:checkbox>
            <w14:checked w14:val="0"/>
            <w14:checkedState w14:val="2612" w14:font="MS Gothic"/>
            <w14:uncheckedState w14:val="2610" w14:font="MS Gothic"/>
          </w14:checkbox>
        </w:sdtPr>
        <w:sdtEndPr/>
        <w:sdtContent>
          <w:r w:rsidR="004B4F4D" w:rsidRPr="00CB7548">
            <w:rPr>
              <w:rFonts w:ascii="Segoe UI Symbol" w:hAnsi="Segoe UI Symbol" w:cs="Segoe UI Symbol"/>
            </w:rPr>
            <w:t>☐</w:t>
          </w:r>
        </w:sdtContent>
      </w:sdt>
      <w:r w:rsidR="004B4F4D" w:rsidRPr="00CB7548">
        <w:rPr>
          <w:rFonts w:ascii="Times New Roman" w:hAnsi="Times New Roman" w:cs="Times New Roman"/>
        </w:rPr>
        <w:t xml:space="preserve"> Pipe length and diameter in calculations relates to the plans.  Note: user input stage-storage tables are generated for MGS Flood using an MGS Flood spreadsheet.  Check the spreadsheet to verify correct length and diameter are used.</w:t>
      </w:r>
    </w:p>
    <w:p w14:paraId="3DF53BF4"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Side slopes are correct if applicable.</w:t>
      </w:r>
    </w:p>
    <w:p w14:paraId="0409D882" w14:textId="77777777" w:rsidR="004B4F4D" w:rsidRPr="00CB7548" w:rsidRDefault="004B4F4D" w:rsidP="004B4F4D">
      <w:pPr>
        <w:ind w:firstLine="720"/>
        <w:rPr>
          <w:rFonts w:ascii="Times New Roman" w:hAnsi="Times New Roman" w:cs="Times New Roman"/>
        </w:rPr>
      </w:pPr>
    </w:p>
    <w:p w14:paraId="08C3B70A" w14:textId="77777777" w:rsidR="004B4F4D" w:rsidRPr="00CB7548" w:rsidRDefault="004B4F4D" w:rsidP="004B4F4D">
      <w:pPr>
        <w:ind w:firstLine="720"/>
        <w:rPr>
          <w:rFonts w:ascii="Times New Roman" w:hAnsi="Times New Roman" w:cs="Times New Roman"/>
          <w:b/>
          <w:sz w:val="25"/>
          <w:szCs w:val="25"/>
        </w:rPr>
      </w:pPr>
      <w:r w:rsidRPr="00CB7548">
        <w:rPr>
          <w:rFonts w:ascii="Times New Roman" w:hAnsi="Times New Roman" w:cs="Times New Roman"/>
          <w:b/>
          <w:sz w:val="25"/>
          <w:szCs w:val="25"/>
        </w:rPr>
        <w:t>Peak Flow</w:t>
      </w:r>
    </w:p>
    <w:p w14:paraId="5751BCDE" w14:textId="580B96D9" w:rsidR="004B4F4D" w:rsidRPr="00CB7548" w:rsidRDefault="006A3F18" w:rsidP="004B4F4D">
      <w:pPr>
        <w:ind w:left="1440"/>
        <w:rPr>
          <w:rFonts w:ascii="Times New Roman" w:hAnsi="Times New Roman" w:cs="Times New Roman"/>
        </w:rPr>
      </w:pPr>
      <w:sdt>
        <w:sdtPr>
          <w:rPr>
            <w:rFonts w:ascii="Times New Roman" w:hAnsi="Times New Roman" w:cs="Times New Roman"/>
          </w:rPr>
          <w:id w:val="-178056002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Check the allowable flow rate hand calculations: </w:t>
      </w:r>
      <w:r w:rsidR="006C47E2" w:rsidRPr="006C47E2">
        <w:rPr>
          <w:rFonts w:ascii="Times New Roman" w:hAnsi="Times New Roman" w:cs="Times New Roman"/>
          <w:highlight w:val="yellow"/>
        </w:rPr>
        <w:t>(Revised for 2021 Code)</w:t>
      </w:r>
      <w:r w:rsidR="006C47E2">
        <w:rPr>
          <w:rFonts w:ascii="Times New Roman" w:hAnsi="Times New Roman" w:cs="Times New Roman"/>
        </w:rPr>
        <w:t xml:space="preserve"> 0.07 </w:t>
      </w:r>
      <w:proofErr w:type="spellStart"/>
      <w:r w:rsidR="006C47E2">
        <w:rPr>
          <w:rFonts w:ascii="Times New Roman" w:hAnsi="Times New Roman" w:cs="Times New Roman"/>
        </w:rPr>
        <w:t>cfs</w:t>
      </w:r>
      <w:proofErr w:type="spellEnd"/>
      <w:r w:rsidR="006C47E2">
        <w:rPr>
          <w:rFonts w:ascii="Times New Roman" w:hAnsi="Times New Roman" w:cs="Times New Roman"/>
        </w:rPr>
        <w:t xml:space="preserve">/acre for 2-year recurrence, </w:t>
      </w:r>
      <w:r w:rsidR="004B4F4D" w:rsidRPr="00CB7548">
        <w:rPr>
          <w:rFonts w:ascii="Times New Roman" w:hAnsi="Times New Roman" w:cs="Times New Roman"/>
        </w:rPr>
        <w:t>0.1</w:t>
      </w:r>
      <w:r w:rsidR="006C47E2">
        <w:rPr>
          <w:rFonts w:ascii="Times New Roman" w:hAnsi="Times New Roman" w:cs="Times New Roman"/>
        </w:rPr>
        <w:t>0</w:t>
      </w:r>
      <w:r w:rsidR="004B4F4D" w:rsidRPr="00CB7548">
        <w:rPr>
          <w:rFonts w:ascii="Times New Roman" w:hAnsi="Times New Roman" w:cs="Times New Roman"/>
        </w:rPr>
        <w:t xml:space="preserve"> </w:t>
      </w:r>
      <w:proofErr w:type="spellStart"/>
      <w:r w:rsidR="006C47E2">
        <w:rPr>
          <w:rFonts w:ascii="Times New Roman" w:hAnsi="Times New Roman" w:cs="Times New Roman"/>
        </w:rPr>
        <w:t>cfs</w:t>
      </w:r>
      <w:proofErr w:type="spellEnd"/>
      <w:r w:rsidR="006C47E2">
        <w:rPr>
          <w:rFonts w:ascii="Times New Roman" w:hAnsi="Times New Roman" w:cs="Times New Roman"/>
        </w:rPr>
        <w:t>/acre</w:t>
      </w:r>
      <w:r w:rsidR="004B4F4D" w:rsidRPr="00CB7548">
        <w:rPr>
          <w:rFonts w:ascii="Times New Roman" w:hAnsi="Times New Roman" w:cs="Times New Roman"/>
        </w:rPr>
        <w:t xml:space="preserve"> for the </w:t>
      </w:r>
      <w:r w:rsidR="006C47E2">
        <w:rPr>
          <w:rFonts w:ascii="Times New Roman" w:hAnsi="Times New Roman" w:cs="Times New Roman"/>
        </w:rPr>
        <w:t>5-</w:t>
      </w:r>
      <w:r w:rsidR="004B4F4D" w:rsidRPr="00CB7548">
        <w:rPr>
          <w:rFonts w:ascii="Times New Roman" w:hAnsi="Times New Roman" w:cs="Times New Roman"/>
        </w:rPr>
        <w:t>year recurrence interval</w:t>
      </w:r>
      <w:r w:rsidR="006C47E2">
        <w:rPr>
          <w:rFonts w:ascii="Times New Roman" w:hAnsi="Times New Roman" w:cs="Times New Roman"/>
        </w:rPr>
        <w:t>,</w:t>
      </w:r>
      <w:r w:rsidR="004B4F4D" w:rsidRPr="00CB7548">
        <w:rPr>
          <w:rFonts w:ascii="Times New Roman" w:hAnsi="Times New Roman" w:cs="Times New Roman"/>
        </w:rPr>
        <w:t xml:space="preserve"> and 0.4 </w:t>
      </w:r>
      <w:proofErr w:type="spellStart"/>
      <w:r w:rsidR="006C47E2">
        <w:rPr>
          <w:rFonts w:ascii="Times New Roman" w:hAnsi="Times New Roman" w:cs="Times New Roman"/>
        </w:rPr>
        <w:t>cfs</w:t>
      </w:r>
      <w:proofErr w:type="spellEnd"/>
      <w:r w:rsidR="006C47E2">
        <w:rPr>
          <w:rFonts w:ascii="Times New Roman" w:hAnsi="Times New Roman" w:cs="Times New Roman"/>
        </w:rPr>
        <w:t>/</w:t>
      </w:r>
      <w:r w:rsidR="004B4F4D" w:rsidRPr="00CB7548">
        <w:rPr>
          <w:rFonts w:ascii="Times New Roman" w:hAnsi="Times New Roman" w:cs="Times New Roman"/>
        </w:rPr>
        <w:t>acre for the 25-year recurrence interval (These are based on the whole site/parcel area not just the new plus replaced hard surface areas).</w:t>
      </w:r>
    </w:p>
    <w:p w14:paraId="75C7805D"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If there will be permanent groundwater discharge, deduct the estimated rate from the allowable rate to establish the modeling goal.</w:t>
      </w:r>
    </w:p>
    <w:p w14:paraId="01946953" w14:textId="029A7FD5" w:rsidR="004B4F4D" w:rsidRPr="00CB7548" w:rsidRDefault="006A3F18" w:rsidP="004B4F4D">
      <w:pPr>
        <w:ind w:left="1440"/>
        <w:rPr>
          <w:rFonts w:ascii="Times New Roman" w:hAnsi="Times New Roman" w:cs="Times New Roman"/>
        </w:rPr>
      </w:pPr>
      <w:sdt>
        <w:sdtPr>
          <w:rPr>
            <w:rFonts w:ascii="Times New Roman" w:hAnsi="Times New Roman" w:cs="Times New Roman"/>
          </w:rPr>
          <w:id w:val="-1284496357"/>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Check the 2-year</w:t>
      </w:r>
      <w:r w:rsidR="006C47E2">
        <w:rPr>
          <w:rFonts w:ascii="Times New Roman" w:hAnsi="Times New Roman" w:cs="Times New Roman"/>
        </w:rPr>
        <w:t>, 5-</w:t>
      </w:r>
      <w:proofErr w:type="gramStart"/>
      <w:r w:rsidR="006C47E2">
        <w:rPr>
          <w:rFonts w:ascii="Times New Roman" w:hAnsi="Times New Roman" w:cs="Times New Roman"/>
        </w:rPr>
        <w:t>year</w:t>
      </w:r>
      <w:proofErr w:type="gramEnd"/>
      <w:r w:rsidR="004B4F4D" w:rsidRPr="00CB7548">
        <w:rPr>
          <w:rFonts w:ascii="Times New Roman" w:hAnsi="Times New Roman" w:cs="Times New Roman"/>
        </w:rPr>
        <w:t xml:space="preserve"> and 25-year Mitigated Flow Rates from the continuous runoff model output report to verify they are equal to or less than the allowable flowrates.</w:t>
      </w:r>
    </w:p>
    <w:p w14:paraId="35993A3E" w14:textId="77777777" w:rsidR="004B4F4D" w:rsidRPr="00CB7548" w:rsidRDefault="004B4F4D" w:rsidP="004B4F4D">
      <w:pPr>
        <w:rPr>
          <w:rFonts w:ascii="Times New Roman" w:hAnsi="Times New Roman" w:cs="Times New Roman"/>
        </w:rPr>
      </w:pPr>
    </w:p>
    <w:p w14:paraId="525C32FE" w14:textId="77777777" w:rsidR="004B4F4D" w:rsidRPr="00CB7548" w:rsidRDefault="004B4F4D" w:rsidP="004B4F4D">
      <w:pPr>
        <w:rPr>
          <w:rFonts w:ascii="Times New Roman" w:hAnsi="Times New Roman" w:cs="Times New Roman"/>
          <w:b/>
          <w:sz w:val="25"/>
          <w:szCs w:val="25"/>
        </w:rPr>
      </w:pPr>
      <w:r w:rsidRPr="00CB7548">
        <w:rPr>
          <w:rFonts w:ascii="Times New Roman" w:hAnsi="Times New Roman" w:cs="Times New Roman"/>
          <w:sz w:val="25"/>
          <w:szCs w:val="25"/>
        </w:rPr>
        <w:tab/>
      </w:r>
      <w:r w:rsidRPr="00CB7548">
        <w:rPr>
          <w:rFonts w:ascii="Times New Roman" w:hAnsi="Times New Roman" w:cs="Times New Roman"/>
          <w:b/>
          <w:sz w:val="25"/>
          <w:szCs w:val="25"/>
        </w:rPr>
        <w:t>Pasture Flow Control</w:t>
      </w:r>
    </w:p>
    <w:p w14:paraId="361D10BE" w14:textId="77777777" w:rsidR="004B4F4D" w:rsidRPr="00CB7548" w:rsidRDefault="004B4F4D" w:rsidP="004B4F4D">
      <w:pPr>
        <w:rPr>
          <w:rFonts w:ascii="Times New Roman" w:hAnsi="Times New Roman" w:cs="Times New Roman"/>
        </w:rPr>
      </w:pPr>
      <w:r w:rsidRPr="00CB7548">
        <w:rPr>
          <w:rFonts w:ascii="Times New Roman" w:hAnsi="Times New Roman" w:cs="Times New Roman"/>
        </w:rPr>
        <w:tab/>
      </w:r>
      <w:r w:rsidRPr="00CB7548">
        <w:rPr>
          <w:rFonts w:ascii="Times New Roman" w:hAnsi="Times New Roman" w:cs="Times New Roman"/>
        </w:rPr>
        <w:tab/>
      </w:r>
      <w:sdt>
        <w:sdtPr>
          <w:rPr>
            <w:rFonts w:ascii="Times New Roman" w:hAnsi="Times New Roman" w:cs="Times New Roman"/>
          </w:rPr>
          <w:id w:val="1702815876"/>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Pre-developed scenario sub-basins are all Pasture.</w:t>
      </w:r>
    </w:p>
    <w:p w14:paraId="14181408" w14:textId="77777777" w:rsidR="004B4F4D" w:rsidRPr="00CB7548" w:rsidRDefault="004B4F4D" w:rsidP="004B4F4D">
      <w:pPr>
        <w:rPr>
          <w:rFonts w:ascii="Times New Roman" w:hAnsi="Times New Roman" w:cs="Times New Roman"/>
        </w:rPr>
      </w:pPr>
      <w:r w:rsidRPr="00CB7548">
        <w:rPr>
          <w:rFonts w:ascii="Times New Roman" w:hAnsi="Times New Roman" w:cs="Times New Roman"/>
        </w:rPr>
        <w:tab/>
      </w:r>
      <w:r w:rsidRPr="00CB7548">
        <w:rPr>
          <w:rFonts w:ascii="Times New Roman" w:hAnsi="Times New Roman" w:cs="Times New Roman"/>
        </w:rPr>
        <w:tab/>
      </w:r>
      <w:sdt>
        <w:sdtPr>
          <w:rPr>
            <w:rFonts w:ascii="Times New Roman" w:hAnsi="Times New Roman" w:cs="Times New Roman"/>
          </w:rPr>
          <w:id w:val="-1956864758"/>
          <w14:checkbox>
            <w14:checked w14:val="0"/>
            <w14:checkedState w14:val="2612" w14:font="MS Gothic"/>
            <w14:uncheckedState w14:val="2610" w14:font="MS Gothic"/>
          </w14:checkbox>
        </w:sdtPr>
        <w:sdtEndPr/>
        <w:sdtContent>
          <w:r w:rsidRPr="00CB7548">
            <w:rPr>
              <w:rFonts w:ascii="Segoe UI Symbol" w:eastAsia="MS Gothic" w:hAnsi="Segoe UI Symbol" w:cs="Segoe UI Symbol"/>
            </w:rPr>
            <w:t>☐</w:t>
          </w:r>
        </w:sdtContent>
      </w:sdt>
      <w:r w:rsidRPr="00CB7548">
        <w:rPr>
          <w:rFonts w:ascii="Times New Roman" w:hAnsi="Times New Roman" w:cs="Times New Roman"/>
        </w:rPr>
        <w:t xml:space="preserve"> Total Pre-developed and </w:t>
      </w:r>
      <w:proofErr w:type="gramStart"/>
      <w:r w:rsidRPr="00CB7548">
        <w:rPr>
          <w:rFonts w:ascii="Times New Roman" w:hAnsi="Times New Roman" w:cs="Times New Roman"/>
        </w:rPr>
        <w:t>Mitigated</w:t>
      </w:r>
      <w:proofErr w:type="gramEnd"/>
      <w:r w:rsidRPr="00CB7548">
        <w:rPr>
          <w:rFonts w:ascii="Times New Roman" w:hAnsi="Times New Roman" w:cs="Times New Roman"/>
        </w:rPr>
        <w:t xml:space="preserve"> sub-basin areas are equal.</w:t>
      </w:r>
    </w:p>
    <w:p w14:paraId="7AC5238F"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615907066"/>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Output report indicates “Pass” for Durations of 50% of the 2-year to the 2-year recurrence intervals.  Note: this is only a portion of the default WWHM and MGS Flood Duration goals.</w:t>
      </w:r>
    </w:p>
    <w:p w14:paraId="77F22F0A" w14:textId="77777777" w:rsidR="004B4F4D" w:rsidRPr="00CB7548" w:rsidRDefault="004B4F4D" w:rsidP="004B4F4D">
      <w:pPr>
        <w:ind w:left="1440"/>
        <w:rPr>
          <w:rFonts w:ascii="Times New Roman" w:hAnsi="Times New Roman" w:cs="Times New Roman"/>
        </w:rPr>
      </w:pPr>
    </w:p>
    <w:p w14:paraId="210389D9" w14:textId="77777777" w:rsidR="004B4F4D" w:rsidRPr="00CB7548" w:rsidRDefault="004B4F4D" w:rsidP="004B4F4D">
      <w:pPr>
        <w:ind w:left="720"/>
        <w:rPr>
          <w:rFonts w:ascii="Times New Roman" w:hAnsi="Times New Roman" w:cs="Times New Roman"/>
          <w:b/>
          <w:sz w:val="25"/>
          <w:szCs w:val="25"/>
        </w:rPr>
      </w:pPr>
      <w:bookmarkStart w:id="16" w:name="_Hlk75350178"/>
      <w:r w:rsidRPr="00CB7548">
        <w:rPr>
          <w:rFonts w:ascii="Times New Roman" w:hAnsi="Times New Roman" w:cs="Times New Roman"/>
          <w:b/>
          <w:sz w:val="25"/>
          <w:szCs w:val="25"/>
        </w:rPr>
        <w:t>Forested Flow Control</w:t>
      </w:r>
    </w:p>
    <w:p w14:paraId="1FCBFD03"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w:t>
      </w:r>
      <w:proofErr w:type="gramStart"/>
      <w:r w:rsidRPr="00CB7548">
        <w:rPr>
          <w:rFonts w:ascii="Times New Roman" w:hAnsi="Times New Roman" w:cs="Times New Roman"/>
        </w:rPr>
        <w:t>Pre-developed</w:t>
      </w:r>
      <w:proofErr w:type="gramEnd"/>
      <w:r w:rsidRPr="00CB7548">
        <w:rPr>
          <w:rFonts w:ascii="Times New Roman" w:hAnsi="Times New Roman" w:cs="Times New Roman"/>
        </w:rPr>
        <w:t xml:space="preserve"> scenario sub-basins are all Forested.</w:t>
      </w:r>
    </w:p>
    <w:p w14:paraId="6FB611E3" w14:textId="77777777" w:rsidR="004B4F4D" w:rsidRPr="00CB7548"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Total Pre-developed and </w:t>
      </w:r>
      <w:proofErr w:type="gramStart"/>
      <w:r w:rsidRPr="00CB7548">
        <w:rPr>
          <w:rFonts w:ascii="Times New Roman" w:hAnsi="Times New Roman" w:cs="Times New Roman"/>
        </w:rPr>
        <w:t>Mitigated</w:t>
      </w:r>
      <w:proofErr w:type="gramEnd"/>
      <w:r w:rsidRPr="00CB7548">
        <w:rPr>
          <w:rFonts w:ascii="Times New Roman" w:hAnsi="Times New Roman" w:cs="Times New Roman"/>
        </w:rPr>
        <w:t xml:space="preserve"> sub-basin areas are equal.</w:t>
      </w:r>
    </w:p>
    <w:p w14:paraId="36D91B57" w14:textId="51610149" w:rsidR="004B4F4D" w:rsidRDefault="004B4F4D" w:rsidP="004B4F4D">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Output report indicates “Pass” for Durations of 50% of the 2-year to the 50-year recurrence intervals.  Note: this the default WWHM and MGS Flood Duration goals.</w:t>
      </w:r>
    </w:p>
    <w:bookmarkEnd w:id="16"/>
    <w:p w14:paraId="117B3AC5" w14:textId="3F8A4499" w:rsidR="005C5212" w:rsidRDefault="005C5212" w:rsidP="004B4F4D">
      <w:pPr>
        <w:ind w:left="1440"/>
        <w:rPr>
          <w:rFonts w:ascii="Times New Roman" w:hAnsi="Times New Roman" w:cs="Times New Roman"/>
        </w:rPr>
      </w:pPr>
    </w:p>
    <w:p w14:paraId="28C49EC6" w14:textId="6A4CD4F1" w:rsidR="005C5212" w:rsidRPr="00CB7548" w:rsidRDefault="005C5212" w:rsidP="005C5212">
      <w:pPr>
        <w:ind w:left="720"/>
        <w:rPr>
          <w:rFonts w:ascii="Times New Roman" w:hAnsi="Times New Roman" w:cs="Times New Roman"/>
          <w:b/>
          <w:sz w:val="25"/>
          <w:szCs w:val="25"/>
        </w:rPr>
      </w:pPr>
      <w:r>
        <w:rPr>
          <w:rFonts w:ascii="Times New Roman" w:hAnsi="Times New Roman" w:cs="Times New Roman"/>
          <w:b/>
          <w:sz w:val="25"/>
          <w:szCs w:val="25"/>
        </w:rPr>
        <w:t>Wetland Protection</w:t>
      </w:r>
      <w:r w:rsidRPr="00CB7548">
        <w:rPr>
          <w:rFonts w:ascii="Times New Roman" w:hAnsi="Times New Roman" w:cs="Times New Roman"/>
          <w:b/>
          <w:sz w:val="25"/>
          <w:szCs w:val="25"/>
        </w:rPr>
        <w:t xml:space="preserve"> Flow Control</w:t>
      </w:r>
    </w:p>
    <w:p w14:paraId="1CB48D5F" w14:textId="4C07A88B" w:rsidR="005C5212" w:rsidRPr="005C5212" w:rsidRDefault="005C5212" w:rsidP="005C5212">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w:t>
      </w:r>
      <w:r>
        <w:rPr>
          <w:rFonts w:ascii="Times New Roman" w:hAnsi="Times New Roman" w:cs="Times New Roman"/>
        </w:rPr>
        <w:t>Route Wetland Reports to Christy Carr to review and verify Wetland Determination.</w:t>
      </w:r>
    </w:p>
    <w:p w14:paraId="55E51BCC" w14:textId="271AF414" w:rsidR="005C5212" w:rsidRPr="00CB7548" w:rsidRDefault="005C5212" w:rsidP="005C5212">
      <w:pPr>
        <w:ind w:left="144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w:t>
      </w:r>
      <w:r>
        <w:rPr>
          <w:rFonts w:ascii="Times New Roman" w:hAnsi="Times New Roman" w:cs="Times New Roman"/>
        </w:rPr>
        <w:t xml:space="preserve">Determine if Method 1: </w:t>
      </w:r>
      <w:r w:rsidRPr="005C5212">
        <w:rPr>
          <w:rFonts w:ascii="Times New Roman" w:hAnsi="Times New Roman" w:cs="Times New Roman"/>
          <w:i/>
          <w:iCs/>
        </w:rPr>
        <w:t>Monitoring and Wetland Stage Modeling</w:t>
      </w:r>
      <w:r>
        <w:rPr>
          <w:rFonts w:ascii="Times New Roman" w:hAnsi="Times New Roman" w:cs="Times New Roman"/>
        </w:rPr>
        <w:t xml:space="preserve"> or Method 2: </w:t>
      </w:r>
      <w:r w:rsidRPr="005C5212">
        <w:rPr>
          <w:rFonts w:ascii="Times New Roman" w:hAnsi="Times New Roman" w:cs="Times New Roman"/>
          <w:i/>
          <w:iCs/>
        </w:rPr>
        <w:t>Site Discharge Modeling</w:t>
      </w:r>
      <w:r>
        <w:rPr>
          <w:rFonts w:ascii="Times New Roman" w:hAnsi="Times New Roman" w:cs="Times New Roman"/>
        </w:rPr>
        <w:t xml:space="preserve"> is required (Note: this may require a Wetland Report)</w:t>
      </w:r>
    </w:p>
    <w:p w14:paraId="51685240" w14:textId="506FB7B0" w:rsidR="005C5212" w:rsidRDefault="005C5212" w:rsidP="005C5212">
      <w:pPr>
        <w:ind w:left="1440"/>
        <w:rPr>
          <w:rFonts w:ascii="Times New Roman" w:hAnsi="Times New Roman" w:cs="Times New Roman"/>
        </w:rPr>
      </w:pPr>
      <w:r w:rsidRPr="00CB7548">
        <w:rPr>
          <w:rFonts w:ascii="Segoe UI Symbol" w:hAnsi="Segoe UI Symbol" w:cs="Segoe UI Symbol"/>
        </w:rPr>
        <w:t>☐</w:t>
      </w:r>
      <w:r>
        <w:rPr>
          <w:rFonts w:ascii="Segoe UI Symbol" w:hAnsi="Segoe UI Symbol" w:cs="Segoe UI Symbol"/>
        </w:rPr>
        <w:t xml:space="preserve"> </w:t>
      </w:r>
      <w:r>
        <w:rPr>
          <w:rFonts w:ascii="Times New Roman" w:hAnsi="Times New Roman" w:cs="Times New Roman"/>
        </w:rPr>
        <w:t>Refer to Appendix I-C of Ecology’s Stormwater Management Manual for Western Washington (SWMMWW) for monitoring and modeling requirements for each Method</w:t>
      </w:r>
      <w:r w:rsidRPr="00CB7548">
        <w:rPr>
          <w:rFonts w:ascii="Times New Roman" w:hAnsi="Times New Roman" w:cs="Times New Roman"/>
        </w:rPr>
        <w:t>.</w:t>
      </w:r>
    </w:p>
    <w:p w14:paraId="367681CA" w14:textId="7B5E04E9" w:rsidR="005C5212" w:rsidRDefault="005C5212" w:rsidP="004B4F4D">
      <w:pPr>
        <w:ind w:left="1440"/>
        <w:rPr>
          <w:rFonts w:ascii="Times New Roman" w:hAnsi="Times New Roman" w:cs="Times New Roman"/>
        </w:rPr>
      </w:pPr>
    </w:p>
    <w:p w14:paraId="60EF5960" w14:textId="77777777" w:rsidR="005C5212" w:rsidRPr="00CB7548" w:rsidRDefault="005C5212" w:rsidP="004B4F4D">
      <w:pPr>
        <w:ind w:left="1440"/>
        <w:rPr>
          <w:rFonts w:ascii="Times New Roman" w:hAnsi="Times New Roman" w:cs="Times New Roman"/>
        </w:rPr>
      </w:pPr>
    </w:p>
    <w:p w14:paraId="41FAA568" w14:textId="77777777" w:rsidR="004B4F4D" w:rsidRPr="00CB7548" w:rsidRDefault="004B4F4D" w:rsidP="004B4F4D">
      <w:pPr>
        <w:rPr>
          <w:rFonts w:ascii="Times New Roman" w:hAnsi="Times New Roman" w:cs="Times New Roman"/>
        </w:rPr>
      </w:pPr>
    </w:p>
    <w:p w14:paraId="47A86797" w14:textId="77777777" w:rsidR="004B4F4D" w:rsidRPr="00CB7548" w:rsidRDefault="004B4F4D" w:rsidP="004B4F4D">
      <w:pPr>
        <w:keepNext/>
        <w:spacing w:before="120" w:after="80"/>
        <w:rPr>
          <w:rFonts w:ascii="Times New Roman" w:hAnsi="Times New Roman" w:cs="Times New Roman"/>
          <w:b/>
          <w:color w:val="000000" w:themeColor="text1"/>
          <w:sz w:val="25"/>
          <w:szCs w:val="25"/>
        </w:rPr>
      </w:pPr>
      <w:r w:rsidRPr="00CB7548">
        <w:rPr>
          <w:rFonts w:ascii="Times New Roman" w:hAnsi="Times New Roman" w:cs="Times New Roman"/>
          <w:b/>
          <w:noProof/>
          <w:color w:val="003DA5"/>
          <w:spacing w:val="1"/>
          <w:sz w:val="25"/>
          <w:szCs w:val="25"/>
        </w:rPr>
        <mc:AlternateContent>
          <mc:Choice Requires="wps">
            <w:drawing>
              <wp:anchor distT="0" distB="0" distL="114300" distR="114300" simplePos="0" relativeHeight="251658264" behindDoc="0" locked="1" layoutInCell="1" allowOverlap="1" wp14:anchorId="1A73FCF0" wp14:editId="6EBB389C">
                <wp:simplePos x="0" y="0"/>
                <wp:positionH relativeFrom="page">
                  <wp:posOffset>804545</wp:posOffset>
                </wp:positionH>
                <wp:positionV relativeFrom="paragraph">
                  <wp:posOffset>0</wp:posOffset>
                </wp:positionV>
                <wp:extent cx="6400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1A61526" id="Straight Connector 10" o:spid="_x0000_s1026" style="position:absolute;z-index:251658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" strokecolor="windowText">
                <w10:wrap anchorx="page"/>
                <w10:anchorlock/>
              </v:line>
            </w:pict>
          </mc:Fallback>
        </mc:AlternateContent>
      </w:r>
      <w:r w:rsidRPr="00CB7548">
        <w:rPr>
          <w:rFonts w:ascii="Times New Roman" w:hAnsi="Times New Roman" w:cs="Times New Roman"/>
          <w:b/>
          <w:color w:val="000000" w:themeColor="text1"/>
          <w:sz w:val="25"/>
          <w:szCs w:val="25"/>
        </w:rPr>
        <w:t>No Off-site Point of Discharge</w:t>
      </w:r>
    </w:p>
    <w:p w14:paraId="229AD969" w14:textId="77777777" w:rsidR="004B4F4D" w:rsidRPr="00CB7548" w:rsidRDefault="006A3F18" w:rsidP="004B4F4D">
      <w:pPr>
        <w:ind w:firstLine="720"/>
        <w:rPr>
          <w:rFonts w:ascii="Times New Roman" w:hAnsi="Times New Roman" w:cs="Times New Roman"/>
        </w:rPr>
      </w:pPr>
      <w:sdt>
        <w:sdtPr>
          <w:rPr>
            <w:rFonts w:ascii="Times New Roman" w:hAnsi="Times New Roman" w:cs="Times New Roman"/>
          </w:rPr>
          <w:id w:val="-54282287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a </w:t>
      </w:r>
      <w:proofErr w:type="gramStart"/>
      <w:r w:rsidR="004B4F4D" w:rsidRPr="00CB7548">
        <w:rPr>
          <w:rFonts w:ascii="Times New Roman" w:hAnsi="Times New Roman" w:cs="Times New Roman"/>
        </w:rPr>
        <w:t>5 minute</w:t>
      </w:r>
      <w:proofErr w:type="gramEnd"/>
      <w:r w:rsidR="004B4F4D" w:rsidRPr="00CB7548">
        <w:rPr>
          <w:rFonts w:ascii="Times New Roman" w:hAnsi="Times New Roman" w:cs="Times New Roman"/>
        </w:rPr>
        <w:t xml:space="preserve"> computational time step is used.  See Table F.12 </w:t>
      </w:r>
    </w:p>
    <w:p w14:paraId="2993448C" w14:textId="77777777" w:rsidR="004B4F4D" w:rsidRPr="00CB7548" w:rsidRDefault="006A3F18" w:rsidP="004B4F4D">
      <w:pPr>
        <w:ind w:left="720"/>
        <w:rPr>
          <w:rFonts w:ascii="Times New Roman" w:hAnsi="Times New Roman" w:cs="Times New Roman"/>
        </w:rPr>
      </w:pPr>
      <w:sdt>
        <w:sdtPr>
          <w:rPr>
            <w:rFonts w:ascii="Times New Roman" w:hAnsi="Times New Roman" w:cs="Times New Roman"/>
          </w:rPr>
          <w:id w:val="595140518"/>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the dimensions shown on plans consistent are consistent with calculations</w:t>
      </w:r>
    </w:p>
    <w:p w14:paraId="11B97991"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183557062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Gravel Layer used in calculations is equal to the gravel layer where ponding will occur (not necessarily total depth since some BMPs are covered with soil).</w:t>
      </w:r>
    </w:p>
    <w:p w14:paraId="137966D3" w14:textId="77777777" w:rsidR="004B4F4D" w:rsidRPr="00CB7548" w:rsidRDefault="006A3F18" w:rsidP="004B4F4D">
      <w:pPr>
        <w:ind w:left="720"/>
        <w:rPr>
          <w:rFonts w:ascii="Times New Roman" w:hAnsi="Times New Roman" w:cs="Times New Roman"/>
        </w:rPr>
      </w:pPr>
      <w:sdt>
        <w:sdtPr>
          <w:rPr>
            <w:rFonts w:ascii="Times New Roman" w:hAnsi="Times New Roman" w:cs="Times New Roman"/>
          </w:rPr>
          <w:id w:val="1905876695"/>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the void space used in the gravel is as indicated in the Stormwater Manual BMP Sizing or BMP Credit section in the end of each BMP section of Volume 3, Chapter 5.  </w:t>
      </w:r>
    </w:p>
    <w:p w14:paraId="336A7A81" w14:textId="317F59FA" w:rsidR="004B4F4D" w:rsidRPr="00CB7548" w:rsidRDefault="004B4F4D" w:rsidP="004B4F4D">
      <w:pPr>
        <w:ind w:left="72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Verify the Mitigated Flow Rates are zero for at least up to the 25-year recurrence interval</w:t>
      </w:r>
      <w:r w:rsidR="006C47E2">
        <w:rPr>
          <w:rFonts w:ascii="Times New Roman" w:hAnsi="Times New Roman" w:cs="Times New Roman"/>
        </w:rPr>
        <w:t xml:space="preserve"> (</w:t>
      </w:r>
      <w:r w:rsidR="006C47E2" w:rsidRPr="006C47E2">
        <w:rPr>
          <w:rFonts w:ascii="Times New Roman" w:hAnsi="Times New Roman" w:cs="Times New Roman"/>
          <w:highlight w:val="yellow"/>
        </w:rPr>
        <w:t>New</w:t>
      </w:r>
      <w:r w:rsidR="006C47E2">
        <w:rPr>
          <w:rFonts w:ascii="Times New Roman" w:hAnsi="Times New Roman" w:cs="Times New Roman"/>
        </w:rPr>
        <w:t xml:space="preserve">: if the emergency </w:t>
      </w:r>
      <w:proofErr w:type="spellStart"/>
      <w:r w:rsidR="006C47E2">
        <w:rPr>
          <w:rFonts w:ascii="Times New Roman" w:hAnsi="Times New Roman" w:cs="Times New Roman"/>
        </w:rPr>
        <w:t>flowpath</w:t>
      </w:r>
      <w:proofErr w:type="spellEnd"/>
      <w:r w:rsidR="006C47E2">
        <w:rPr>
          <w:rFonts w:ascii="Times New Roman" w:hAnsi="Times New Roman" w:cs="Times New Roman"/>
        </w:rPr>
        <w:t xml:space="preserve"> is not suitable per criteria in the manual Vol. 3, Section 4.3.2.1, then then all Mitigated Flowrates must be zero and 100% infiltration is required</w:t>
      </w:r>
      <w:r w:rsidRPr="00CB7548">
        <w:rPr>
          <w:rFonts w:ascii="Times New Roman" w:hAnsi="Times New Roman" w:cs="Times New Roman"/>
        </w:rPr>
        <w:t>.</w:t>
      </w:r>
      <w:r w:rsidR="006C47E2">
        <w:rPr>
          <w:rFonts w:ascii="Times New Roman" w:hAnsi="Times New Roman" w:cs="Times New Roman"/>
        </w:rPr>
        <w:t>)</w:t>
      </w:r>
    </w:p>
    <w:p w14:paraId="16EA7624" w14:textId="77777777" w:rsidR="004B4F4D" w:rsidRPr="00CB7548" w:rsidRDefault="004B4F4D" w:rsidP="004B4F4D">
      <w:pPr>
        <w:ind w:left="720"/>
        <w:rPr>
          <w:rFonts w:ascii="Times New Roman" w:hAnsi="Times New Roman" w:cs="Times New Roman"/>
        </w:rPr>
      </w:pPr>
      <w:r w:rsidRPr="00CB7548">
        <w:rPr>
          <w:rFonts w:ascii="Segoe UI Symbol" w:hAnsi="Segoe UI Symbol" w:cs="Segoe UI Symbol"/>
        </w:rPr>
        <w:t>☐</w:t>
      </w:r>
      <w:r w:rsidRPr="00CB7548">
        <w:rPr>
          <w:rFonts w:ascii="Times New Roman" w:hAnsi="Times New Roman" w:cs="Times New Roman"/>
        </w:rPr>
        <w:t xml:space="preserve"> Also check the % infiltrated indicated with the BMP modeling element used.</w:t>
      </w:r>
    </w:p>
    <w:p w14:paraId="3BC2FD4C" w14:textId="77777777" w:rsidR="004B4F4D" w:rsidRPr="00CB7548" w:rsidRDefault="004B4F4D" w:rsidP="004B4F4D">
      <w:pPr>
        <w:rPr>
          <w:rFonts w:ascii="Times New Roman" w:hAnsi="Times New Roman" w:cs="Times New Roman"/>
        </w:rPr>
      </w:pPr>
    </w:p>
    <w:p w14:paraId="427C2B9E" w14:textId="77777777" w:rsidR="004B4F4D" w:rsidRPr="00CB7548" w:rsidRDefault="004B4F4D" w:rsidP="004B4F4D">
      <w:pPr>
        <w:pStyle w:val="Subheading"/>
        <w:rPr>
          <w:rFonts w:ascii="Times New Roman" w:hAnsi="Times New Roman" w:cs="Times New Roman"/>
          <w:sz w:val="22"/>
        </w:rPr>
      </w:pPr>
    </w:p>
    <w:p w14:paraId="30A23287" w14:textId="77777777" w:rsidR="004B4F4D" w:rsidRPr="00CB7548" w:rsidRDefault="004B4F4D" w:rsidP="004B4F4D">
      <w:pPr>
        <w:pStyle w:val="Subheading"/>
        <w:rPr>
          <w:rFonts w:ascii="Times New Roman" w:hAnsi="Times New Roman" w:cs="Times New Roman"/>
          <w:sz w:val="25"/>
          <w:szCs w:val="25"/>
        </w:rPr>
      </w:pPr>
      <w:r w:rsidRPr="00CB7548">
        <w:rPr>
          <w:rFonts w:ascii="Times New Roman" w:hAnsi="Times New Roman" w:cs="Times New Roman"/>
          <w:noProof/>
          <w:color w:val="003DA5"/>
          <w:spacing w:val="1"/>
          <w:sz w:val="25"/>
          <w:szCs w:val="25"/>
        </w:rPr>
        <mc:AlternateContent>
          <mc:Choice Requires="wps">
            <w:drawing>
              <wp:anchor distT="0" distB="0" distL="114300" distR="114300" simplePos="0" relativeHeight="251658261" behindDoc="0" locked="1" layoutInCell="1" allowOverlap="1" wp14:anchorId="1F77A612" wp14:editId="4C2ABB82">
                <wp:simplePos x="0" y="0"/>
                <wp:positionH relativeFrom="page">
                  <wp:posOffset>804545</wp:posOffset>
                </wp:positionH>
                <wp:positionV relativeFrom="paragraph">
                  <wp:posOffset>-635</wp:posOffset>
                </wp:positionV>
                <wp:extent cx="6400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9102493" id="Straight Connector 24" o:spid="_x0000_s1026" style="position:absolute;z-index:25165826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5pt" to="567.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" strokecolor="windowText">
                <w10:wrap anchorx="page"/>
                <w10:anchorlock/>
              </v:line>
            </w:pict>
          </mc:Fallback>
        </mc:AlternateContent>
      </w:r>
      <w:r w:rsidRPr="00CB7548">
        <w:rPr>
          <w:rFonts w:ascii="Times New Roman" w:hAnsi="Times New Roman" w:cs="Times New Roman"/>
          <w:sz w:val="25"/>
          <w:szCs w:val="25"/>
        </w:rPr>
        <w:t>Water Quality</w:t>
      </w:r>
    </w:p>
    <w:p w14:paraId="59792E9F" w14:textId="77777777" w:rsidR="004B4F4D" w:rsidRPr="00CB7548" w:rsidRDefault="006A3F18" w:rsidP="004B4F4D">
      <w:pPr>
        <w:ind w:firstLine="720"/>
        <w:rPr>
          <w:rFonts w:ascii="Times New Roman" w:hAnsi="Times New Roman" w:cs="Times New Roman"/>
        </w:rPr>
      </w:pPr>
      <w:sdt>
        <w:sdtPr>
          <w:rPr>
            <w:rFonts w:ascii="Times New Roman" w:hAnsi="Times New Roman" w:cs="Times New Roman"/>
          </w:rPr>
          <w:id w:val="1899326368"/>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a </w:t>
      </w:r>
      <w:proofErr w:type="gramStart"/>
      <w:r w:rsidR="004B4F4D" w:rsidRPr="00CB7548">
        <w:rPr>
          <w:rFonts w:ascii="Times New Roman" w:hAnsi="Times New Roman" w:cs="Times New Roman"/>
        </w:rPr>
        <w:t>15 minute</w:t>
      </w:r>
      <w:proofErr w:type="gramEnd"/>
      <w:r w:rsidR="004B4F4D" w:rsidRPr="00CB7548">
        <w:rPr>
          <w:rFonts w:ascii="Times New Roman" w:hAnsi="Times New Roman" w:cs="Times New Roman"/>
        </w:rPr>
        <w:t xml:space="preserve"> computational time step is used.  See Table F.12 </w:t>
      </w:r>
    </w:p>
    <w:p w14:paraId="18FE71D7" w14:textId="77777777" w:rsidR="004B4F4D" w:rsidRPr="00CB7548" w:rsidRDefault="006A3F18" w:rsidP="004B4F4D">
      <w:pPr>
        <w:ind w:left="720"/>
        <w:rPr>
          <w:rFonts w:ascii="Times New Roman" w:hAnsi="Times New Roman" w:cs="Times New Roman"/>
        </w:rPr>
      </w:pPr>
      <w:sdt>
        <w:sdtPr>
          <w:rPr>
            <w:rFonts w:ascii="Times New Roman" w:hAnsi="Times New Roman" w:cs="Times New Roman"/>
          </w:rPr>
          <w:id w:val="823400752"/>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Verify that the dimensions shown on plans consistent are consistent with calculations</w:t>
      </w:r>
    </w:p>
    <w:p w14:paraId="7462040B"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1578979544"/>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Number of cartridges</w:t>
      </w:r>
    </w:p>
    <w:p w14:paraId="6F420A03" w14:textId="77777777" w:rsidR="004B4F4D" w:rsidRPr="00CB7548" w:rsidRDefault="006A3F18" w:rsidP="004B4F4D">
      <w:pPr>
        <w:ind w:left="1440"/>
        <w:rPr>
          <w:rFonts w:ascii="Times New Roman" w:hAnsi="Times New Roman" w:cs="Times New Roman"/>
        </w:rPr>
      </w:pPr>
      <w:sdt>
        <w:sdtPr>
          <w:rPr>
            <w:rFonts w:ascii="Times New Roman" w:hAnsi="Times New Roman" w:cs="Times New Roman"/>
          </w:rPr>
          <w:id w:val="-229541837"/>
          <w14:checkbox>
            <w14:checked w14:val="0"/>
            <w14:checkedState w14:val="2612" w14:font="MS Gothic"/>
            <w14:uncheckedState w14:val="2610" w14:font="MS Gothic"/>
          </w14:checkbox>
        </w:sdtPr>
        <w:sdtEndPr/>
        <w:sdtContent>
          <w:r w:rsidR="004B4F4D" w:rsidRPr="00CB7548">
            <w:rPr>
              <w:rFonts w:ascii="Segoe UI Symbol" w:hAnsi="Segoe UI Symbol" w:cs="Segoe UI Symbol"/>
            </w:rPr>
            <w:t>☐</w:t>
          </w:r>
        </w:sdtContent>
      </w:sdt>
      <w:r w:rsidR="004B4F4D" w:rsidRPr="00CB7548">
        <w:rPr>
          <w:rFonts w:ascii="Times New Roman" w:hAnsi="Times New Roman" w:cs="Times New Roman"/>
        </w:rPr>
        <w:t xml:space="preserve"> Cartridge height</w:t>
      </w:r>
    </w:p>
    <w:p w14:paraId="53870435" w14:textId="77777777" w:rsidR="004B4F4D" w:rsidRPr="00CB7548" w:rsidRDefault="006A3F18" w:rsidP="004B4F4D">
      <w:pPr>
        <w:ind w:firstLine="720"/>
        <w:rPr>
          <w:rFonts w:ascii="Times New Roman" w:hAnsi="Times New Roman" w:cs="Times New Roman"/>
        </w:rPr>
      </w:pPr>
      <w:sdt>
        <w:sdtPr>
          <w:rPr>
            <w:rFonts w:ascii="Times New Roman" w:hAnsi="Times New Roman" w:cs="Times New Roman"/>
          </w:rPr>
          <w:id w:val="-2077734601"/>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Mass Loading Ratios Applied for Proprietary Systems</w:t>
      </w:r>
    </w:p>
    <w:p w14:paraId="7DB94D7A" w14:textId="77777777" w:rsidR="004B4F4D" w:rsidRPr="00CB7548" w:rsidRDefault="006A3F18" w:rsidP="004B4F4D">
      <w:pPr>
        <w:ind w:firstLine="720"/>
        <w:rPr>
          <w:rFonts w:ascii="Times New Roman" w:hAnsi="Times New Roman" w:cs="Times New Roman"/>
        </w:rPr>
      </w:pPr>
      <w:sdt>
        <w:sdtPr>
          <w:rPr>
            <w:rFonts w:ascii="Times New Roman" w:hAnsi="Times New Roman" w:cs="Times New Roman"/>
          </w:rPr>
          <w:id w:val="262893678"/>
          <w14:checkbox>
            <w14:checked w14:val="0"/>
            <w14:checkedState w14:val="2612" w14:font="MS Gothic"/>
            <w14:uncheckedState w14:val="2610" w14:font="MS Gothic"/>
          </w14:checkbox>
        </w:sdtPr>
        <w:sdtEndPr/>
        <w:sdtContent>
          <w:r w:rsidR="004B4F4D" w:rsidRPr="00CB7548">
            <w:rPr>
              <w:rFonts w:ascii="Segoe UI Symbol" w:eastAsia="MS Gothic" w:hAnsi="Segoe UI Symbol" w:cs="Segoe UI Symbol"/>
            </w:rPr>
            <w:t>☐</w:t>
          </w:r>
        </w:sdtContent>
      </w:sdt>
      <w:r w:rsidR="004B4F4D" w:rsidRPr="00CB7548">
        <w:rPr>
          <w:rFonts w:ascii="Times New Roman" w:hAnsi="Times New Roman" w:cs="Times New Roman"/>
        </w:rPr>
        <w:t xml:space="preserve"> 91% infiltrated for infiltration BMPs or filtered for non-infiltrating bioretention.</w:t>
      </w:r>
    </w:p>
    <w:p w14:paraId="48DE348F" w14:textId="77777777" w:rsidR="004B4F4D" w:rsidRPr="00CB7548" w:rsidRDefault="004B4F4D" w:rsidP="004B4F4D">
      <w:pPr>
        <w:ind w:firstLine="720"/>
        <w:rPr>
          <w:rFonts w:ascii="Times New Roman" w:hAnsi="Times New Roman" w:cs="Times New Roman"/>
        </w:rPr>
      </w:pPr>
    </w:p>
    <w:p w14:paraId="0F9339E1" w14:textId="77777777" w:rsidR="004B4F4D" w:rsidRPr="00CB7548" w:rsidRDefault="004B4F4D" w:rsidP="004B4F4D">
      <w:pPr>
        <w:pStyle w:val="Subheading"/>
        <w:rPr>
          <w:rFonts w:ascii="Times New Roman" w:hAnsi="Times New Roman" w:cs="Times New Roman"/>
          <w:sz w:val="22"/>
        </w:rPr>
      </w:pPr>
      <w:r w:rsidRPr="00CB7548">
        <w:rPr>
          <w:rFonts w:ascii="Times New Roman" w:hAnsi="Times New Roman" w:cs="Times New Roman"/>
          <w:noProof/>
          <w:color w:val="003DA5"/>
          <w:spacing w:val="1"/>
          <w:sz w:val="22"/>
        </w:rPr>
        <mc:AlternateContent>
          <mc:Choice Requires="wps">
            <w:drawing>
              <wp:anchor distT="0" distB="0" distL="114300" distR="114300" simplePos="0" relativeHeight="251658263" behindDoc="0" locked="1" layoutInCell="1" allowOverlap="1" wp14:anchorId="1E684232" wp14:editId="20C03515">
                <wp:simplePos x="0" y="0"/>
                <wp:positionH relativeFrom="page">
                  <wp:posOffset>804545</wp:posOffset>
                </wp:positionH>
                <wp:positionV relativeFrom="paragraph">
                  <wp:posOffset>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A948F59" id="Straight Connector 25" o:spid="_x0000_s1026" style="position:absolute;z-index:251658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" strokecolor="windowText">
                <w10:wrap anchorx="page"/>
                <w10:anchorlock/>
              </v:line>
            </w:pict>
          </mc:Fallback>
        </mc:AlternateContent>
      </w:r>
    </w:p>
    <w:p w14:paraId="1E201DBE" w14:textId="77777777" w:rsidR="004B4F4D" w:rsidRPr="00CB7548" w:rsidRDefault="004B4F4D" w:rsidP="004B4F4D">
      <w:pPr>
        <w:rPr>
          <w:rFonts w:ascii="Times New Roman" w:hAnsi="Times New Roman" w:cs="Times New Roman"/>
        </w:rPr>
      </w:pPr>
    </w:p>
    <w:p w14:paraId="7E02ABA8" w14:textId="01E95CB1" w:rsidR="004B4F4D" w:rsidRPr="00CB7548" w:rsidRDefault="6E65B850" w:rsidP="6E65B850">
      <w:pPr>
        <w:pStyle w:val="Subheading"/>
        <w:rPr>
          <w:u w:val="single"/>
        </w:rPr>
      </w:pPr>
      <w:r w:rsidRPr="6E65B850">
        <w:rPr>
          <w:u w:val="single"/>
        </w:rPr>
        <w:t>Additional Criteria for Specific BMPs</w:t>
      </w:r>
    </w:p>
    <w:p w14:paraId="3F0FD207" w14:textId="274B2DDE" w:rsidR="004B4F4D" w:rsidRPr="00CB7548" w:rsidRDefault="004B4F4D" w:rsidP="6E65B850">
      <w:pPr>
        <w:pStyle w:val="Subheading"/>
        <w:ind w:left="720"/>
      </w:pPr>
      <w:r>
        <w:rPr>
          <w:noProof/>
        </w:rPr>
        <mc:AlternateContent>
          <mc:Choice Requires="wps">
            <w:drawing>
              <wp:inline distT="0" distB="0" distL="114300" distR="114300" wp14:anchorId="492E25FF" wp14:editId="2E8BD7DA">
                <wp:extent cx="6400800" cy="0"/>
                <wp:effectExtent l="0" t="0" r="0" b="0"/>
                <wp:docPr id="1038042675"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106A13EB"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" strokecolor="windowText">
                <w10:anchorlock/>
              </v:line>
            </w:pict>
          </mc:Fallback>
        </mc:AlternateContent>
      </w:r>
    </w:p>
    <w:p w14:paraId="41EA7B96" w14:textId="0C182FC9" w:rsidR="004B4F4D" w:rsidRPr="00CB7548" w:rsidRDefault="6E65B850" w:rsidP="6E65B850">
      <w:pPr>
        <w:pStyle w:val="Subheading"/>
        <w:ind w:left="720"/>
        <w:rPr>
          <w:rFonts w:eastAsia="Calibri"/>
          <w:bCs/>
          <w:szCs w:val="24"/>
        </w:rPr>
      </w:pPr>
      <w:r w:rsidRPr="6E65B850">
        <w:rPr>
          <w:rFonts w:ascii="Times New Roman" w:hAnsi="Times New Roman" w:cs="Times New Roman"/>
          <w:sz w:val="25"/>
          <w:szCs w:val="25"/>
        </w:rPr>
        <w:t>Drywells, Infiltration Trenches, Gravel Beds</w:t>
      </w:r>
    </w:p>
    <w:p w14:paraId="48BFB308" w14:textId="062683F8" w:rsidR="004B4F4D" w:rsidRPr="00CB7548" w:rsidRDefault="004B4F4D" w:rsidP="6E65B850">
      <w:pPr>
        <w:ind w:firstLine="720"/>
        <w:rPr>
          <w:rFonts w:ascii="Times New Roman" w:hAnsi="Times New Roman" w:cs="Times New Roman"/>
        </w:rPr>
      </w:pPr>
      <w:r w:rsidRPr="6E65B850">
        <w:rPr>
          <w:rFonts w:ascii="Segoe UI Symbol" w:eastAsia="MS Gothic" w:hAnsi="Segoe UI Symbol" w:cs="Segoe UI Symbol"/>
        </w:rPr>
        <w:t>☐</w:t>
      </w:r>
      <w:r w:rsidRPr="6E65B850">
        <w:rPr>
          <w:rFonts w:ascii="Times New Roman" w:hAnsi="Times New Roman" w:cs="Times New Roman"/>
        </w:rPr>
        <w:t xml:space="preserve"> Verify that the gravel layer is equal to the ponding depth below the effective overflow and only includes the gravel reservoir depth, not any soils over the facility.</w:t>
      </w:r>
    </w:p>
    <w:p w14:paraId="4D203436" w14:textId="2A94B4C9" w:rsidR="004B4F4D" w:rsidRPr="00CB7548" w:rsidRDefault="004B4F4D" w:rsidP="6E65B850">
      <w:pPr>
        <w:ind w:left="720"/>
        <w:rPr>
          <w:rFonts w:ascii="Times New Roman" w:hAnsi="Times New Roman" w:cs="Times New Roman"/>
        </w:rPr>
      </w:pPr>
      <w:r w:rsidRPr="6E65B850">
        <w:rPr>
          <w:rFonts w:ascii="Segoe UI Symbol" w:eastAsia="MS Gothic" w:hAnsi="Segoe UI Symbol" w:cs="Segoe UI Symbol"/>
        </w:rPr>
        <w:t>☐</w:t>
      </w:r>
      <w:r w:rsidRPr="6E65B850">
        <w:rPr>
          <w:rFonts w:ascii="Times New Roman" w:hAnsi="Times New Roman" w:cs="Times New Roman"/>
        </w:rPr>
        <w:t xml:space="preserve"> Verify that riser height is equal to the overflow elevation</w:t>
      </w:r>
    </w:p>
    <w:p w14:paraId="5121D3EB" w14:textId="77777777" w:rsidR="004B4F4D" w:rsidRPr="00CB7548" w:rsidRDefault="004B4F4D" w:rsidP="6E65B850">
      <w:pPr>
        <w:rPr>
          <w:rFonts w:eastAsia="Calibri"/>
          <w:color w:val="000000" w:themeColor="text1"/>
        </w:rPr>
      </w:pPr>
      <w:r w:rsidRPr="00CB7548">
        <w:rPr>
          <w:rFonts w:ascii="Times New Roman" w:hAnsi="Times New Roman" w:cs="Times New Roman"/>
          <w:noProof/>
          <w:color w:val="003DA5"/>
          <w:spacing w:val="1"/>
        </w:rPr>
        <mc:AlternateContent>
          <mc:Choice Requires="wps">
            <w:drawing>
              <wp:anchor distT="0" distB="0" distL="114300" distR="114300" simplePos="0" relativeHeight="251658262" behindDoc="0" locked="1" layoutInCell="1" allowOverlap="1" wp14:anchorId="08C133F5" wp14:editId="76F302DC">
                <wp:simplePos x="0" y="0"/>
                <wp:positionH relativeFrom="page">
                  <wp:posOffset>804545</wp:posOffset>
                </wp:positionH>
                <wp:positionV relativeFrom="paragraph">
                  <wp:posOffset>0</wp:posOffset>
                </wp:positionV>
                <wp:extent cx="6400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DDAB82" id="Straight Connector 26" o:spid="_x0000_s1026" style="position:absolute;z-index:25165826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" strokecolor="windowText">
                <w10:wrap anchorx="page"/>
                <w10:anchorlock/>
              </v:line>
            </w:pict>
          </mc:Fallback>
        </mc:AlternateContent>
      </w:r>
    </w:p>
    <w:p w14:paraId="43C50615" w14:textId="67D28601" w:rsidR="003973B0" w:rsidRPr="00F86648" w:rsidRDefault="00411E81" w:rsidP="003973B0">
      <w:pPr>
        <w:rPr>
          <w:rFonts w:ascii="Times New Roman" w:hAnsi="Times New Roman" w:cs="Times New Roman"/>
          <w:color w:val="auto"/>
        </w:rPr>
      </w:pPr>
      <w:r w:rsidRPr="00F86648">
        <w:rPr>
          <w:rFonts w:ascii="Times New Roman" w:hAnsi="Times New Roman" w:cs="Times New Roman"/>
          <w:noProof/>
          <w:color w:val="auto"/>
          <w:spacing w:val="1"/>
        </w:rPr>
        <mc:AlternateContent>
          <mc:Choice Requires="wps">
            <w:drawing>
              <wp:anchor distT="0" distB="0" distL="114300" distR="114300" simplePos="0" relativeHeight="251658254" behindDoc="0" locked="1" layoutInCell="1" allowOverlap="1" wp14:anchorId="1E181AF6" wp14:editId="1DCF0026">
                <wp:simplePos x="0" y="0"/>
                <wp:positionH relativeFrom="page">
                  <wp:posOffset>804545</wp:posOffset>
                </wp:positionH>
                <wp:positionV relativeFrom="paragraph">
                  <wp:posOffset>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F392F" id="Straight Connector 23" o:spid="_x0000_s1026" style="position:absolute;z-index:25165825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3.35pt,0" to="56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" strokecolor="black [3213]">
                <w10:wrap anchorx="page"/>
                <w10:anchorlock/>
              </v:line>
            </w:pict>
          </mc:Fallback>
        </mc:AlternateContent>
      </w:r>
    </w:p>
    <w:sectPr w:rsidR="003973B0" w:rsidRPr="00F86648" w:rsidSect="00F86648">
      <w:footerReference w:type="default" r:id="rId12"/>
      <w:headerReference w:type="first" r:id="rId13"/>
      <w:footerReference w:type="first" r:id="rId14"/>
      <w:pgSz w:w="12240" w:h="15840" w:code="1"/>
      <w:pgMar w:top="1296" w:right="1267" w:bottom="1008"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771C" w14:textId="77777777" w:rsidR="00E570B0" w:rsidRDefault="00E570B0" w:rsidP="00A30A6F">
      <w:r>
        <w:separator/>
      </w:r>
    </w:p>
  </w:endnote>
  <w:endnote w:type="continuationSeparator" w:id="0">
    <w:p w14:paraId="1E4D056B" w14:textId="77777777" w:rsidR="00E570B0" w:rsidRDefault="00E570B0" w:rsidP="00A30A6F">
      <w:r>
        <w:continuationSeparator/>
      </w:r>
    </w:p>
  </w:endnote>
  <w:endnote w:type="continuationNotice" w:id="1">
    <w:p w14:paraId="1CE106E2" w14:textId="77777777" w:rsidR="00E570B0" w:rsidRDefault="00E57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BB3F" w14:textId="0ADE58FF" w:rsidR="00F86648" w:rsidRPr="00202EC3" w:rsidRDefault="00F86648" w:rsidP="00F86648">
    <w:pPr>
      <w:pStyle w:val="Footer"/>
      <w:rPr>
        <w:rFonts w:ascii="Times New Roman" w:hAnsi="Times New Roman" w:cs="Times New Roman"/>
        <w:sz w:val="18"/>
        <w:szCs w:val="18"/>
      </w:rPr>
    </w:pPr>
    <w:r w:rsidRPr="00202EC3">
      <w:rPr>
        <w:rFonts w:ascii="Times New Roman" w:hAnsi="Times New Roman" w:cs="Times New Roman"/>
        <w:sz w:val="18"/>
        <w:szCs w:val="18"/>
      </w:rPr>
      <w:t xml:space="preserve">Revised </w:t>
    </w:r>
    <w:r w:rsidR="0057485F">
      <w:rPr>
        <w:rFonts w:ascii="Times New Roman" w:hAnsi="Times New Roman" w:cs="Times New Roman"/>
        <w:sz w:val="18"/>
        <w:szCs w:val="18"/>
      </w:rPr>
      <w:t>June 23, 2021</w:t>
    </w:r>
  </w:p>
  <w:p w14:paraId="110D268C" w14:textId="77777777" w:rsidR="00F86648" w:rsidRPr="00202EC3" w:rsidRDefault="00F86648" w:rsidP="00F86648">
    <w:pPr>
      <w:pStyle w:val="Footer"/>
      <w:rPr>
        <w:rFonts w:ascii="Times New Roman" w:hAnsi="Times New Roman" w:cs="Times New Roman"/>
        <w:sz w:val="18"/>
        <w:szCs w:val="18"/>
      </w:rPr>
    </w:pPr>
    <w:r w:rsidRPr="00202EC3">
      <w:rPr>
        <w:rFonts w:ascii="Times New Roman" w:hAnsi="Times New Roman" w:cs="Times New Roman"/>
        <w:sz w:val="18"/>
        <w:szCs w:val="18"/>
      </w:rPr>
      <w:t xml:space="preserve">Page </w:t>
    </w:r>
    <w:r w:rsidRPr="00202EC3">
      <w:rPr>
        <w:rFonts w:ascii="Times New Roman" w:hAnsi="Times New Roman" w:cs="Times New Roman"/>
        <w:bCs/>
        <w:sz w:val="18"/>
        <w:szCs w:val="18"/>
      </w:rPr>
      <w:fldChar w:fldCharType="begin"/>
    </w:r>
    <w:r w:rsidRPr="00202EC3">
      <w:rPr>
        <w:rFonts w:ascii="Times New Roman" w:hAnsi="Times New Roman" w:cs="Times New Roman"/>
        <w:bCs/>
        <w:sz w:val="18"/>
        <w:szCs w:val="18"/>
      </w:rPr>
      <w:instrText xml:space="preserve"> PAGE  \* Arabic  \* MERGEFORMAT </w:instrText>
    </w:r>
    <w:r w:rsidRPr="00202EC3">
      <w:rPr>
        <w:rFonts w:ascii="Times New Roman" w:hAnsi="Times New Roman" w:cs="Times New Roman"/>
        <w:bCs/>
        <w:sz w:val="18"/>
        <w:szCs w:val="18"/>
      </w:rPr>
      <w:fldChar w:fldCharType="separate"/>
    </w:r>
    <w:r w:rsidRPr="00202EC3">
      <w:rPr>
        <w:rFonts w:ascii="Times New Roman" w:hAnsi="Times New Roman" w:cs="Times New Roman"/>
        <w:bCs/>
        <w:sz w:val="18"/>
        <w:szCs w:val="18"/>
      </w:rPr>
      <w:t>3</w:t>
    </w:r>
    <w:r w:rsidRPr="00202EC3">
      <w:rPr>
        <w:rFonts w:ascii="Times New Roman" w:hAnsi="Times New Roman" w:cs="Times New Roman"/>
        <w:bCs/>
        <w:sz w:val="18"/>
        <w:szCs w:val="18"/>
      </w:rPr>
      <w:fldChar w:fldCharType="end"/>
    </w:r>
    <w:r w:rsidRPr="00202EC3">
      <w:rPr>
        <w:rFonts w:ascii="Times New Roman" w:hAnsi="Times New Roman" w:cs="Times New Roman"/>
        <w:sz w:val="18"/>
        <w:szCs w:val="18"/>
      </w:rPr>
      <w:t xml:space="preserve"> of </w:t>
    </w:r>
    <w:r w:rsidRPr="00202EC3">
      <w:rPr>
        <w:rFonts w:ascii="Times New Roman" w:hAnsi="Times New Roman" w:cs="Times New Roman"/>
        <w:bCs/>
        <w:sz w:val="18"/>
        <w:szCs w:val="18"/>
      </w:rPr>
      <w:fldChar w:fldCharType="begin"/>
    </w:r>
    <w:r w:rsidRPr="00202EC3">
      <w:rPr>
        <w:rFonts w:ascii="Times New Roman" w:hAnsi="Times New Roman" w:cs="Times New Roman"/>
        <w:bCs/>
        <w:sz w:val="18"/>
        <w:szCs w:val="18"/>
      </w:rPr>
      <w:instrText xml:space="preserve"> NUMPAGES  \* Arabic  \* MERGEFORMAT </w:instrText>
    </w:r>
    <w:r w:rsidRPr="00202EC3">
      <w:rPr>
        <w:rFonts w:ascii="Times New Roman" w:hAnsi="Times New Roman" w:cs="Times New Roman"/>
        <w:bCs/>
        <w:sz w:val="18"/>
        <w:szCs w:val="18"/>
      </w:rPr>
      <w:fldChar w:fldCharType="separate"/>
    </w:r>
    <w:r w:rsidRPr="00202EC3">
      <w:rPr>
        <w:rFonts w:ascii="Times New Roman" w:hAnsi="Times New Roman" w:cs="Times New Roman"/>
        <w:bCs/>
        <w:sz w:val="18"/>
        <w:szCs w:val="18"/>
      </w:rPr>
      <w:t>3</w:t>
    </w:r>
    <w:r w:rsidRPr="00202EC3">
      <w:rPr>
        <w:rFonts w:ascii="Times New Roman" w:hAnsi="Times New Roman" w:cs="Times New Roman"/>
        <w:bCs/>
        <w:sz w:val="18"/>
        <w:szCs w:val="18"/>
      </w:rPr>
      <w:fldChar w:fldCharType="end"/>
    </w:r>
  </w:p>
  <w:p w14:paraId="0858813C" w14:textId="2BE78F2C" w:rsidR="001A30A4" w:rsidRPr="00202EC3" w:rsidRDefault="001A30A4" w:rsidP="00F86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AA6" w14:textId="4ED1604E" w:rsidR="00165CB7" w:rsidRPr="00F86648" w:rsidRDefault="00F86648" w:rsidP="00F86648">
    <w:pPr>
      <w:pStyle w:val="Footer"/>
      <w:rPr>
        <w:rFonts w:ascii="Times New Roman" w:hAnsi="Times New Roman" w:cs="Times New Roman"/>
        <w:sz w:val="18"/>
        <w:szCs w:val="18"/>
      </w:rPr>
    </w:pPr>
    <w:r w:rsidRPr="00F86648">
      <w:rPr>
        <w:rFonts w:ascii="Times New Roman" w:hAnsi="Times New Roman" w:cs="Times New Roman"/>
        <w:sz w:val="18"/>
        <w:szCs w:val="18"/>
      </w:rPr>
      <w:t xml:space="preserve">Revised </w:t>
    </w:r>
    <w:r w:rsidR="00C677E8">
      <w:rPr>
        <w:rFonts w:ascii="Times New Roman" w:hAnsi="Times New Roman" w:cs="Times New Roman"/>
        <w:sz w:val="18"/>
        <w:szCs w:val="18"/>
      </w:rPr>
      <w:t>October 17, 2022</w:t>
    </w:r>
  </w:p>
  <w:p w14:paraId="656AD65A" w14:textId="77777777" w:rsidR="00F86648" w:rsidRPr="00F86648" w:rsidRDefault="00F86648" w:rsidP="00F86648">
    <w:pPr>
      <w:pStyle w:val="Footer"/>
      <w:rPr>
        <w:rFonts w:ascii="Times New Roman" w:hAnsi="Times New Roman" w:cs="Times New Roman"/>
        <w:sz w:val="18"/>
        <w:szCs w:val="18"/>
      </w:rPr>
    </w:pPr>
    <w:r w:rsidRPr="00F86648">
      <w:rPr>
        <w:rFonts w:ascii="Times New Roman" w:hAnsi="Times New Roman" w:cs="Times New Roman"/>
        <w:sz w:val="18"/>
        <w:szCs w:val="18"/>
      </w:rPr>
      <w:t xml:space="preserve">Page </w:t>
    </w:r>
    <w:r w:rsidRPr="00F86648">
      <w:rPr>
        <w:rFonts w:ascii="Times New Roman" w:hAnsi="Times New Roman" w:cs="Times New Roman"/>
        <w:bCs/>
        <w:sz w:val="18"/>
        <w:szCs w:val="18"/>
      </w:rPr>
      <w:fldChar w:fldCharType="begin"/>
    </w:r>
    <w:r w:rsidRPr="00F86648">
      <w:rPr>
        <w:rFonts w:ascii="Times New Roman" w:hAnsi="Times New Roman" w:cs="Times New Roman"/>
        <w:bCs/>
        <w:sz w:val="18"/>
        <w:szCs w:val="18"/>
      </w:rPr>
      <w:instrText xml:space="preserve"> PAGE  \* Arabic  \* MERGEFORMAT </w:instrText>
    </w:r>
    <w:r w:rsidRPr="00F86648">
      <w:rPr>
        <w:rFonts w:ascii="Times New Roman" w:hAnsi="Times New Roman" w:cs="Times New Roman"/>
        <w:bCs/>
        <w:sz w:val="18"/>
        <w:szCs w:val="18"/>
      </w:rPr>
      <w:fldChar w:fldCharType="separate"/>
    </w:r>
    <w:r w:rsidRPr="00F86648">
      <w:rPr>
        <w:rFonts w:ascii="Times New Roman" w:hAnsi="Times New Roman" w:cs="Times New Roman"/>
        <w:bCs/>
        <w:sz w:val="18"/>
        <w:szCs w:val="18"/>
      </w:rPr>
      <w:t>3</w:t>
    </w:r>
    <w:r w:rsidRPr="00F86648">
      <w:rPr>
        <w:rFonts w:ascii="Times New Roman" w:hAnsi="Times New Roman" w:cs="Times New Roman"/>
        <w:bCs/>
        <w:sz w:val="18"/>
        <w:szCs w:val="18"/>
      </w:rPr>
      <w:fldChar w:fldCharType="end"/>
    </w:r>
    <w:r w:rsidRPr="00F86648">
      <w:rPr>
        <w:rFonts w:ascii="Times New Roman" w:hAnsi="Times New Roman" w:cs="Times New Roman"/>
        <w:sz w:val="18"/>
        <w:szCs w:val="18"/>
      </w:rPr>
      <w:t xml:space="preserve"> of </w:t>
    </w:r>
    <w:r w:rsidRPr="00F86648">
      <w:rPr>
        <w:rFonts w:ascii="Times New Roman" w:hAnsi="Times New Roman" w:cs="Times New Roman"/>
        <w:bCs/>
        <w:sz w:val="18"/>
        <w:szCs w:val="18"/>
      </w:rPr>
      <w:fldChar w:fldCharType="begin"/>
    </w:r>
    <w:r w:rsidRPr="00F86648">
      <w:rPr>
        <w:rFonts w:ascii="Times New Roman" w:hAnsi="Times New Roman" w:cs="Times New Roman"/>
        <w:bCs/>
        <w:sz w:val="18"/>
        <w:szCs w:val="18"/>
      </w:rPr>
      <w:instrText xml:space="preserve"> NUMPAGES  \* Arabic  \* MERGEFORMAT </w:instrText>
    </w:r>
    <w:r w:rsidRPr="00F86648">
      <w:rPr>
        <w:rFonts w:ascii="Times New Roman" w:hAnsi="Times New Roman" w:cs="Times New Roman"/>
        <w:bCs/>
        <w:sz w:val="18"/>
        <w:szCs w:val="18"/>
      </w:rPr>
      <w:fldChar w:fldCharType="separate"/>
    </w:r>
    <w:r w:rsidRPr="00F86648">
      <w:rPr>
        <w:rFonts w:ascii="Times New Roman" w:hAnsi="Times New Roman" w:cs="Times New Roman"/>
        <w:bCs/>
        <w:sz w:val="18"/>
        <w:szCs w:val="18"/>
      </w:rPr>
      <w:t>3</w:t>
    </w:r>
    <w:r w:rsidRPr="00F86648">
      <w:rPr>
        <w:rFonts w:ascii="Times New Roman" w:hAnsi="Times New Roman" w:cs="Times New Roman"/>
        <w:bCs/>
        <w:sz w:val="18"/>
        <w:szCs w:val="18"/>
      </w:rPr>
      <w:fldChar w:fldCharType="end"/>
    </w:r>
  </w:p>
  <w:p w14:paraId="36765539" w14:textId="53B57BCC" w:rsidR="003C2353" w:rsidRPr="00F86648" w:rsidRDefault="003C2353" w:rsidP="00F86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C4BC" w14:textId="77777777" w:rsidR="00E570B0" w:rsidRDefault="00E570B0" w:rsidP="00A30A6F">
      <w:r>
        <w:separator/>
      </w:r>
    </w:p>
  </w:footnote>
  <w:footnote w:type="continuationSeparator" w:id="0">
    <w:p w14:paraId="06662CA0" w14:textId="77777777" w:rsidR="00E570B0" w:rsidRDefault="00E570B0" w:rsidP="00A30A6F">
      <w:r>
        <w:continuationSeparator/>
      </w:r>
    </w:p>
  </w:footnote>
  <w:footnote w:type="continuationNotice" w:id="1">
    <w:p w14:paraId="2FD3E1E6" w14:textId="77777777" w:rsidR="00E570B0" w:rsidRDefault="00E57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3707" w14:textId="54E9A59B" w:rsidR="00B64D50" w:rsidRPr="00AC5D35" w:rsidRDefault="00342BE6" w:rsidP="00A30A6F">
    <w:pPr>
      <w:pStyle w:val="Header"/>
      <w:rPr>
        <w:rFonts w:asciiTheme="minorHAnsi" w:hAnsiTheme="minorHAnsi"/>
        <w:sz w:val="16"/>
      </w:rPr>
    </w:pPr>
    <w:r>
      <w:rPr>
        <w:noProof/>
      </w:rPr>
      <mc:AlternateContent>
        <mc:Choice Requires="wps">
          <w:drawing>
            <wp:anchor distT="0" distB="0" distL="114300" distR="114300" simplePos="0" relativeHeight="251658240" behindDoc="0" locked="0" layoutInCell="1" allowOverlap="1" wp14:anchorId="5E679553" wp14:editId="46D86838">
              <wp:simplePos x="0" y="0"/>
              <wp:positionH relativeFrom="margin">
                <wp:posOffset>2519680</wp:posOffset>
              </wp:positionH>
              <wp:positionV relativeFrom="paragraph">
                <wp:posOffset>161925</wp:posOffset>
              </wp:positionV>
              <wp:extent cx="4038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038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F86BA" id="Straight Connector 2"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8.4pt,12.75pt" to="516.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" strokecolor="black [3213]">
              <w10:wrap anchorx="margin"/>
            </v:line>
          </w:pict>
        </mc:Fallback>
      </mc:AlternateContent>
    </w:r>
    <w:r>
      <w:rPr>
        <w:noProof/>
      </w:rPr>
      <w:drawing>
        <wp:anchor distT="0" distB="0" distL="0" distR="0" simplePos="0" relativeHeight="251658241" behindDoc="0" locked="1" layoutInCell="1" allowOverlap="0" wp14:anchorId="772308BA" wp14:editId="1612C65A">
          <wp:simplePos x="0" y="0"/>
          <wp:positionH relativeFrom="page">
            <wp:posOffset>-28575</wp:posOffset>
          </wp:positionH>
          <wp:positionV relativeFrom="topMargin">
            <wp:posOffset>-46990</wp:posOffset>
          </wp:positionV>
          <wp:extent cx="3310255" cy="7810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rotWithShape="1">
                  <a:blip r:embed="rId1">
                    <a:extLst>
                      <a:ext uri="{28A0092B-C50C-407E-A947-70E740481C1C}">
                        <a14:useLocalDpi xmlns:a14="http://schemas.microsoft.com/office/drawing/2010/main" val="0"/>
                      </a:ext>
                    </a:extLst>
                  </a:blip>
                  <a:srcRect b="23365"/>
                  <a:stretch/>
                </pic:blipFill>
                <pic:spPr bwMode="auto">
                  <a:xfrm>
                    <a:off x="0" y="0"/>
                    <a:ext cx="331025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966486">
    <w:abstractNumId w:val="3"/>
  </w:num>
  <w:num w:numId="2" w16cid:durableId="487401085">
    <w:abstractNumId w:val="2"/>
  </w:num>
  <w:num w:numId="3" w16cid:durableId="770973228">
    <w:abstractNumId w:val="1"/>
  </w:num>
  <w:num w:numId="4" w16cid:durableId="2006468531">
    <w:abstractNumId w:val="0"/>
  </w:num>
  <w:num w:numId="5" w16cid:durableId="73741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83"/>
    <w:rsid w:val="000078AD"/>
    <w:rsid w:val="00027875"/>
    <w:rsid w:val="000415C0"/>
    <w:rsid w:val="00091299"/>
    <w:rsid w:val="00092597"/>
    <w:rsid w:val="000B1931"/>
    <w:rsid w:val="000B1D72"/>
    <w:rsid w:val="000B5F09"/>
    <w:rsid w:val="000C5E9B"/>
    <w:rsid w:val="000F5280"/>
    <w:rsid w:val="00100EA2"/>
    <w:rsid w:val="00120558"/>
    <w:rsid w:val="00121F3D"/>
    <w:rsid w:val="0012536F"/>
    <w:rsid w:val="00131ABE"/>
    <w:rsid w:val="00165CB7"/>
    <w:rsid w:val="001A30A4"/>
    <w:rsid w:val="001B023A"/>
    <w:rsid w:val="001D3B85"/>
    <w:rsid w:val="001F5A48"/>
    <w:rsid w:val="00202EC3"/>
    <w:rsid w:val="00226D38"/>
    <w:rsid w:val="00285B52"/>
    <w:rsid w:val="002D76EA"/>
    <w:rsid w:val="002F18B6"/>
    <w:rsid w:val="002F33B7"/>
    <w:rsid w:val="00313DF5"/>
    <w:rsid w:val="00342BE6"/>
    <w:rsid w:val="00342E47"/>
    <w:rsid w:val="0034510F"/>
    <w:rsid w:val="003973B0"/>
    <w:rsid w:val="003C2353"/>
    <w:rsid w:val="003D032D"/>
    <w:rsid w:val="003D7DBB"/>
    <w:rsid w:val="003E0813"/>
    <w:rsid w:val="00403D07"/>
    <w:rsid w:val="0040700A"/>
    <w:rsid w:val="00411E81"/>
    <w:rsid w:val="00414FB6"/>
    <w:rsid w:val="00430594"/>
    <w:rsid w:val="004458A2"/>
    <w:rsid w:val="0046038F"/>
    <w:rsid w:val="00462FDD"/>
    <w:rsid w:val="00475B36"/>
    <w:rsid w:val="004909A0"/>
    <w:rsid w:val="004B4F4D"/>
    <w:rsid w:val="004C106E"/>
    <w:rsid w:val="004D7DAC"/>
    <w:rsid w:val="00502225"/>
    <w:rsid w:val="00521846"/>
    <w:rsid w:val="00525974"/>
    <w:rsid w:val="005509E1"/>
    <w:rsid w:val="00553743"/>
    <w:rsid w:val="005620D9"/>
    <w:rsid w:val="00573327"/>
    <w:rsid w:val="0057485F"/>
    <w:rsid w:val="00575B64"/>
    <w:rsid w:val="005875A8"/>
    <w:rsid w:val="00593AB0"/>
    <w:rsid w:val="005A2833"/>
    <w:rsid w:val="005A4354"/>
    <w:rsid w:val="005C5212"/>
    <w:rsid w:val="005C5CE1"/>
    <w:rsid w:val="005D1812"/>
    <w:rsid w:val="005E0391"/>
    <w:rsid w:val="005E50DF"/>
    <w:rsid w:val="00606584"/>
    <w:rsid w:val="0061490F"/>
    <w:rsid w:val="00623A3D"/>
    <w:rsid w:val="0064724E"/>
    <w:rsid w:val="006705DB"/>
    <w:rsid w:val="00691184"/>
    <w:rsid w:val="0069628B"/>
    <w:rsid w:val="006A3F18"/>
    <w:rsid w:val="006B07DA"/>
    <w:rsid w:val="006B7C54"/>
    <w:rsid w:val="006C47E2"/>
    <w:rsid w:val="006C667F"/>
    <w:rsid w:val="006E76F1"/>
    <w:rsid w:val="006F7E45"/>
    <w:rsid w:val="00703A05"/>
    <w:rsid w:val="00706BB1"/>
    <w:rsid w:val="00714B14"/>
    <w:rsid w:val="00717E65"/>
    <w:rsid w:val="007325AE"/>
    <w:rsid w:val="00742CDA"/>
    <w:rsid w:val="00743745"/>
    <w:rsid w:val="00764593"/>
    <w:rsid w:val="008301EC"/>
    <w:rsid w:val="00860EC0"/>
    <w:rsid w:val="008C0C18"/>
    <w:rsid w:val="008D588B"/>
    <w:rsid w:val="008D7E4B"/>
    <w:rsid w:val="008E0658"/>
    <w:rsid w:val="008E5FCD"/>
    <w:rsid w:val="009003B6"/>
    <w:rsid w:val="00912E14"/>
    <w:rsid w:val="00932947"/>
    <w:rsid w:val="0094333A"/>
    <w:rsid w:val="009463D5"/>
    <w:rsid w:val="0095105E"/>
    <w:rsid w:val="00951F0B"/>
    <w:rsid w:val="009A5556"/>
    <w:rsid w:val="009B113D"/>
    <w:rsid w:val="009D7D17"/>
    <w:rsid w:val="00A22B82"/>
    <w:rsid w:val="00A30A6F"/>
    <w:rsid w:val="00A82A1D"/>
    <w:rsid w:val="00AA3D49"/>
    <w:rsid w:val="00AC5D35"/>
    <w:rsid w:val="00AD2936"/>
    <w:rsid w:val="00AF12C3"/>
    <w:rsid w:val="00AF7879"/>
    <w:rsid w:val="00B0790E"/>
    <w:rsid w:val="00B10770"/>
    <w:rsid w:val="00B41E83"/>
    <w:rsid w:val="00B44582"/>
    <w:rsid w:val="00B64D50"/>
    <w:rsid w:val="00B75F2A"/>
    <w:rsid w:val="00B91082"/>
    <w:rsid w:val="00B916FB"/>
    <w:rsid w:val="00BA79A8"/>
    <w:rsid w:val="00BE4A92"/>
    <w:rsid w:val="00C14A8B"/>
    <w:rsid w:val="00C3432C"/>
    <w:rsid w:val="00C66E6A"/>
    <w:rsid w:val="00C6734E"/>
    <w:rsid w:val="00C677E8"/>
    <w:rsid w:val="00C716AB"/>
    <w:rsid w:val="00C7605A"/>
    <w:rsid w:val="00C76755"/>
    <w:rsid w:val="00C80CE2"/>
    <w:rsid w:val="00C80DC5"/>
    <w:rsid w:val="00C91919"/>
    <w:rsid w:val="00CA2272"/>
    <w:rsid w:val="00CA2E40"/>
    <w:rsid w:val="00CD5883"/>
    <w:rsid w:val="00CE2A27"/>
    <w:rsid w:val="00CE4ABA"/>
    <w:rsid w:val="00CE7349"/>
    <w:rsid w:val="00D042AF"/>
    <w:rsid w:val="00D23C2A"/>
    <w:rsid w:val="00D43EC7"/>
    <w:rsid w:val="00D4685B"/>
    <w:rsid w:val="00D52033"/>
    <w:rsid w:val="00D845B9"/>
    <w:rsid w:val="00D90F94"/>
    <w:rsid w:val="00D91A93"/>
    <w:rsid w:val="00E018CE"/>
    <w:rsid w:val="00E026A3"/>
    <w:rsid w:val="00E0776E"/>
    <w:rsid w:val="00E1033B"/>
    <w:rsid w:val="00E26595"/>
    <w:rsid w:val="00E415D3"/>
    <w:rsid w:val="00E46247"/>
    <w:rsid w:val="00E570B0"/>
    <w:rsid w:val="00E923D6"/>
    <w:rsid w:val="00F0590E"/>
    <w:rsid w:val="00F22CE0"/>
    <w:rsid w:val="00F66E94"/>
    <w:rsid w:val="00F83952"/>
    <w:rsid w:val="00F86648"/>
    <w:rsid w:val="00FB1F0D"/>
    <w:rsid w:val="00FD0195"/>
    <w:rsid w:val="00FD3694"/>
    <w:rsid w:val="08699C7B"/>
    <w:rsid w:val="15CD1533"/>
    <w:rsid w:val="3200863A"/>
    <w:rsid w:val="353826FC"/>
    <w:rsid w:val="38569F61"/>
    <w:rsid w:val="3B8E4023"/>
    <w:rsid w:val="41FD81A7"/>
    <w:rsid w:val="53B76358"/>
    <w:rsid w:val="6E65B85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DA1556"/>
  <w15:docId w15:val="{9C11C970-6D96-4FF4-910D-E1A15014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customStyle="1" w:styleId="TitleChar">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customStyle="1" w:styleId="SubtitleChar">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411E81"/>
    <w:pPr>
      <w:spacing w:before="120"/>
    </w:pPr>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411E81"/>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6"/>
    <w:rsid w:val="00B0790E"/>
    <w:pPr>
      <w:ind w:left="720"/>
      <w:contextualSpacing/>
    </w:pPr>
  </w:style>
  <w:style w:type="paragraph" w:customStyle="1" w:styleId="PullQuote">
    <w:name w:val="Pull Quote"/>
    <w:basedOn w:val="Normal"/>
    <w:next w:val="Normal"/>
    <w:link w:val="PullQuoteChar"/>
    <w:qFormat/>
    <w:rsid w:val="002F33B7"/>
    <w:pPr>
      <w:keepNext/>
      <w:spacing w:before="240" w:after="240"/>
      <w:ind w:left="576"/>
    </w:pPr>
    <w:rPr>
      <w:rFonts w:asciiTheme="minorHAnsi" w:hAnsiTheme="minorHAnsi"/>
      <w:color w:val="000000" w:themeColor="text1"/>
      <w:sz w:val="24"/>
    </w:rPr>
  </w:style>
  <w:style w:type="character" w:customStyle="1" w:styleId="PullQuoteChar">
    <w:name w:val="Pull Quote Char"/>
    <w:basedOn w:val="DefaultParagraphFont"/>
    <w:link w:val="PullQuote"/>
    <w:rsid w:val="002F33B7"/>
    <w:rPr>
      <w:rFonts w:cs="Arial"/>
      <w:color w:val="000000" w:themeColor="text1"/>
      <w:sz w:val="24"/>
    </w:rPr>
  </w:style>
  <w:style w:type="character" w:styleId="CommentReference">
    <w:name w:val="annotation reference"/>
    <w:basedOn w:val="DefaultParagraphFont"/>
    <w:uiPriority w:val="99"/>
    <w:semiHidden/>
    <w:unhideWhenUsed/>
    <w:rsid w:val="0061490F"/>
    <w:rPr>
      <w:sz w:val="16"/>
      <w:szCs w:val="16"/>
    </w:rPr>
  </w:style>
  <w:style w:type="paragraph" w:styleId="CommentText">
    <w:name w:val="annotation text"/>
    <w:basedOn w:val="Normal"/>
    <w:link w:val="CommentTextChar"/>
    <w:uiPriority w:val="99"/>
    <w:semiHidden/>
    <w:unhideWhenUsed/>
    <w:rsid w:val="0061490F"/>
    <w:rPr>
      <w:sz w:val="20"/>
      <w:szCs w:val="20"/>
    </w:rPr>
  </w:style>
  <w:style w:type="character" w:customStyle="1" w:styleId="CommentTextChar">
    <w:name w:val="Comment Text Char"/>
    <w:basedOn w:val="DefaultParagraphFont"/>
    <w:link w:val="CommentText"/>
    <w:uiPriority w:val="99"/>
    <w:semiHidden/>
    <w:rsid w:val="0061490F"/>
    <w:rPr>
      <w:rFonts w:ascii="Calibri" w:hAnsi="Calibri" w:cs="Arial"/>
      <w:color w:val="000000"/>
      <w:sz w:val="20"/>
      <w:szCs w:val="20"/>
    </w:rPr>
  </w:style>
  <w:style w:type="paragraph" w:styleId="CommentSubject">
    <w:name w:val="annotation subject"/>
    <w:basedOn w:val="CommentText"/>
    <w:next w:val="CommentText"/>
    <w:link w:val="CommentSubjectChar"/>
    <w:uiPriority w:val="99"/>
    <w:semiHidden/>
    <w:unhideWhenUsed/>
    <w:rsid w:val="0061490F"/>
    <w:rPr>
      <w:b/>
      <w:bCs/>
    </w:rPr>
  </w:style>
  <w:style w:type="character" w:customStyle="1" w:styleId="CommentSubjectChar">
    <w:name w:val="Comment Subject Char"/>
    <w:basedOn w:val="CommentTextChar"/>
    <w:link w:val="CommentSubject"/>
    <w:uiPriority w:val="99"/>
    <w:semiHidden/>
    <w:rsid w:val="0061490F"/>
    <w:rPr>
      <w:rFonts w:ascii="Calibri" w:hAnsi="Calibri"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ISM\Downloads\SeattleDepartment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2F0DA8-B3E8-47F9-B24B-D07E4DBE5102}">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140a5177-8837-4c84-ad9a-9f38fd43675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3CD25AB9754148B6B97E8F95F0281B" ma:contentTypeVersion="12" ma:contentTypeDescription="Create a new document." ma:contentTypeScope="" ma:versionID="38090149b6e38cca161930c76bd60b7b">
  <xsd:schema xmlns:xsd="http://www.w3.org/2001/XMLSchema" xmlns:xs="http://www.w3.org/2001/XMLSchema" xmlns:p="http://schemas.microsoft.com/office/2006/metadata/properties" xmlns:ns2="dfee4af4-96dc-42f5-8a38-a6027422e380" xmlns:ns3="140a5177-8837-4c84-ad9a-9f38fd43675d" targetNamespace="http://schemas.microsoft.com/office/2006/metadata/properties" ma:root="true" ma:fieldsID="adb007401dd688ebcc7a650a5aefa634" ns2:_="" ns3:_="">
    <xsd:import namespace="dfee4af4-96dc-42f5-8a38-a6027422e380"/>
    <xsd:import namespace="140a5177-8837-4c84-ad9a-9f38fd43675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4af4-96dc-42f5-8a38-a6027422e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0a5177-8837-4c84-ad9a-9f38fd43675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Comments" ma:index="14"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0474-CBFE-4142-9956-F41C968C5B5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140a5177-8837-4c84-ad9a-9f38fd43675d"/>
    <ds:schemaRef ds:uri="dfee4af4-96dc-42f5-8a38-a6027422e380"/>
    <ds:schemaRef ds:uri="http://www.w3.org/XML/1998/namespace"/>
    <ds:schemaRef ds:uri="http://purl.org/dc/terms/"/>
  </ds:schemaRefs>
</ds:datastoreItem>
</file>

<file path=customXml/itemProps3.xml><?xml version="1.0" encoding="utf-8"?>
<ds:datastoreItem xmlns:ds="http://schemas.openxmlformats.org/officeDocument/2006/customXml" ds:itemID="{7CD70B4C-BE60-4DC1-8637-D77F9D868031}">
  <ds:schemaRefs>
    <ds:schemaRef ds:uri="http://schemas.openxmlformats.org/officeDocument/2006/bibliography"/>
  </ds:schemaRefs>
</ds:datastoreItem>
</file>

<file path=customXml/itemProps4.xml><?xml version="1.0" encoding="utf-8"?>
<ds:datastoreItem xmlns:ds="http://schemas.openxmlformats.org/officeDocument/2006/customXml" ds:itemID="{2CF328B2-9342-438C-AD97-85AF7CD6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4af4-96dc-42f5-8a38-a6027422e380"/>
    <ds:schemaRef ds:uri="140a5177-8837-4c84-ad9a-9f38fd436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74BF0-A187-43CC-9F99-DFD35070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SeattleDepartment_Letterhead (1)</Template>
  <TotalTime>1</TotalTime>
  <Pages>8</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SDCI Agenda</vt:lpstr>
    </vt:vector>
  </TitlesOfParts>
  <Company>City of Seattle</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SDCI - Drainage Review Checklist</dc:title>
  <dc:subject/>
  <dc:creator>Moon Callison</dc:creator>
  <cp:keywords/>
  <dc:description>Ver: 01/2019</dc:description>
  <cp:lastModifiedBy>Callison, Moon</cp:lastModifiedBy>
  <cp:revision>3</cp:revision>
  <cp:lastPrinted>2019-05-20T15:15:00Z</cp:lastPrinted>
  <dcterms:created xsi:type="dcterms:W3CDTF">2022-10-17T22:56:00Z</dcterms:created>
  <dcterms:modified xsi:type="dcterms:W3CDTF">2022-10-18T19:53:00Z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0x010100743CD25AB9754148B6B97E8F95F0281B</vt:lpwstr>
  </property>
</Properties>
</file>