
<file path=[Content_Types].xml><?xml version="1.0" encoding="utf-8"?>
<Types xmlns="http://schemas.openxmlformats.org/package/2006/content-types">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66" w:rsidRDefault="00D96488" w:rsidP="00DF56FF">
      <w:pPr>
        <w:pStyle w:val="Heading3"/>
      </w:pPr>
      <w:bookmarkStart w:id="0" w:name="_GoBack"/>
      <w:bookmarkEnd w:id="0"/>
      <w:r>
        <w:rPr>
          <w:noProof/>
        </w:rPr>
        <w:drawing>
          <wp:anchor distT="0" distB="0" distL="114300" distR="114300" simplePos="0" relativeHeight="251657728" behindDoc="1" locked="0" layoutInCell="1" allowOverlap="0">
            <wp:simplePos x="0" y="0"/>
            <wp:positionH relativeFrom="margin">
              <wp:posOffset>0</wp:posOffset>
            </wp:positionH>
            <wp:positionV relativeFrom="paragraph">
              <wp:posOffset>-368300</wp:posOffset>
            </wp:positionV>
            <wp:extent cx="3048000" cy="904875"/>
            <wp:effectExtent l="0" t="0" r="0" b="0"/>
            <wp:wrapNone/>
            <wp:docPr id="4" name="Picture 2" descr="cid:image001.jpg@01D2681D.2616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681D.261646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904875"/>
                    </a:xfrm>
                    <a:prstGeom prst="rect">
                      <a:avLst/>
                    </a:prstGeom>
                    <a:noFill/>
                  </pic:spPr>
                </pic:pic>
              </a:graphicData>
            </a:graphic>
            <wp14:sizeRelH relativeFrom="page">
              <wp14:pctWidth>0</wp14:pctWidth>
            </wp14:sizeRelH>
            <wp14:sizeRelV relativeFrom="page">
              <wp14:pctHeight>0</wp14:pctHeight>
            </wp14:sizeRelV>
          </wp:anchor>
        </w:drawing>
      </w:r>
    </w:p>
    <w:p w:rsidR="00B60AB6" w:rsidRDefault="00B60AB6" w:rsidP="00DF56FF">
      <w:pPr>
        <w:pStyle w:val="Heading3"/>
      </w:pPr>
    </w:p>
    <w:p w:rsidR="00F52ABF" w:rsidRPr="00F52ABF" w:rsidRDefault="00F52ABF" w:rsidP="00F52ABF">
      <w:pPr>
        <w:tabs>
          <w:tab w:val="right" w:pos="9630"/>
        </w:tabs>
        <w:ind w:left="-180"/>
        <w:jc w:val="center"/>
        <w:rPr>
          <w:b/>
          <w:sz w:val="36"/>
          <w:szCs w:val="36"/>
        </w:rPr>
      </w:pPr>
      <w:r w:rsidRPr="00F52ABF">
        <w:rPr>
          <w:b/>
          <w:sz w:val="36"/>
          <w:szCs w:val="36"/>
        </w:rPr>
        <w:t>INFORMATION,</w:t>
      </w:r>
      <w:r w:rsidR="00F75E1E" w:rsidRPr="00F52ABF">
        <w:rPr>
          <w:b/>
          <w:sz w:val="36"/>
          <w:szCs w:val="36"/>
        </w:rPr>
        <w:t xml:space="preserve"> </w:t>
      </w:r>
      <w:r w:rsidR="000B571B" w:rsidRPr="00F52ABF">
        <w:rPr>
          <w:b/>
          <w:sz w:val="36"/>
          <w:szCs w:val="36"/>
        </w:rPr>
        <w:t>GUIDELINES</w:t>
      </w:r>
      <w:r w:rsidRPr="00F52ABF">
        <w:rPr>
          <w:b/>
          <w:sz w:val="36"/>
          <w:szCs w:val="36"/>
        </w:rPr>
        <w:t>, AND REQUIREMENTS</w:t>
      </w:r>
    </w:p>
    <w:p w:rsidR="0096004D" w:rsidRPr="00F52ABF" w:rsidRDefault="00AB34E7" w:rsidP="00F52ABF">
      <w:pPr>
        <w:tabs>
          <w:tab w:val="right" w:pos="9630"/>
        </w:tabs>
        <w:ind w:left="-180"/>
        <w:jc w:val="center"/>
        <w:rPr>
          <w:b/>
          <w:sz w:val="36"/>
          <w:szCs w:val="36"/>
        </w:rPr>
      </w:pPr>
      <w:r w:rsidRPr="00F52ABF">
        <w:rPr>
          <w:b/>
          <w:sz w:val="36"/>
          <w:szCs w:val="36"/>
        </w:rPr>
        <w:t>FOR CONSULTANT</w:t>
      </w:r>
      <w:r w:rsidR="00F52ABF" w:rsidRPr="00F52ABF">
        <w:rPr>
          <w:b/>
          <w:sz w:val="36"/>
          <w:szCs w:val="36"/>
        </w:rPr>
        <w:t>S</w:t>
      </w:r>
    </w:p>
    <w:p w:rsidR="0096004D" w:rsidRDefault="0096004D" w:rsidP="0096004D">
      <w:pPr>
        <w:rPr>
          <w:rStyle w:val="Style12pt"/>
        </w:rPr>
      </w:pPr>
    </w:p>
    <w:p w:rsidR="00CC1CCC" w:rsidRPr="00CC1CCC" w:rsidRDefault="00A10514" w:rsidP="003D3E84">
      <w:pPr>
        <w:numPr>
          <w:ilvl w:val="0"/>
          <w:numId w:val="45"/>
        </w:numPr>
        <w:ind w:left="360"/>
        <w:rPr>
          <w:sz w:val="24"/>
          <w:szCs w:val="24"/>
        </w:rPr>
      </w:pPr>
      <w:r w:rsidRPr="00F75E1E">
        <w:rPr>
          <w:rStyle w:val="Style12pt"/>
          <w:b/>
          <w:u w:val="single"/>
        </w:rPr>
        <w:t>CONSULTANT SELECTION</w:t>
      </w:r>
      <w:r w:rsidR="00EA4E1F" w:rsidRPr="00F75E1E">
        <w:rPr>
          <w:rStyle w:val="Style12pt"/>
          <w:b/>
          <w:u w:val="single"/>
        </w:rPr>
        <w:t xml:space="preserve"> PROCESS</w:t>
      </w:r>
      <w:r w:rsidRPr="00F75E1E">
        <w:rPr>
          <w:rStyle w:val="Style12pt"/>
          <w:b/>
          <w:szCs w:val="24"/>
        </w:rPr>
        <w:t>:</w:t>
      </w:r>
      <w:r w:rsidR="00CC1CCC" w:rsidRPr="00F75E1E">
        <w:rPr>
          <w:b/>
          <w:sz w:val="24"/>
          <w:szCs w:val="24"/>
        </w:rPr>
        <w:t xml:space="preserve"> </w:t>
      </w:r>
      <w:r w:rsidR="00F75E1E">
        <w:rPr>
          <w:b/>
          <w:sz w:val="24"/>
          <w:szCs w:val="24"/>
        </w:rPr>
        <w:t xml:space="preserve"> </w:t>
      </w:r>
      <w:r w:rsidR="00CC1CCC" w:rsidRPr="00CC1CCC">
        <w:rPr>
          <w:sz w:val="24"/>
          <w:szCs w:val="24"/>
        </w:rPr>
        <w:t xml:space="preserve">While each City </w:t>
      </w:r>
      <w:r w:rsidR="00CC1CCC">
        <w:rPr>
          <w:sz w:val="24"/>
          <w:szCs w:val="24"/>
        </w:rPr>
        <w:t>d</w:t>
      </w:r>
      <w:r w:rsidR="00CC1CCC" w:rsidRPr="00CC1CCC">
        <w:rPr>
          <w:sz w:val="24"/>
          <w:szCs w:val="24"/>
        </w:rPr>
        <w:t xml:space="preserve">epartment awards its own </w:t>
      </w:r>
      <w:r w:rsidR="00CC1CCC">
        <w:rPr>
          <w:sz w:val="24"/>
          <w:szCs w:val="24"/>
        </w:rPr>
        <w:t>c</w:t>
      </w:r>
      <w:r w:rsidR="00CC1CCC" w:rsidRPr="00CC1CCC">
        <w:rPr>
          <w:sz w:val="24"/>
          <w:szCs w:val="24"/>
        </w:rPr>
        <w:t xml:space="preserve">onsultant contracts, there are general City-wide selection rules with which departments comply, depending on the type of services to be performed and the estimated </w:t>
      </w:r>
      <w:r w:rsidR="00CC1CCC">
        <w:rPr>
          <w:sz w:val="24"/>
          <w:szCs w:val="24"/>
        </w:rPr>
        <w:t xml:space="preserve">dollar amount of the contract.  </w:t>
      </w:r>
      <w:r w:rsidR="00B46F63">
        <w:rPr>
          <w:sz w:val="24"/>
          <w:szCs w:val="24"/>
        </w:rPr>
        <w:t xml:space="preserve">These rules can be explored at </w:t>
      </w:r>
      <w:hyperlink r:id="rId9" w:history="1">
        <w:r w:rsidR="00B46F63" w:rsidRPr="00683EBC">
          <w:rPr>
            <w:rStyle w:val="Hyperlink"/>
            <w:sz w:val="24"/>
            <w:szCs w:val="24"/>
          </w:rPr>
          <w:t>http://inweb/contracting/</w:t>
        </w:r>
      </w:hyperlink>
      <w:r w:rsidR="00B46F63">
        <w:rPr>
          <w:sz w:val="24"/>
          <w:szCs w:val="24"/>
        </w:rPr>
        <w:t>, but the points most salient to SPR are summarized below (effective 201</w:t>
      </w:r>
      <w:r w:rsidR="009D2056">
        <w:rPr>
          <w:sz w:val="24"/>
          <w:szCs w:val="24"/>
        </w:rPr>
        <w:t>8</w:t>
      </w:r>
      <w:r w:rsidR="00B46F63">
        <w:rPr>
          <w:sz w:val="24"/>
          <w:szCs w:val="24"/>
        </w:rPr>
        <w:t xml:space="preserve">). </w:t>
      </w:r>
    </w:p>
    <w:p w:rsidR="00B46F63" w:rsidRPr="00B46F63" w:rsidRDefault="00B46F63" w:rsidP="00B05466">
      <w:pPr>
        <w:numPr>
          <w:ilvl w:val="0"/>
          <w:numId w:val="35"/>
        </w:numPr>
        <w:spacing w:before="240"/>
        <w:ind w:left="720"/>
        <w:rPr>
          <w:b/>
          <w:sz w:val="24"/>
          <w:szCs w:val="24"/>
          <w:u w:val="single"/>
        </w:rPr>
      </w:pPr>
      <w:r w:rsidRPr="00B46F63">
        <w:rPr>
          <w:b/>
          <w:sz w:val="24"/>
          <w:szCs w:val="24"/>
          <w:u w:val="single"/>
        </w:rPr>
        <w:t>Bidding Thresholds:</w:t>
      </w:r>
    </w:p>
    <w:p w:rsidR="00B46F63" w:rsidRPr="00B46F63" w:rsidRDefault="00B46F63" w:rsidP="00B05466">
      <w:pPr>
        <w:numPr>
          <w:ilvl w:val="1"/>
          <w:numId w:val="35"/>
        </w:numPr>
        <w:spacing w:before="120"/>
        <w:ind w:left="1080"/>
        <w:rPr>
          <w:sz w:val="24"/>
          <w:szCs w:val="24"/>
        </w:rPr>
      </w:pPr>
      <w:r w:rsidRPr="00B46F63">
        <w:rPr>
          <w:sz w:val="24"/>
          <w:szCs w:val="24"/>
        </w:rPr>
        <w:t>Direct selection is allowed for projects under $5</w:t>
      </w:r>
      <w:r w:rsidR="009D2056">
        <w:rPr>
          <w:sz w:val="24"/>
          <w:szCs w:val="24"/>
        </w:rPr>
        <w:t>2</w:t>
      </w:r>
      <w:r w:rsidRPr="00B46F63">
        <w:rPr>
          <w:sz w:val="24"/>
          <w:szCs w:val="24"/>
        </w:rPr>
        <w:t>,000</w:t>
      </w:r>
      <w:r>
        <w:rPr>
          <w:sz w:val="24"/>
          <w:szCs w:val="24"/>
        </w:rPr>
        <w:t>.</w:t>
      </w:r>
      <w:r w:rsidRPr="00B46F63">
        <w:rPr>
          <w:sz w:val="24"/>
          <w:szCs w:val="24"/>
        </w:rPr>
        <w:t xml:space="preserve"> </w:t>
      </w:r>
    </w:p>
    <w:p w:rsidR="00B46F63" w:rsidRPr="00B46F63" w:rsidRDefault="00B46F63" w:rsidP="00B05466">
      <w:pPr>
        <w:numPr>
          <w:ilvl w:val="1"/>
          <w:numId w:val="35"/>
        </w:numPr>
        <w:spacing w:before="120"/>
        <w:ind w:left="1080"/>
        <w:rPr>
          <w:sz w:val="24"/>
          <w:szCs w:val="24"/>
        </w:rPr>
      </w:pPr>
      <w:r w:rsidRPr="00B46F63">
        <w:rPr>
          <w:sz w:val="24"/>
          <w:szCs w:val="24"/>
        </w:rPr>
        <w:t>Contracts above $5</w:t>
      </w:r>
      <w:r w:rsidR="009D2056">
        <w:rPr>
          <w:sz w:val="24"/>
          <w:szCs w:val="24"/>
        </w:rPr>
        <w:t>2</w:t>
      </w:r>
      <w:r w:rsidRPr="00B46F63">
        <w:rPr>
          <w:sz w:val="24"/>
          <w:szCs w:val="24"/>
        </w:rPr>
        <w:t xml:space="preserve">,000 require competitive solicitation or selection from the Consultant Roster. </w:t>
      </w:r>
    </w:p>
    <w:p w:rsidR="00B46F63" w:rsidRPr="00B46F63" w:rsidRDefault="00B46F63" w:rsidP="00B05466">
      <w:pPr>
        <w:numPr>
          <w:ilvl w:val="1"/>
          <w:numId w:val="35"/>
        </w:numPr>
        <w:spacing w:before="120"/>
        <w:ind w:left="1080"/>
        <w:rPr>
          <w:sz w:val="24"/>
          <w:szCs w:val="24"/>
        </w:rPr>
      </w:pPr>
      <w:r w:rsidRPr="00B46F63">
        <w:rPr>
          <w:sz w:val="24"/>
          <w:szCs w:val="24"/>
        </w:rPr>
        <w:t>Consultant Roster may be used for projects under $</w:t>
      </w:r>
      <w:r w:rsidR="009D2056">
        <w:rPr>
          <w:sz w:val="24"/>
          <w:szCs w:val="24"/>
        </w:rPr>
        <w:t>305</w:t>
      </w:r>
      <w:r w:rsidRPr="00B46F63">
        <w:rPr>
          <w:sz w:val="24"/>
          <w:szCs w:val="24"/>
        </w:rPr>
        <w:t>,000. Total value including amendments must remain under $3</w:t>
      </w:r>
      <w:r w:rsidR="009D2056">
        <w:rPr>
          <w:sz w:val="24"/>
          <w:szCs w:val="24"/>
        </w:rPr>
        <w:t>81</w:t>
      </w:r>
      <w:r w:rsidRPr="00B46F63">
        <w:rPr>
          <w:sz w:val="24"/>
          <w:szCs w:val="24"/>
        </w:rPr>
        <w:t xml:space="preserve">,000. </w:t>
      </w:r>
    </w:p>
    <w:p w:rsidR="009D2056" w:rsidRDefault="00B46F63" w:rsidP="00B05466">
      <w:pPr>
        <w:numPr>
          <w:ilvl w:val="1"/>
          <w:numId w:val="35"/>
        </w:numPr>
        <w:spacing w:before="120"/>
        <w:ind w:left="1080"/>
        <w:rPr>
          <w:sz w:val="24"/>
          <w:szCs w:val="24"/>
        </w:rPr>
      </w:pPr>
      <w:r>
        <w:rPr>
          <w:sz w:val="24"/>
          <w:szCs w:val="24"/>
        </w:rPr>
        <w:t>When using the Consultant Roster, SPR</w:t>
      </w:r>
      <w:r w:rsidRPr="00B46F63">
        <w:rPr>
          <w:sz w:val="24"/>
          <w:szCs w:val="24"/>
        </w:rPr>
        <w:t xml:space="preserve"> may invite one or more Consultant Roster firms to compete or simply select one firm.</w:t>
      </w:r>
    </w:p>
    <w:p w:rsidR="00B46F63" w:rsidRPr="00B46F63" w:rsidRDefault="00B30413" w:rsidP="009D2056">
      <w:pPr>
        <w:numPr>
          <w:ilvl w:val="1"/>
          <w:numId w:val="35"/>
        </w:numPr>
        <w:spacing w:before="120"/>
        <w:ind w:left="1080"/>
        <w:rPr>
          <w:sz w:val="24"/>
          <w:szCs w:val="24"/>
        </w:rPr>
      </w:pPr>
      <w:r>
        <w:rPr>
          <w:sz w:val="24"/>
          <w:szCs w:val="24"/>
        </w:rPr>
        <w:t>For project</w:t>
      </w:r>
      <w:r w:rsidR="003442AB">
        <w:rPr>
          <w:sz w:val="24"/>
          <w:szCs w:val="24"/>
        </w:rPr>
        <w:t>s</w:t>
      </w:r>
      <w:r>
        <w:rPr>
          <w:sz w:val="24"/>
          <w:szCs w:val="24"/>
        </w:rPr>
        <w:t xml:space="preserve"> under $8,000, d</w:t>
      </w:r>
      <w:r w:rsidR="009D2056" w:rsidRPr="009D2056">
        <w:rPr>
          <w:sz w:val="24"/>
          <w:szCs w:val="24"/>
        </w:rPr>
        <w:t>epartments can direct-select any Consultant. This is best for small assignments that do not provide for scope-creep and cost escalations. If unsure, use the Consultant Roster or other procurement option.</w:t>
      </w:r>
      <w:r w:rsidR="00B46F63" w:rsidRPr="00B46F63">
        <w:rPr>
          <w:sz w:val="24"/>
          <w:szCs w:val="24"/>
        </w:rPr>
        <w:t xml:space="preserve"> </w:t>
      </w:r>
    </w:p>
    <w:p w:rsidR="00B46F63" w:rsidRDefault="00B46F63" w:rsidP="00B05466">
      <w:pPr>
        <w:numPr>
          <w:ilvl w:val="1"/>
          <w:numId w:val="35"/>
        </w:numPr>
        <w:spacing w:before="120"/>
        <w:ind w:left="1080"/>
        <w:rPr>
          <w:sz w:val="24"/>
          <w:szCs w:val="24"/>
        </w:rPr>
      </w:pPr>
      <w:r w:rsidRPr="00B46F63">
        <w:rPr>
          <w:sz w:val="24"/>
          <w:szCs w:val="24"/>
        </w:rPr>
        <w:t>Departments may contract with a Roster firm multiple times as long as the total value of all such department contracts remain less than $</w:t>
      </w:r>
      <w:r w:rsidR="003442AB">
        <w:rPr>
          <w:sz w:val="24"/>
          <w:szCs w:val="24"/>
        </w:rPr>
        <w:t>609</w:t>
      </w:r>
      <w:r w:rsidRPr="00B46F63">
        <w:rPr>
          <w:sz w:val="24"/>
          <w:szCs w:val="24"/>
        </w:rPr>
        <w:t>,000 per year per category.</w:t>
      </w:r>
    </w:p>
    <w:p w:rsidR="00CC1CCC" w:rsidRDefault="00CC1CCC" w:rsidP="00B05466">
      <w:pPr>
        <w:numPr>
          <w:ilvl w:val="0"/>
          <w:numId w:val="35"/>
        </w:numPr>
        <w:spacing w:before="240"/>
        <w:ind w:left="720"/>
        <w:rPr>
          <w:sz w:val="24"/>
          <w:szCs w:val="24"/>
        </w:rPr>
      </w:pPr>
      <w:r w:rsidRPr="0022261C">
        <w:rPr>
          <w:b/>
          <w:sz w:val="24"/>
          <w:szCs w:val="24"/>
          <w:u w:val="single"/>
        </w:rPr>
        <w:t>The City-wide Consultant Roster Program</w:t>
      </w:r>
      <w:r w:rsidRPr="0022261C">
        <w:rPr>
          <w:b/>
          <w:sz w:val="24"/>
          <w:szCs w:val="24"/>
        </w:rPr>
        <w:t>:</w:t>
      </w:r>
      <w:r>
        <w:rPr>
          <w:sz w:val="24"/>
          <w:szCs w:val="24"/>
        </w:rPr>
        <w:t xml:space="preserve">  </w:t>
      </w:r>
      <w:r w:rsidRPr="00CC1CCC">
        <w:rPr>
          <w:sz w:val="24"/>
          <w:szCs w:val="24"/>
        </w:rPr>
        <w:t xml:space="preserve">The City-wide Consultant Roster features </w:t>
      </w:r>
      <w:hyperlink r:id="rId10" w:history="1">
        <w:r w:rsidR="003B1BC2" w:rsidRPr="003B1BC2">
          <w:rPr>
            <w:rStyle w:val="Hyperlink"/>
            <w:sz w:val="24"/>
            <w:szCs w:val="24"/>
          </w:rPr>
          <w:t>94</w:t>
        </w:r>
        <w:r w:rsidRPr="003B1BC2">
          <w:rPr>
            <w:rStyle w:val="Hyperlink"/>
            <w:sz w:val="24"/>
            <w:szCs w:val="24"/>
          </w:rPr>
          <w:t xml:space="preserve"> separate categories</w:t>
        </w:r>
      </w:hyperlink>
      <w:r w:rsidRPr="00CC1CCC">
        <w:rPr>
          <w:sz w:val="24"/>
          <w:szCs w:val="24"/>
        </w:rPr>
        <w:t xml:space="preserve"> of </w:t>
      </w:r>
      <w:r w:rsidR="00B46F63">
        <w:rPr>
          <w:sz w:val="24"/>
          <w:szCs w:val="24"/>
        </w:rPr>
        <w:t xml:space="preserve">consultant </w:t>
      </w:r>
      <w:r w:rsidRPr="00CC1CCC">
        <w:rPr>
          <w:sz w:val="24"/>
          <w:szCs w:val="24"/>
        </w:rPr>
        <w:t>work. Interested, qualified consultants may apply at any time for evaluation and approval in a particular category</w:t>
      </w:r>
      <w:r w:rsidR="00A5264E">
        <w:rPr>
          <w:sz w:val="24"/>
          <w:szCs w:val="24"/>
        </w:rPr>
        <w:t>, and may apply for multiple categories</w:t>
      </w:r>
      <w:r w:rsidRPr="00CC1CCC">
        <w:rPr>
          <w:sz w:val="24"/>
          <w:szCs w:val="24"/>
        </w:rPr>
        <w:t xml:space="preserve">.  </w:t>
      </w:r>
      <w:r w:rsidR="003B1BC2">
        <w:rPr>
          <w:sz w:val="24"/>
          <w:szCs w:val="24"/>
        </w:rPr>
        <w:t xml:space="preserve">Roster Consultants may be identified as follows:  </w:t>
      </w:r>
    </w:p>
    <w:p w:rsidR="003B1BC2" w:rsidRDefault="00057F6A" w:rsidP="00B05466">
      <w:pPr>
        <w:numPr>
          <w:ilvl w:val="1"/>
          <w:numId w:val="35"/>
        </w:numPr>
        <w:spacing w:before="120"/>
        <w:ind w:left="1080"/>
        <w:rPr>
          <w:sz w:val="24"/>
          <w:szCs w:val="24"/>
        </w:rPr>
      </w:pPr>
      <w:r>
        <w:rPr>
          <w:sz w:val="24"/>
          <w:szCs w:val="24"/>
        </w:rPr>
        <w:t xml:space="preserve">Access the City of Seattle’s </w:t>
      </w:r>
      <w:hyperlink r:id="rId11" w:history="1">
        <w:r w:rsidRPr="00057F6A">
          <w:rPr>
            <w:rStyle w:val="Hyperlink"/>
            <w:sz w:val="24"/>
            <w:szCs w:val="24"/>
          </w:rPr>
          <w:t>“Online Business Directory”</w:t>
        </w:r>
      </w:hyperlink>
      <w:r>
        <w:rPr>
          <w:sz w:val="24"/>
          <w:szCs w:val="24"/>
        </w:rPr>
        <w:t>.</w:t>
      </w:r>
    </w:p>
    <w:p w:rsidR="00057F6A" w:rsidRDefault="00057F6A" w:rsidP="00B05466">
      <w:pPr>
        <w:numPr>
          <w:ilvl w:val="1"/>
          <w:numId w:val="35"/>
        </w:numPr>
        <w:spacing w:before="120"/>
        <w:ind w:left="1080"/>
        <w:rPr>
          <w:sz w:val="24"/>
          <w:szCs w:val="24"/>
        </w:rPr>
      </w:pPr>
      <w:r>
        <w:rPr>
          <w:sz w:val="24"/>
          <w:szCs w:val="24"/>
        </w:rPr>
        <w:t>Click on “Advanced Search”</w:t>
      </w:r>
    </w:p>
    <w:p w:rsidR="00057F6A" w:rsidRDefault="00057F6A" w:rsidP="00B05466">
      <w:pPr>
        <w:numPr>
          <w:ilvl w:val="1"/>
          <w:numId w:val="35"/>
        </w:numPr>
        <w:spacing w:before="120"/>
        <w:ind w:left="1080"/>
        <w:rPr>
          <w:sz w:val="24"/>
          <w:szCs w:val="24"/>
        </w:rPr>
      </w:pPr>
      <w:r>
        <w:rPr>
          <w:sz w:val="24"/>
          <w:szCs w:val="24"/>
        </w:rPr>
        <w:t>Check box for “</w:t>
      </w:r>
      <w:r w:rsidRPr="00057F6A">
        <w:rPr>
          <w:sz w:val="24"/>
          <w:szCs w:val="24"/>
        </w:rPr>
        <w:t>Consultant Roster ONLY- Approved Businesses</w:t>
      </w:r>
      <w:r>
        <w:rPr>
          <w:sz w:val="24"/>
          <w:szCs w:val="24"/>
        </w:rPr>
        <w:t>”</w:t>
      </w:r>
    </w:p>
    <w:p w:rsidR="00057F6A" w:rsidRPr="00CC1CCC" w:rsidRDefault="00057F6A" w:rsidP="00B05466">
      <w:pPr>
        <w:numPr>
          <w:ilvl w:val="1"/>
          <w:numId w:val="35"/>
        </w:numPr>
        <w:spacing w:before="120"/>
        <w:ind w:left="1080"/>
        <w:rPr>
          <w:sz w:val="24"/>
          <w:szCs w:val="24"/>
        </w:rPr>
      </w:pPr>
      <w:r>
        <w:rPr>
          <w:sz w:val="24"/>
          <w:szCs w:val="24"/>
        </w:rPr>
        <w:t>Check the applicable consultant category(ies) for the project, then click the box that says “Find Businesses”.</w:t>
      </w:r>
    </w:p>
    <w:p w:rsidR="00CC1CCC" w:rsidRPr="00CC1CCC" w:rsidRDefault="00057F6A" w:rsidP="00B05466">
      <w:pPr>
        <w:numPr>
          <w:ilvl w:val="0"/>
          <w:numId w:val="35"/>
        </w:numPr>
        <w:spacing w:before="240"/>
        <w:ind w:left="720"/>
        <w:rPr>
          <w:sz w:val="24"/>
          <w:szCs w:val="24"/>
        </w:rPr>
      </w:pPr>
      <w:r>
        <w:rPr>
          <w:rStyle w:val="Style12pt"/>
          <w:b/>
          <w:szCs w:val="24"/>
          <w:u w:val="single"/>
        </w:rPr>
        <w:t>Direct</w:t>
      </w:r>
      <w:r w:rsidR="008003AD">
        <w:rPr>
          <w:rStyle w:val="Style12pt"/>
          <w:b/>
          <w:szCs w:val="24"/>
          <w:u w:val="single"/>
        </w:rPr>
        <w:t xml:space="preserve"> or Consultant Roster</w:t>
      </w:r>
      <w:r w:rsidR="00CC1CCC" w:rsidRPr="00CC1CCC">
        <w:rPr>
          <w:b/>
          <w:sz w:val="24"/>
          <w:szCs w:val="24"/>
          <w:u w:val="single"/>
        </w:rPr>
        <w:t xml:space="preserve"> Selection</w:t>
      </w:r>
      <w:r w:rsidR="0022261C">
        <w:rPr>
          <w:b/>
          <w:sz w:val="24"/>
          <w:szCs w:val="24"/>
          <w:u w:val="single"/>
        </w:rPr>
        <w:t xml:space="preserve"> Process</w:t>
      </w:r>
      <w:r w:rsidR="0022261C">
        <w:rPr>
          <w:b/>
          <w:sz w:val="24"/>
          <w:szCs w:val="24"/>
        </w:rPr>
        <w:t xml:space="preserve">:  </w:t>
      </w:r>
      <w:r w:rsidR="00CC1CCC" w:rsidRPr="00CC1CCC">
        <w:rPr>
          <w:sz w:val="24"/>
          <w:szCs w:val="24"/>
        </w:rPr>
        <w:t xml:space="preserve">Departments generally </w:t>
      </w:r>
      <w:r w:rsidR="008003AD">
        <w:rPr>
          <w:sz w:val="24"/>
          <w:szCs w:val="24"/>
        </w:rPr>
        <w:t>follow</w:t>
      </w:r>
      <w:r w:rsidR="00CC1CCC" w:rsidRPr="00CC1CCC">
        <w:rPr>
          <w:sz w:val="24"/>
          <w:szCs w:val="24"/>
        </w:rPr>
        <w:t xml:space="preserve"> an informal selection </w:t>
      </w:r>
      <w:r w:rsidR="00CC1CCC" w:rsidRPr="008003AD">
        <w:rPr>
          <w:sz w:val="24"/>
          <w:szCs w:val="24"/>
        </w:rPr>
        <w:t>process</w:t>
      </w:r>
      <w:r w:rsidR="00CC1CCC" w:rsidRPr="00CC1CCC">
        <w:rPr>
          <w:sz w:val="24"/>
          <w:szCs w:val="24"/>
        </w:rPr>
        <w:t xml:space="preserve"> for </w:t>
      </w:r>
      <w:r w:rsidR="008003AD">
        <w:rPr>
          <w:sz w:val="24"/>
          <w:szCs w:val="24"/>
        </w:rPr>
        <w:t xml:space="preserve">small </w:t>
      </w:r>
      <w:r w:rsidR="00CC1CCC" w:rsidRPr="00CC1CCC">
        <w:rPr>
          <w:sz w:val="24"/>
          <w:szCs w:val="24"/>
        </w:rPr>
        <w:t xml:space="preserve">consultant contracts </w:t>
      </w:r>
      <w:r w:rsidR="008003AD">
        <w:rPr>
          <w:sz w:val="24"/>
          <w:szCs w:val="24"/>
        </w:rPr>
        <w:t xml:space="preserve">(see paragraph 1.A.a above) and when choosing consultants from the Consultant Roster (see paragraphs 1.A and 1.B).  </w:t>
      </w:r>
      <w:r w:rsidR="001E3D31">
        <w:rPr>
          <w:sz w:val="24"/>
          <w:szCs w:val="24"/>
        </w:rPr>
        <w:t>T</w:t>
      </w:r>
      <w:r w:rsidR="00CC1CCC" w:rsidRPr="00CC1CCC">
        <w:rPr>
          <w:sz w:val="24"/>
          <w:szCs w:val="24"/>
        </w:rPr>
        <w:t xml:space="preserve">herefore such projects </w:t>
      </w:r>
      <w:r w:rsidR="001E3D31">
        <w:rPr>
          <w:sz w:val="24"/>
          <w:szCs w:val="24"/>
        </w:rPr>
        <w:t xml:space="preserve">need not be advertised </w:t>
      </w:r>
      <w:r w:rsidR="00CC1CCC" w:rsidRPr="00CC1CCC">
        <w:rPr>
          <w:sz w:val="24"/>
          <w:szCs w:val="24"/>
        </w:rPr>
        <w:t xml:space="preserve">in the </w:t>
      </w:r>
      <w:r w:rsidR="00CC1CCC" w:rsidRPr="00CC1CCC">
        <w:rPr>
          <w:i/>
          <w:sz w:val="24"/>
          <w:szCs w:val="24"/>
        </w:rPr>
        <w:t>Seattle Daily Journal of Commerce.</w:t>
      </w:r>
    </w:p>
    <w:p w:rsidR="00CC1CCC" w:rsidRPr="0001739A" w:rsidRDefault="0022261C" w:rsidP="00B05466">
      <w:pPr>
        <w:numPr>
          <w:ilvl w:val="0"/>
          <w:numId w:val="35"/>
        </w:numPr>
        <w:spacing w:before="240"/>
        <w:ind w:left="720"/>
        <w:rPr>
          <w:sz w:val="24"/>
        </w:rPr>
      </w:pPr>
      <w:r w:rsidRPr="00B05466">
        <w:rPr>
          <w:rStyle w:val="Style12pt"/>
          <w:b/>
          <w:u w:val="single"/>
        </w:rPr>
        <w:t>Formal</w:t>
      </w:r>
      <w:r w:rsidRPr="00B05466">
        <w:rPr>
          <w:b/>
          <w:sz w:val="24"/>
          <w:szCs w:val="24"/>
          <w:u w:val="single"/>
        </w:rPr>
        <w:t xml:space="preserve"> </w:t>
      </w:r>
      <w:r w:rsidRPr="00B05466">
        <w:rPr>
          <w:rStyle w:val="Style12pt"/>
          <w:b/>
          <w:u w:val="single"/>
        </w:rPr>
        <w:t>Competitive</w:t>
      </w:r>
      <w:r w:rsidRPr="0001739A">
        <w:rPr>
          <w:b/>
          <w:sz w:val="24"/>
          <w:szCs w:val="24"/>
          <w:u w:val="single"/>
        </w:rPr>
        <w:t xml:space="preserve"> Selection Process</w:t>
      </w:r>
      <w:r w:rsidRPr="0001739A">
        <w:rPr>
          <w:b/>
          <w:sz w:val="24"/>
          <w:szCs w:val="24"/>
        </w:rPr>
        <w:t xml:space="preserve">:  </w:t>
      </w:r>
      <w:r w:rsidR="0001739A" w:rsidRPr="0001739A">
        <w:rPr>
          <w:sz w:val="24"/>
          <w:szCs w:val="24"/>
        </w:rPr>
        <w:t xml:space="preserve">Except when utilizing the informal process described in paragraph 1.C above, </w:t>
      </w:r>
      <w:r w:rsidRPr="0001739A">
        <w:rPr>
          <w:sz w:val="24"/>
          <w:szCs w:val="24"/>
        </w:rPr>
        <w:t xml:space="preserve">Consultant contracts </w:t>
      </w:r>
      <w:r w:rsidR="0001739A" w:rsidRPr="0001739A">
        <w:rPr>
          <w:sz w:val="24"/>
          <w:szCs w:val="24"/>
        </w:rPr>
        <w:t>must be competitively bid and</w:t>
      </w:r>
      <w:r w:rsidRPr="0001739A">
        <w:rPr>
          <w:sz w:val="24"/>
          <w:szCs w:val="24"/>
        </w:rPr>
        <w:t xml:space="preserve"> are advertised for a minimum of two days in the City's official newspaper (currently the </w:t>
      </w:r>
      <w:r w:rsidRPr="0001739A">
        <w:rPr>
          <w:i/>
          <w:sz w:val="24"/>
          <w:szCs w:val="24"/>
        </w:rPr>
        <w:t xml:space="preserve">Seattle </w:t>
      </w:r>
      <w:r w:rsidRPr="0001739A">
        <w:rPr>
          <w:i/>
          <w:sz w:val="24"/>
          <w:szCs w:val="24"/>
        </w:rPr>
        <w:lastRenderedPageBreak/>
        <w:t>Daily Journal of Commerce</w:t>
      </w:r>
      <w:r w:rsidRPr="0001739A">
        <w:rPr>
          <w:sz w:val="24"/>
          <w:szCs w:val="24"/>
        </w:rPr>
        <w:t>.)</w:t>
      </w:r>
      <w:r w:rsidRPr="0001739A">
        <w:rPr>
          <w:i/>
          <w:sz w:val="24"/>
          <w:szCs w:val="24"/>
        </w:rPr>
        <w:t xml:space="preserve">  </w:t>
      </w:r>
      <w:r w:rsidRPr="0001739A">
        <w:rPr>
          <w:sz w:val="24"/>
          <w:szCs w:val="24"/>
        </w:rPr>
        <w:t xml:space="preserve">The department may request either a statement of qualifications or a proposal, or both, depending on the nature of the work.  The department then </w:t>
      </w:r>
      <w:r w:rsidR="000B571B">
        <w:rPr>
          <w:sz w:val="24"/>
          <w:szCs w:val="24"/>
        </w:rPr>
        <w:t>determines</w:t>
      </w:r>
      <w:r w:rsidRPr="0001739A">
        <w:rPr>
          <w:sz w:val="24"/>
          <w:szCs w:val="24"/>
        </w:rPr>
        <w:t xml:space="preserve"> the </w:t>
      </w:r>
      <w:r w:rsidR="000B571B">
        <w:rPr>
          <w:sz w:val="24"/>
          <w:szCs w:val="24"/>
        </w:rPr>
        <w:t xml:space="preserve">successful </w:t>
      </w:r>
      <w:r w:rsidRPr="0001739A">
        <w:rPr>
          <w:sz w:val="24"/>
          <w:szCs w:val="24"/>
        </w:rPr>
        <w:t xml:space="preserve">consultant based on </w:t>
      </w:r>
      <w:r w:rsidR="0001739A" w:rsidRPr="0001739A">
        <w:rPr>
          <w:sz w:val="24"/>
          <w:szCs w:val="24"/>
        </w:rPr>
        <w:t>pre-</w:t>
      </w:r>
      <w:r w:rsidRPr="0001739A">
        <w:rPr>
          <w:sz w:val="24"/>
          <w:szCs w:val="24"/>
        </w:rPr>
        <w:t>established selection criteria</w:t>
      </w:r>
      <w:r w:rsidR="0001739A" w:rsidRPr="0001739A">
        <w:rPr>
          <w:sz w:val="24"/>
          <w:szCs w:val="24"/>
        </w:rPr>
        <w:t>, utilizing a</w:t>
      </w:r>
      <w:r w:rsidRPr="0001739A">
        <w:rPr>
          <w:sz w:val="24"/>
          <w:szCs w:val="24"/>
        </w:rPr>
        <w:t xml:space="preserve"> consultant evaluation </w:t>
      </w:r>
      <w:r w:rsidR="0001739A" w:rsidRPr="0001739A">
        <w:rPr>
          <w:sz w:val="24"/>
          <w:szCs w:val="24"/>
        </w:rPr>
        <w:t>panel for scoring purposes.</w:t>
      </w:r>
      <w:r w:rsidRPr="0001739A">
        <w:rPr>
          <w:sz w:val="24"/>
          <w:szCs w:val="24"/>
        </w:rPr>
        <w:t xml:space="preserve">  </w:t>
      </w:r>
    </w:p>
    <w:p w:rsidR="000B571B" w:rsidRDefault="00181779" w:rsidP="003D3E84">
      <w:pPr>
        <w:numPr>
          <w:ilvl w:val="0"/>
          <w:numId w:val="45"/>
        </w:numPr>
        <w:spacing w:before="240"/>
        <w:ind w:left="360"/>
        <w:rPr>
          <w:rStyle w:val="Style12pt"/>
        </w:rPr>
      </w:pPr>
      <w:r>
        <w:rPr>
          <w:rStyle w:val="Style12pt"/>
          <w:b/>
          <w:u w:val="single"/>
        </w:rPr>
        <w:t>GROUND RULES</w:t>
      </w:r>
      <w:r w:rsidR="00C03EEE" w:rsidRPr="00F75E1E">
        <w:rPr>
          <w:rStyle w:val="Style12pt"/>
          <w:b/>
        </w:rPr>
        <w:t>:</w:t>
      </w:r>
      <w:r w:rsidR="00C03EEE">
        <w:rPr>
          <w:rStyle w:val="Style12pt"/>
        </w:rPr>
        <w:t xml:space="preserve"> </w:t>
      </w:r>
      <w:r w:rsidR="00D21EAA">
        <w:rPr>
          <w:rStyle w:val="Style12pt"/>
        </w:rPr>
        <w:t xml:space="preserve"> The </w:t>
      </w:r>
      <w:r w:rsidR="0057288F">
        <w:rPr>
          <w:rStyle w:val="Style12pt"/>
        </w:rPr>
        <w:t xml:space="preserve">scope of the Design Contract is project-specific, and may vary substantially from project to project.  However, there are basic rules the </w:t>
      </w:r>
      <w:r w:rsidR="00C03EEE">
        <w:rPr>
          <w:rStyle w:val="Style12pt"/>
        </w:rPr>
        <w:t xml:space="preserve">Design Consultant </w:t>
      </w:r>
      <w:r w:rsidR="0057288F">
        <w:rPr>
          <w:rStyle w:val="Style12pt"/>
        </w:rPr>
        <w:t>must follow with respect to any Design Contract, including the following</w:t>
      </w:r>
      <w:r w:rsidR="000B571B">
        <w:rPr>
          <w:rStyle w:val="Style12pt"/>
        </w:rPr>
        <w:t>:</w:t>
      </w:r>
    </w:p>
    <w:p w:rsidR="0049509A" w:rsidRPr="0049509A" w:rsidRDefault="0049509A" w:rsidP="0049509A">
      <w:pPr>
        <w:numPr>
          <w:ilvl w:val="0"/>
          <w:numId w:val="36"/>
        </w:numPr>
        <w:spacing w:before="240"/>
        <w:ind w:left="720"/>
        <w:rPr>
          <w:rStyle w:val="Style12pt"/>
        </w:rPr>
      </w:pPr>
      <w:r w:rsidRPr="0049509A">
        <w:rPr>
          <w:rStyle w:val="Style12pt"/>
          <w:b/>
          <w:u w:val="single"/>
        </w:rPr>
        <w:t>General</w:t>
      </w:r>
      <w:r w:rsidRPr="0049509A">
        <w:rPr>
          <w:rStyle w:val="Style12pt"/>
          <w:b/>
        </w:rPr>
        <w:t>:</w:t>
      </w:r>
      <w:r>
        <w:rPr>
          <w:rStyle w:val="Style12pt"/>
        </w:rPr>
        <w:t xml:space="preserve">  </w:t>
      </w:r>
      <w:r w:rsidRPr="0049509A">
        <w:rPr>
          <w:rStyle w:val="Style12pt"/>
        </w:rPr>
        <w:t xml:space="preserve">All </w:t>
      </w:r>
      <w:r>
        <w:rPr>
          <w:rStyle w:val="Style12pt"/>
        </w:rPr>
        <w:t xml:space="preserve">design </w:t>
      </w:r>
      <w:r w:rsidRPr="0049509A">
        <w:rPr>
          <w:rStyle w:val="Style12pt"/>
        </w:rPr>
        <w:t xml:space="preserve">work </w:t>
      </w:r>
      <w:r>
        <w:rPr>
          <w:rStyle w:val="Style12pt"/>
        </w:rPr>
        <w:t>must</w:t>
      </w:r>
      <w:r w:rsidRPr="0049509A">
        <w:rPr>
          <w:rStyle w:val="Style12pt"/>
        </w:rPr>
        <w:t xml:space="preserve"> be completed in accordance with "City of Seattle Standard Specifications for Road, Bridge and Municipal Construction (most recent edition)" and the Laws of the State of Washington, and Charter and Ordinances of the City of Seattle Municipal Code (SMC) as amended and now in force, as applicable.</w:t>
      </w:r>
    </w:p>
    <w:p w:rsidR="007C6523" w:rsidRDefault="007C6523" w:rsidP="00B05466">
      <w:pPr>
        <w:numPr>
          <w:ilvl w:val="0"/>
          <w:numId w:val="36"/>
        </w:numPr>
        <w:spacing w:before="240"/>
        <w:ind w:left="720"/>
        <w:rPr>
          <w:rStyle w:val="Style12pt"/>
        </w:rPr>
      </w:pPr>
      <w:r w:rsidRPr="00F75E1E">
        <w:rPr>
          <w:rStyle w:val="Style12pt"/>
          <w:b/>
          <w:u w:val="single"/>
        </w:rPr>
        <w:t xml:space="preserve">Project </w:t>
      </w:r>
      <w:r w:rsidRPr="00F75E1E">
        <w:rPr>
          <w:b/>
          <w:sz w:val="24"/>
          <w:szCs w:val="24"/>
          <w:u w:val="single"/>
        </w:rPr>
        <w:t>Coordination</w:t>
      </w:r>
      <w:r w:rsidRPr="00F75E1E">
        <w:rPr>
          <w:rStyle w:val="Style12pt"/>
          <w:b/>
        </w:rPr>
        <w:t>:</w:t>
      </w:r>
      <w:r w:rsidRPr="00DF56FF">
        <w:rPr>
          <w:rStyle w:val="Style12pt"/>
        </w:rPr>
        <w:t xml:space="preserve">  The </w:t>
      </w:r>
      <w:r w:rsidR="00181779">
        <w:rPr>
          <w:rStyle w:val="Style12pt"/>
        </w:rPr>
        <w:t xml:space="preserve">SPR </w:t>
      </w:r>
      <w:r w:rsidRPr="00DF56FF">
        <w:rPr>
          <w:rStyle w:val="Style12pt"/>
        </w:rPr>
        <w:t>contact person during all phases of a project will be the Project Manager, unless directed otherwise.</w:t>
      </w:r>
      <w:r>
        <w:rPr>
          <w:rStyle w:val="Style12pt"/>
        </w:rPr>
        <w:t xml:space="preserve">  The Project Manager must be included in all written communications regarding the project, and must be kept advised of all matters pertaining to the project.</w:t>
      </w:r>
    </w:p>
    <w:p w:rsidR="00A01A5C" w:rsidRDefault="000B571B" w:rsidP="00B05466">
      <w:pPr>
        <w:numPr>
          <w:ilvl w:val="0"/>
          <w:numId w:val="36"/>
        </w:numPr>
        <w:spacing w:before="240"/>
        <w:ind w:left="720"/>
        <w:rPr>
          <w:rStyle w:val="Style12pt"/>
        </w:rPr>
      </w:pPr>
      <w:r w:rsidRPr="000B571B">
        <w:rPr>
          <w:rStyle w:val="Style12pt"/>
          <w:b/>
          <w:u w:val="single"/>
        </w:rPr>
        <w:t>Fixed Budget</w:t>
      </w:r>
      <w:r w:rsidRPr="000B571B">
        <w:rPr>
          <w:rStyle w:val="Style12pt"/>
          <w:b/>
        </w:rPr>
        <w:t>:</w:t>
      </w:r>
      <w:r>
        <w:rPr>
          <w:rStyle w:val="Style12pt"/>
        </w:rPr>
        <w:t xml:space="preserve">  Every SPR project has a fixed budget</w:t>
      </w:r>
      <w:r w:rsidR="00A01A5C">
        <w:rPr>
          <w:rStyle w:val="Style12pt"/>
        </w:rPr>
        <w:t xml:space="preserve"> for construction, referred to as the Construction Contract Amount (CCA).  The CCA does not include sales tax.  The Design Consultant </w:t>
      </w:r>
      <w:r w:rsidR="00C03EEE">
        <w:rPr>
          <w:rStyle w:val="Style12pt"/>
        </w:rPr>
        <w:t xml:space="preserve">must </w:t>
      </w:r>
      <w:r w:rsidR="00A01A5C">
        <w:rPr>
          <w:rStyle w:val="Style12pt"/>
        </w:rPr>
        <w:t>pursue a design that can be built within the CCA limitation.  If the desired project scope results in an Engineer’s estimate that approaches or exceeds the CCA, there are several potential remedies, as follows:</w:t>
      </w:r>
    </w:p>
    <w:p w:rsidR="00A01A5C" w:rsidRDefault="00A01A5C" w:rsidP="003D3E84">
      <w:pPr>
        <w:numPr>
          <w:ilvl w:val="1"/>
          <w:numId w:val="43"/>
        </w:numPr>
        <w:spacing w:before="120"/>
        <w:ind w:left="1080"/>
        <w:rPr>
          <w:rStyle w:val="Style12pt"/>
        </w:rPr>
      </w:pPr>
      <w:r>
        <w:rPr>
          <w:rStyle w:val="Style12pt"/>
        </w:rPr>
        <w:t>Reduce the project scope to ensure the built cost will not exceed the CCA.</w:t>
      </w:r>
    </w:p>
    <w:p w:rsidR="004413A9" w:rsidRDefault="00A01A5C" w:rsidP="003D3E84">
      <w:pPr>
        <w:numPr>
          <w:ilvl w:val="1"/>
          <w:numId w:val="43"/>
        </w:numPr>
        <w:spacing w:before="120"/>
        <w:ind w:left="1080"/>
        <w:rPr>
          <w:rStyle w:val="Style12pt"/>
        </w:rPr>
      </w:pPr>
      <w:r>
        <w:rPr>
          <w:rStyle w:val="Style12pt"/>
        </w:rPr>
        <w:t>Identify project features/components that are of lesser priority</w:t>
      </w:r>
      <w:r w:rsidR="004413A9">
        <w:rPr>
          <w:rStyle w:val="Style12pt"/>
        </w:rPr>
        <w:t>, and identify them in the construction documents as additive/deductive bid items that can be added/deducted from the construction contract based on actual bid results.</w:t>
      </w:r>
    </w:p>
    <w:p w:rsidR="004413A9" w:rsidRDefault="004413A9" w:rsidP="003D3E84">
      <w:pPr>
        <w:numPr>
          <w:ilvl w:val="1"/>
          <w:numId w:val="43"/>
        </w:numPr>
        <w:spacing w:before="120"/>
        <w:ind w:left="1080"/>
        <w:rPr>
          <w:rStyle w:val="Style12pt"/>
        </w:rPr>
      </w:pPr>
      <w:r>
        <w:rPr>
          <w:rStyle w:val="Style12pt"/>
        </w:rPr>
        <w:t>Identify alternative configurations or material choices that can impact bid prices, and identify them in the construction documents as alternate bid items.</w:t>
      </w:r>
    </w:p>
    <w:p w:rsidR="00C03EEE" w:rsidRDefault="004413A9" w:rsidP="003D3E84">
      <w:pPr>
        <w:numPr>
          <w:ilvl w:val="1"/>
          <w:numId w:val="43"/>
        </w:numPr>
        <w:spacing w:before="120"/>
        <w:ind w:left="1080"/>
        <w:rPr>
          <w:rStyle w:val="Style12pt"/>
        </w:rPr>
      </w:pPr>
      <w:r>
        <w:rPr>
          <w:rStyle w:val="Style12pt"/>
        </w:rPr>
        <w:t>The Project Manager, at his/her sole discretion, may seek additional budget.  There are several avenues whereby additional budget can be secured, and generally such adjustments must be reviewed and</w:t>
      </w:r>
      <w:r w:rsidR="00C03EEE">
        <w:rPr>
          <w:rStyle w:val="Style12pt"/>
        </w:rPr>
        <w:t xml:space="preserve"> approved by the SPR</w:t>
      </w:r>
      <w:r w:rsidR="00D21EAA">
        <w:rPr>
          <w:rStyle w:val="Style12pt"/>
        </w:rPr>
        <w:t xml:space="preserve"> Project Steering Committee</w:t>
      </w:r>
      <w:r w:rsidR="00C03EEE">
        <w:rPr>
          <w:rStyle w:val="Style12pt"/>
        </w:rPr>
        <w:t>.</w:t>
      </w:r>
      <w:r w:rsidR="00D21EAA">
        <w:rPr>
          <w:rStyle w:val="Style12pt"/>
        </w:rPr>
        <w:t xml:space="preserve"> </w:t>
      </w:r>
      <w:r w:rsidR="00C03EEE">
        <w:rPr>
          <w:rStyle w:val="Style12pt"/>
        </w:rPr>
        <w:t xml:space="preserve"> In</w:t>
      </w:r>
      <w:r>
        <w:rPr>
          <w:rStyle w:val="Style12pt"/>
        </w:rPr>
        <w:t xml:space="preserve"> the event of a budget increase (or </w:t>
      </w:r>
      <w:r w:rsidR="00C03EEE">
        <w:rPr>
          <w:rStyle w:val="Style12pt"/>
        </w:rPr>
        <w:t>decrease</w:t>
      </w:r>
      <w:r>
        <w:rPr>
          <w:rStyle w:val="Style12pt"/>
        </w:rPr>
        <w:t>)</w:t>
      </w:r>
      <w:r w:rsidR="00C03EEE">
        <w:rPr>
          <w:rStyle w:val="Style12pt"/>
        </w:rPr>
        <w:t xml:space="preserve">, the </w:t>
      </w:r>
      <w:r w:rsidR="00D21EAA">
        <w:rPr>
          <w:rStyle w:val="Style12pt"/>
        </w:rPr>
        <w:t>D</w:t>
      </w:r>
      <w:r w:rsidR="00C03EEE">
        <w:rPr>
          <w:rStyle w:val="Style12pt"/>
        </w:rPr>
        <w:t xml:space="preserve">esign </w:t>
      </w:r>
      <w:r w:rsidR="00D21EAA">
        <w:rPr>
          <w:rStyle w:val="Style12pt"/>
        </w:rPr>
        <w:t>C</w:t>
      </w:r>
      <w:r w:rsidR="00C03EEE">
        <w:rPr>
          <w:rStyle w:val="Style12pt"/>
        </w:rPr>
        <w:t xml:space="preserve">onsultant may request a contract amendment to reflect any additional costs </w:t>
      </w:r>
      <w:r w:rsidR="00D21EAA">
        <w:rPr>
          <w:rStyle w:val="Style12pt"/>
        </w:rPr>
        <w:t xml:space="preserve">that </w:t>
      </w:r>
      <w:r w:rsidR="00C03EEE">
        <w:rPr>
          <w:rStyle w:val="Style12pt"/>
        </w:rPr>
        <w:t>they incur.</w:t>
      </w:r>
      <w:r w:rsidR="00F75E1E">
        <w:rPr>
          <w:rStyle w:val="Style12pt"/>
        </w:rPr>
        <w:t xml:space="preserve">  </w:t>
      </w:r>
    </w:p>
    <w:p w:rsidR="009F17D4" w:rsidRPr="009F17D4" w:rsidRDefault="008A0371" w:rsidP="00B05466">
      <w:pPr>
        <w:numPr>
          <w:ilvl w:val="0"/>
          <w:numId w:val="36"/>
        </w:numPr>
        <w:spacing w:before="240"/>
        <w:ind w:left="720"/>
        <w:rPr>
          <w:sz w:val="24"/>
        </w:rPr>
      </w:pPr>
      <w:r w:rsidRPr="00B05466">
        <w:rPr>
          <w:rStyle w:val="Style12pt"/>
          <w:b/>
          <w:u w:val="single"/>
        </w:rPr>
        <w:t>SPR</w:t>
      </w:r>
      <w:r w:rsidRPr="00B05466">
        <w:rPr>
          <w:b/>
          <w:sz w:val="24"/>
          <w:szCs w:val="24"/>
          <w:u w:val="single"/>
        </w:rPr>
        <w:t xml:space="preserve"> </w:t>
      </w:r>
      <w:r w:rsidR="007C6523" w:rsidRPr="00B05466">
        <w:rPr>
          <w:b/>
          <w:sz w:val="24"/>
          <w:szCs w:val="24"/>
          <w:u w:val="single"/>
        </w:rPr>
        <w:t>D</w:t>
      </w:r>
      <w:r w:rsidR="007C6523" w:rsidRPr="00162D93">
        <w:rPr>
          <w:b/>
          <w:sz w:val="24"/>
          <w:szCs w:val="24"/>
          <w:u w:val="single"/>
        </w:rPr>
        <w:t>esign and Construction Standards</w:t>
      </w:r>
      <w:r w:rsidR="0096004D" w:rsidRPr="00162D93">
        <w:rPr>
          <w:b/>
          <w:sz w:val="24"/>
          <w:szCs w:val="24"/>
        </w:rPr>
        <w:t>:</w:t>
      </w:r>
      <w:r w:rsidR="00775EFF" w:rsidRPr="00DF56FF">
        <w:rPr>
          <w:rStyle w:val="Style12pt"/>
        </w:rPr>
        <w:t xml:space="preserve">  </w:t>
      </w:r>
      <w:r w:rsidR="007C6523">
        <w:rPr>
          <w:rStyle w:val="Style12pt"/>
        </w:rPr>
        <w:t xml:space="preserve">SPR maintains both design and construction standards (referred to collectively as </w:t>
      </w:r>
      <w:hyperlink r:id="rId12" w:history="1">
        <w:r w:rsidR="007C6523" w:rsidRPr="00350078">
          <w:rPr>
            <w:rStyle w:val="Hyperlink"/>
            <w:sz w:val="24"/>
          </w:rPr>
          <w:t>SPR Standards</w:t>
        </w:r>
      </w:hyperlink>
      <w:r w:rsidR="007C6523">
        <w:rPr>
          <w:rStyle w:val="Style12pt"/>
        </w:rPr>
        <w:t xml:space="preserve">) for a wide variety of policies, preferences, methods, </w:t>
      </w:r>
      <w:r w:rsidR="00350078">
        <w:rPr>
          <w:rStyle w:val="Style12pt"/>
        </w:rPr>
        <w:t xml:space="preserve">furnishings, </w:t>
      </w:r>
      <w:r w:rsidR="007C6523">
        <w:rPr>
          <w:rStyle w:val="Style12pt"/>
        </w:rPr>
        <w:t xml:space="preserve">and materials that are applicable </w:t>
      </w:r>
      <w:r w:rsidR="00162D93">
        <w:rPr>
          <w:rStyle w:val="Style12pt"/>
        </w:rPr>
        <w:t xml:space="preserve">to </w:t>
      </w:r>
      <w:r w:rsidR="007C6523">
        <w:rPr>
          <w:rStyle w:val="Style12pt"/>
        </w:rPr>
        <w:t>SPR facilities</w:t>
      </w:r>
      <w:r w:rsidR="00162D93">
        <w:rPr>
          <w:rStyle w:val="Style12pt"/>
        </w:rPr>
        <w:t xml:space="preserve">.  </w:t>
      </w:r>
      <w:r w:rsidR="00162D93" w:rsidRPr="00AC5406">
        <w:rPr>
          <w:sz w:val="24"/>
          <w:szCs w:val="24"/>
        </w:rPr>
        <w:t>The intent of the</w:t>
      </w:r>
      <w:r w:rsidR="00162D93">
        <w:rPr>
          <w:sz w:val="24"/>
          <w:szCs w:val="24"/>
        </w:rPr>
        <w:t xml:space="preserve"> </w:t>
      </w:r>
      <w:r w:rsidR="00162D93" w:rsidRPr="00AC5406">
        <w:rPr>
          <w:sz w:val="24"/>
          <w:szCs w:val="24"/>
        </w:rPr>
        <w:t>SPR Standards is to improve</w:t>
      </w:r>
      <w:r w:rsidR="00162D93">
        <w:rPr>
          <w:sz w:val="24"/>
          <w:szCs w:val="24"/>
        </w:rPr>
        <w:t xml:space="preserve"> consistency, durability, sustainability, </w:t>
      </w:r>
      <w:r w:rsidR="00162D93" w:rsidRPr="00AC5406">
        <w:rPr>
          <w:sz w:val="24"/>
          <w:szCs w:val="24"/>
        </w:rPr>
        <w:t>maint</w:t>
      </w:r>
      <w:r w:rsidR="00162D93">
        <w:rPr>
          <w:sz w:val="24"/>
          <w:szCs w:val="24"/>
        </w:rPr>
        <w:t>ai</w:t>
      </w:r>
      <w:r w:rsidR="00162D93" w:rsidRPr="00AC5406">
        <w:rPr>
          <w:sz w:val="24"/>
          <w:szCs w:val="24"/>
        </w:rPr>
        <w:t>n</w:t>
      </w:r>
      <w:r w:rsidR="00162D93">
        <w:rPr>
          <w:sz w:val="24"/>
          <w:szCs w:val="24"/>
        </w:rPr>
        <w:t>ability,</w:t>
      </w:r>
      <w:r w:rsidR="00162D93" w:rsidRPr="00AC5406">
        <w:rPr>
          <w:sz w:val="24"/>
          <w:szCs w:val="24"/>
        </w:rPr>
        <w:t xml:space="preserve"> and</w:t>
      </w:r>
      <w:r w:rsidR="00162D93">
        <w:rPr>
          <w:sz w:val="24"/>
          <w:szCs w:val="24"/>
        </w:rPr>
        <w:t>/or</w:t>
      </w:r>
      <w:r w:rsidR="00162D93" w:rsidRPr="00AC5406">
        <w:rPr>
          <w:sz w:val="24"/>
          <w:szCs w:val="24"/>
        </w:rPr>
        <w:t xml:space="preserve"> economy</w:t>
      </w:r>
      <w:r w:rsidR="00162D93">
        <w:rPr>
          <w:sz w:val="24"/>
          <w:szCs w:val="24"/>
        </w:rPr>
        <w:t xml:space="preserve"> beyond what can be achieved under other applicable code requirements.  </w:t>
      </w:r>
      <w:r w:rsidR="00162D93" w:rsidRPr="00AC5406">
        <w:rPr>
          <w:sz w:val="24"/>
          <w:szCs w:val="24"/>
        </w:rPr>
        <w:t xml:space="preserve"> </w:t>
      </w:r>
      <w:r w:rsidR="00350078">
        <w:rPr>
          <w:sz w:val="24"/>
          <w:szCs w:val="24"/>
        </w:rPr>
        <w:t xml:space="preserve">That said, SPR Standards are not comprehensive, and silent on many elements of park facility design and construction.  Therefore, the </w:t>
      </w:r>
      <w:hyperlink r:id="rId13" w:history="1">
        <w:r w:rsidR="00350078" w:rsidRPr="00350078">
          <w:rPr>
            <w:rStyle w:val="Hyperlink"/>
            <w:sz w:val="24"/>
            <w:szCs w:val="24"/>
          </w:rPr>
          <w:t>City of Seattle Standard Specifications and Plans for Municipal Construction</w:t>
        </w:r>
      </w:hyperlink>
      <w:r w:rsidR="00350078">
        <w:rPr>
          <w:sz w:val="24"/>
          <w:szCs w:val="24"/>
        </w:rPr>
        <w:t xml:space="preserve"> often apply to projects, as well as the Unified Building Code and many other applicable industry standards.  </w:t>
      </w:r>
      <w:r w:rsidR="00350078" w:rsidRPr="00F52ABF">
        <w:rPr>
          <w:b/>
          <w:i/>
          <w:color w:val="FF0000"/>
          <w:sz w:val="24"/>
          <w:szCs w:val="24"/>
        </w:rPr>
        <w:t>The Design Consultant must review SPR standards to determine their applicability and utilize them whenever appropriate.</w:t>
      </w:r>
      <w:r w:rsidR="00350078" w:rsidRPr="00F52ABF">
        <w:rPr>
          <w:color w:val="FF0000"/>
          <w:sz w:val="24"/>
          <w:szCs w:val="24"/>
        </w:rPr>
        <w:t xml:space="preserve">  </w:t>
      </w:r>
      <w:r w:rsidR="00162D93" w:rsidRPr="00F52ABF">
        <w:rPr>
          <w:color w:val="FF0000"/>
          <w:sz w:val="24"/>
          <w:szCs w:val="24"/>
        </w:rPr>
        <w:t xml:space="preserve"> </w:t>
      </w:r>
      <w:r w:rsidR="00350078" w:rsidRPr="00AC5406">
        <w:rPr>
          <w:sz w:val="24"/>
          <w:szCs w:val="24"/>
        </w:rPr>
        <w:t xml:space="preserve">If the Consultant </w:t>
      </w:r>
      <w:r w:rsidR="00350078">
        <w:rPr>
          <w:sz w:val="24"/>
          <w:szCs w:val="24"/>
        </w:rPr>
        <w:t>discerns</w:t>
      </w:r>
      <w:r w:rsidR="00350078" w:rsidRPr="00AC5406">
        <w:rPr>
          <w:sz w:val="24"/>
          <w:szCs w:val="24"/>
        </w:rPr>
        <w:t xml:space="preserve"> any conflicts between SPR Standards and </w:t>
      </w:r>
      <w:r w:rsidR="00350078">
        <w:rPr>
          <w:sz w:val="24"/>
          <w:szCs w:val="24"/>
        </w:rPr>
        <w:lastRenderedPageBreak/>
        <w:t xml:space="preserve">other applicable </w:t>
      </w:r>
      <w:r w:rsidR="00350078" w:rsidRPr="00AC5406">
        <w:rPr>
          <w:sz w:val="24"/>
          <w:szCs w:val="24"/>
        </w:rPr>
        <w:t xml:space="preserve">City </w:t>
      </w:r>
      <w:r w:rsidR="00350078">
        <w:rPr>
          <w:sz w:val="24"/>
          <w:szCs w:val="24"/>
        </w:rPr>
        <w:t xml:space="preserve">or industry </w:t>
      </w:r>
      <w:r w:rsidR="00350078" w:rsidRPr="00AC5406">
        <w:rPr>
          <w:sz w:val="24"/>
          <w:szCs w:val="24"/>
        </w:rPr>
        <w:t>codes, he/she shall notify the Project Manager and seek a resolution</w:t>
      </w:r>
      <w:r w:rsidR="00350078">
        <w:rPr>
          <w:sz w:val="24"/>
          <w:szCs w:val="24"/>
        </w:rPr>
        <w:t>.</w:t>
      </w:r>
      <w:r w:rsidR="009F17D4" w:rsidRPr="009F17D4">
        <w:rPr>
          <w:sz w:val="24"/>
          <w:szCs w:val="24"/>
        </w:rPr>
        <w:t xml:space="preserve"> </w:t>
      </w:r>
      <w:r w:rsidR="009F17D4">
        <w:rPr>
          <w:sz w:val="24"/>
          <w:szCs w:val="24"/>
        </w:rPr>
        <w:t xml:space="preserve"> </w:t>
      </w:r>
    </w:p>
    <w:p w:rsidR="00162D93" w:rsidRPr="009F17D4" w:rsidRDefault="009F17D4" w:rsidP="00B05466">
      <w:pPr>
        <w:keepNext/>
        <w:spacing w:before="120"/>
        <w:ind w:left="720"/>
        <w:rPr>
          <w:sz w:val="24"/>
        </w:rPr>
      </w:pPr>
      <w:r>
        <w:rPr>
          <w:sz w:val="24"/>
          <w:szCs w:val="24"/>
        </w:rPr>
        <w:t>SPR Standards fall into three categories</w:t>
      </w:r>
      <w:r w:rsidRPr="0096004D">
        <w:rPr>
          <w:sz w:val="24"/>
          <w:szCs w:val="24"/>
        </w:rPr>
        <w:t xml:space="preserve"> as follows:</w:t>
      </w:r>
    </w:p>
    <w:p w:rsidR="009F17D4" w:rsidRPr="00DF56FF" w:rsidRDefault="00D96488" w:rsidP="003D3E84">
      <w:pPr>
        <w:numPr>
          <w:ilvl w:val="1"/>
          <w:numId w:val="44"/>
        </w:numPr>
        <w:spacing w:before="120"/>
        <w:ind w:left="1080"/>
        <w:rPr>
          <w:rStyle w:val="Style12pt"/>
        </w:rPr>
      </w:pPr>
      <w:hyperlink r:id="rId14" w:history="1">
        <w:r w:rsidR="009F17D4" w:rsidRPr="006D77B1">
          <w:rPr>
            <w:rStyle w:val="Hyperlink"/>
            <w:b/>
            <w:sz w:val="24"/>
            <w:szCs w:val="24"/>
          </w:rPr>
          <w:t>Design Standards</w:t>
        </w:r>
      </w:hyperlink>
      <w:r w:rsidR="009F17D4" w:rsidRPr="00080272">
        <w:rPr>
          <w:rStyle w:val="Style12pt"/>
          <w:b/>
        </w:rPr>
        <w:t>:</w:t>
      </w:r>
      <w:r w:rsidR="009F17D4" w:rsidRPr="00DF56FF">
        <w:rPr>
          <w:rStyle w:val="Style12pt"/>
        </w:rPr>
        <w:t xml:space="preserve">  These are design criteria</w:t>
      </w:r>
      <w:r w:rsidR="009F17D4">
        <w:rPr>
          <w:rStyle w:val="Style12pt"/>
        </w:rPr>
        <w:t>/guidelines</w:t>
      </w:r>
      <w:r w:rsidR="009F17D4" w:rsidRPr="00DF56FF">
        <w:rPr>
          <w:rStyle w:val="Style12pt"/>
        </w:rPr>
        <w:t xml:space="preserve"> for a facility, equipment, or a system</w:t>
      </w:r>
      <w:r w:rsidR="009F17D4">
        <w:rPr>
          <w:rStyle w:val="Style12pt"/>
        </w:rPr>
        <w:t>,</w:t>
      </w:r>
      <w:r w:rsidR="009F17D4" w:rsidRPr="00DF56FF">
        <w:rPr>
          <w:rStyle w:val="Style12pt"/>
        </w:rPr>
        <w:t xml:space="preserve"> and are based on SPR’s past experiences.  These standards represent the minimum acceptable standards.  The standards are </w:t>
      </w:r>
      <w:r w:rsidR="009F17D4" w:rsidRPr="0096004D">
        <w:rPr>
          <w:sz w:val="24"/>
          <w:szCs w:val="24"/>
          <w:u w:val="single"/>
        </w:rPr>
        <w:t>not</w:t>
      </w:r>
      <w:r w:rsidR="009F17D4" w:rsidRPr="00DF56FF">
        <w:rPr>
          <w:rStyle w:val="Style12pt"/>
        </w:rPr>
        <w:t xml:space="preserve"> specifications.  When using the standards as specifications, the Consultant shall be responsible for expanding or clarifying them into standard CSI-</w:t>
      </w:r>
      <w:r w:rsidR="009F17D4">
        <w:rPr>
          <w:rStyle w:val="Style12pt"/>
        </w:rPr>
        <w:t>formatted</w:t>
      </w:r>
      <w:r w:rsidR="009F17D4" w:rsidRPr="00DF56FF">
        <w:rPr>
          <w:rStyle w:val="Style12pt"/>
        </w:rPr>
        <w:t xml:space="preserve"> specification</w:t>
      </w:r>
      <w:r w:rsidR="009F17D4">
        <w:rPr>
          <w:rStyle w:val="Style12pt"/>
        </w:rPr>
        <w:t xml:space="preserve"> section</w:t>
      </w:r>
      <w:r w:rsidR="009F17D4" w:rsidRPr="00DF56FF">
        <w:rPr>
          <w:rStyle w:val="Style12pt"/>
        </w:rPr>
        <w:t>s.  Also included in the category of Design Standards are the Standard</w:t>
      </w:r>
      <w:r w:rsidR="009F17D4">
        <w:rPr>
          <w:rStyle w:val="Style12pt"/>
        </w:rPr>
        <w:t>s</w:t>
      </w:r>
      <w:r w:rsidR="009F17D4" w:rsidRPr="00DF56FF">
        <w:rPr>
          <w:rStyle w:val="Style12pt"/>
        </w:rPr>
        <w:t xml:space="preserve"> for Surveys &amp; Mapping, and Standard</w:t>
      </w:r>
      <w:r w:rsidR="009F17D4">
        <w:rPr>
          <w:rStyle w:val="Style12pt"/>
        </w:rPr>
        <w:t>s</w:t>
      </w:r>
      <w:r w:rsidR="009F17D4" w:rsidRPr="00DF56FF">
        <w:rPr>
          <w:rStyle w:val="Style12pt"/>
        </w:rPr>
        <w:t xml:space="preserve"> for Computer Aided Design (AutoCAD).</w:t>
      </w:r>
    </w:p>
    <w:bookmarkStart w:id="1" w:name="SpecTemp"/>
    <w:p w:rsidR="009F17D4" w:rsidRPr="00DF56FF" w:rsidRDefault="006D77B1" w:rsidP="003D3E84">
      <w:pPr>
        <w:numPr>
          <w:ilvl w:val="1"/>
          <w:numId w:val="44"/>
        </w:numPr>
        <w:spacing w:before="120"/>
        <w:ind w:left="1080"/>
        <w:rPr>
          <w:rStyle w:val="Style12pt"/>
        </w:rPr>
      </w:pPr>
      <w:r w:rsidRPr="006D77B1">
        <w:rPr>
          <w:b/>
          <w:sz w:val="24"/>
          <w:szCs w:val="24"/>
          <w:u w:val="single"/>
        </w:rPr>
        <w:fldChar w:fldCharType="begin"/>
      </w:r>
      <w:r w:rsidRPr="006D77B1">
        <w:rPr>
          <w:b/>
          <w:sz w:val="24"/>
          <w:szCs w:val="24"/>
          <w:u w:val="single"/>
        </w:rPr>
        <w:instrText xml:space="preserve"> HYPERLINK "https://seattlegov.sharepoint.com/sites/PKS-PARKive/drawings/Standards/Forms/AllItems.aspx?RootFolder=%2Fsites%2FPKS%2DPARKive%2Fdrawings%2FStandards%2F07%2DDivision%2002%2D48%20Technical%20Specifications&amp;FolderCTID=0x0120008BAA97CE4E583D49AFC2ADD87F7749BC&amp;View=%7B2A06B590%2D4641%2D400A%2D9D29%2D04BB47AFB48B%7D" </w:instrText>
      </w:r>
      <w:r w:rsidRPr="006D77B1">
        <w:rPr>
          <w:b/>
          <w:sz w:val="24"/>
          <w:szCs w:val="24"/>
          <w:u w:val="single"/>
        </w:rPr>
        <w:fldChar w:fldCharType="separate"/>
      </w:r>
      <w:r w:rsidR="009F17D4" w:rsidRPr="006D77B1">
        <w:rPr>
          <w:rStyle w:val="Hyperlink"/>
          <w:b/>
          <w:sz w:val="24"/>
          <w:szCs w:val="24"/>
        </w:rPr>
        <w:t xml:space="preserve">Standard </w:t>
      </w:r>
      <w:r w:rsidR="0057288F" w:rsidRPr="006D77B1">
        <w:rPr>
          <w:rStyle w:val="Hyperlink"/>
          <w:b/>
          <w:sz w:val="24"/>
          <w:szCs w:val="24"/>
        </w:rPr>
        <w:t xml:space="preserve">Construction </w:t>
      </w:r>
      <w:r w:rsidR="009F17D4" w:rsidRPr="006D77B1">
        <w:rPr>
          <w:rStyle w:val="Hyperlink"/>
          <w:b/>
          <w:sz w:val="24"/>
          <w:szCs w:val="24"/>
        </w:rPr>
        <w:t>Specifications</w:t>
      </w:r>
      <w:bookmarkEnd w:id="1"/>
      <w:r w:rsidR="009F17D4" w:rsidRPr="006D77B1">
        <w:rPr>
          <w:rStyle w:val="Hyperlink"/>
          <w:b/>
          <w:sz w:val="24"/>
        </w:rPr>
        <w:t xml:space="preserve">: </w:t>
      </w:r>
      <w:r w:rsidRPr="006D77B1">
        <w:rPr>
          <w:b/>
          <w:sz w:val="24"/>
          <w:szCs w:val="24"/>
          <w:u w:val="single"/>
        </w:rPr>
        <w:fldChar w:fldCharType="end"/>
      </w:r>
      <w:r w:rsidR="009F17D4" w:rsidRPr="00DF56FF">
        <w:rPr>
          <w:rStyle w:val="Style12pt"/>
        </w:rPr>
        <w:t xml:space="preserve"> Most of the standard </w:t>
      </w:r>
      <w:r w:rsidR="0057288F">
        <w:rPr>
          <w:rStyle w:val="Style12pt"/>
        </w:rPr>
        <w:t xml:space="preserve">construction </w:t>
      </w:r>
      <w:r w:rsidR="009F17D4" w:rsidRPr="00DF56FF">
        <w:rPr>
          <w:rStyle w:val="Style12pt"/>
        </w:rPr>
        <w:t>specifications provided are "partial" specifications delineating SPR's minimum requirements for particular products and/or methods of installation.  The Consultant shall be responsible for editing or expanding upon these specifications into detailed CSI-</w:t>
      </w:r>
      <w:r w:rsidR="009F17D4">
        <w:rPr>
          <w:rStyle w:val="Style12pt"/>
        </w:rPr>
        <w:t>formatted</w:t>
      </w:r>
      <w:r w:rsidR="009F17D4" w:rsidRPr="00DF56FF">
        <w:rPr>
          <w:rStyle w:val="Style12pt"/>
        </w:rPr>
        <w:t xml:space="preserve"> specification</w:t>
      </w:r>
      <w:r w:rsidR="009F17D4">
        <w:rPr>
          <w:rStyle w:val="Style12pt"/>
        </w:rPr>
        <w:t xml:space="preserve"> section</w:t>
      </w:r>
      <w:r w:rsidR="009F17D4" w:rsidRPr="00DF56FF">
        <w:rPr>
          <w:rStyle w:val="Style12pt"/>
        </w:rPr>
        <w:t>s</w:t>
      </w:r>
      <w:r w:rsidR="009F17D4">
        <w:rPr>
          <w:rStyle w:val="Style12pt"/>
        </w:rPr>
        <w:t xml:space="preserve"> specific to the project scope</w:t>
      </w:r>
      <w:r w:rsidR="009F17D4" w:rsidRPr="00DF56FF">
        <w:rPr>
          <w:rStyle w:val="Style12pt"/>
        </w:rPr>
        <w:t xml:space="preserve">.  Text identified in </w:t>
      </w:r>
      <w:r w:rsidR="009F17D4" w:rsidRPr="00112DC6">
        <w:rPr>
          <w:b/>
          <w:i/>
          <w:sz w:val="24"/>
          <w:szCs w:val="24"/>
        </w:rPr>
        <w:t>bold italics</w:t>
      </w:r>
      <w:r w:rsidR="009F17D4" w:rsidRPr="00DF56FF">
        <w:rPr>
          <w:rStyle w:val="Style12pt"/>
        </w:rPr>
        <w:t xml:space="preserve"> is intended to be reviewed and edited base</w:t>
      </w:r>
      <w:r w:rsidR="009F17D4">
        <w:rPr>
          <w:rStyle w:val="Style12pt"/>
        </w:rPr>
        <w:t>d</w:t>
      </w:r>
      <w:r w:rsidR="009F17D4" w:rsidRPr="00DF56FF">
        <w:rPr>
          <w:rStyle w:val="Style12pt"/>
        </w:rPr>
        <w:t xml:space="preserve"> on individual project conditions.  Other information may be added but no information shall be removed from the Standard Specifications without the approval of the </w:t>
      </w:r>
      <w:r w:rsidR="000C4296">
        <w:rPr>
          <w:rStyle w:val="Style12pt"/>
        </w:rPr>
        <w:t>Parks Engineer</w:t>
      </w:r>
      <w:r w:rsidR="009F17D4" w:rsidRPr="00DF56FF">
        <w:rPr>
          <w:rStyle w:val="Style12pt"/>
        </w:rPr>
        <w:t xml:space="preserve"> through the design review (Proview Tech) process</w:t>
      </w:r>
      <w:r>
        <w:rPr>
          <w:rStyle w:val="Style12pt"/>
        </w:rPr>
        <w:t>.</w:t>
      </w:r>
    </w:p>
    <w:bookmarkStart w:id="2" w:name="StanDet"/>
    <w:p w:rsidR="009F17D4" w:rsidRPr="00DF56FF" w:rsidRDefault="006D77B1" w:rsidP="003D3E84">
      <w:pPr>
        <w:numPr>
          <w:ilvl w:val="1"/>
          <w:numId w:val="44"/>
        </w:numPr>
        <w:spacing w:before="120"/>
        <w:ind w:left="1080"/>
        <w:rPr>
          <w:rStyle w:val="Style12pt"/>
        </w:rPr>
      </w:pPr>
      <w:r w:rsidRPr="006D77B1">
        <w:rPr>
          <w:b/>
          <w:sz w:val="24"/>
          <w:szCs w:val="24"/>
          <w:u w:val="single"/>
        </w:rPr>
        <w:fldChar w:fldCharType="begin"/>
      </w:r>
      <w:r w:rsidRPr="006D77B1">
        <w:rPr>
          <w:b/>
          <w:sz w:val="24"/>
          <w:szCs w:val="24"/>
          <w:u w:val="single"/>
        </w:rPr>
        <w:instrText xml:space="preserve"> HYPERLINK "https://seattlegov.sharepoint.com/sites/PKS-PARKive/drawings/Standards/08-Standard%20Details%20and%20Plans?csf=1" </w:instrText>
      </w:r>
      <w:r w:rsidRPr="006D77B1">
        <w:rPr>
          <w:b/>
          <w:sz w:val="24"/>
          <w:szCs w:val="24"/>
          <w:u w:val="single"/>
        </w:rPr>
        <w:fldChar w:fldCharType="separate"/>
      </w:r>
      <w:r w:rsidR="009F17D4" w:rsidRPr="006D77B1">
        <w:rPr>
          <w:rStyle w:val="Hyperlink"/>
          <w:b/>
          <w:sz w:val="24"/>
          <w:szCs w:val="24"/>
        </w:rPr>
        <w:t>Standard Details &amp; Plans</w:t>
      </w:r>
      <w:bookmarkEnd w:id="2"/>
      <w:r w:rsidRPr="006D77B1">
        <w:rPr>
          <w:b/>
          <w:sz w:val="24"/>
          <w:szCs w:val="24"/>
          <w:u w:val="single"/>
        </w:rPr>
        <w:fldChar w:fldCharType="end"/>
      </w:r>
      <w:r w:rsidR="009F17D4" w:rsidRPr="00080272">
        <w:rPr>
          <w:rStyle w:val="Style12pt"/>
          <w:b/>
        </w:rPr>
        <w:t>:</w:t>
      </w:r>
      <w:r w:rsidR="009F17D4" w:rsidRPr="00DF56FF">
        <w:rPr>
          <w:rStyle w:val="Style12pt"/>
        </w:rPr>
        <w:t xml:space="preserve">  Standard details and plans are intended as a library of options and preferred methods of construction that have worked well for SPR in the past, and shall be included in the Contract Documents, along with additional ones provided by the Consultant, as required.</w:t>
      </w:r>
    </w:p>
    <w:p w:rsidR="0096004D" w:rsidRPr="0096004D" w:rsidRDefault="009F17D4" w:rsidP="00B05466">
      <w:pPr>
        <w:numPr>
          <w:ilvl w:val="0"/>
          <w:numId w:val="36"/>
        </w:numPr>
        <w:spacing w:before="240"/>
        <w:ind w:left="720"/>
        <w:rPr>
          <w:sz w:val="24"/>
          <w:szCs w:val="24"/>
        </w:rPr>
      </w:pPr>
      <w:r w:rsidRPr="004C013E">
        <w:rPr>
          <w:b/>
          <w:sz w:val="24"/>
          <w:szCs w:val="24"/>
          <w:u w:val="single"/>
        </w:rPr>
        <w:t>N</w:t>
      </w:r>
      <w:r w:rsidR="004C013E">
        <w:rPr>
          <w:b/>
          <w:sz w:val="24"/>
          <w:szCs w:val="24"/>
          <w:u w:val="single"/>
        </w:rPr>
        <w:t>on</w:t>
      </w:r>
      <w:r w:rsidRPr="004C013E">
        <w:rPr>
          <w:b/>
          <w:sz w:val="24"/>
          <w:szCs w:val="24"/>
          <w:u w:val="single"/>
        </w:rPr>
        <w:t xml:space="preserve">-SPR </w:t>
      </w:r>
      <w:r w:rsidR="004C013E" w:rsidRPr="004C013E">
        <w:rPr>
          <w:b/>
          <w:sz w:val="24"/>
          <w:szCs w:val="24"/>
          <w:u w:val="single"/>
        </w:rPr>
        <w:t>Codes</w:t>
      </w:r>
      <w:r w:rsidR="004C013E" w:rsidRPr="00F75E1E">
        <w:rPr>
          <w:b/>
          <w:sz w:val="24"/>
          <w:szCs w:val="24"/>
          <w:u w:val="single"/>
        </w:rPr>
        <w:t xml:space="preserve"> &amp; Regulations</w:t>
      </w:r>
      <w:r w:rsidR="0096004D" w:rsidRPr="00080272">
        <w:rPr>
          <w:rStyle w:val="Style12pt"/>
          <w:b/>
        </w:rPr>
        <w:t>:</w:t>
      </w:r>
      <w:r w:rsidR="00A156F2">
        <w:rPr>
          <w:rStyle w:val="Style12pt"/>
        </w:rPr>
        <w:t xml:space="preserve">  </w:t>
      </w:r>
      <w:r w:rsidR="002E6BAD">
        <w:rPr>
          <w:sz w:val="24"/>
          <w:szCs w:val="24"/>
        </w:rPr>
        <w:t xml:space="preserve">The </w:t>
      </w:r>
      <w:r w:rsidR="00C7432B">
        <w:rPr>
          <w:sz w:val="24"/>
          <w:szCs w:val="24"/>
        </w:rPr>
        <w:t>Consultant</w:t>
      </w:r>
      <w:r w:rsidR="0096004D" w:rsidRPr="0096004D">
        <w:rPr>
          <w:sz w:val="24"/>
          <w:szCs w:val="24"/>
        </w:rPr>
        <w:t xml:space="preserve"> shall comply with the following Regulations, Ordinances, and Policies as applicable:</w:t>
      </w:r>
    </w:p>
    <w:p w:rsidR="004F4A4C" w:rsidRPr="00DF56FF" w:rsidRDefault="00D96488" w:rsidP="00B05466">
      <w:pPr>
        <w:numPr>
          <w:ilvl w:val="0"/>
          <w:numId w:val="37"/>
        </w:numPr>
        <w:spacing w:before="120"/>
        <w:ind w:left="1080"/>
        <w:rPr>
          <w:rStyle w:val="Style12pt"/>
        </w:rPr>
      </w:pPr>
      <w:hyperlink r:id="rId15" w:history="1">
        <w:r w:rsidR="004F4A4C" w:rsidRPr="0057288F">
          <w:rPr>
            <w:rStyle w:val="Hyperlink"/>
            <w:sz w:val="24"/>
          </w:rPr>
          <w:t xml:space="preserve">SMC </w:t>
        </w:r>
        <w:bookmarkStart w:id="3" w:name="h1"/>
        <w:bookmarkEnd w:id="3"/>
        <w:r w:rsidR="004F4A4C" w:rsidRPr="0057288F">
          <w:rPr>
            <w:rStyle w:val="Hyperlink"/>
            <w:sz w:val="24"/>
          </w:rPr>
          <w:t>22.100.010</w:t>
        </w:r>
      </w:hyperlink>
      <w:r w:rsidR="004F4A4C" w:rsidRPr="00DF56FF">
        <w:rPr>
          <w:rStyle w:val="Style12pt"/>
        </w:rPr>
        <w:t xml:space="preserve"> </w:t>
      </w:r>
      <w:r w:rsidR="004C013E">
        <w:rPr>
          <w:rStyle w:val="Style12pt"/>
        </w:rPr>
        <w:t>–</w:t>
      </w:r>
      <w:r w:rsidR="004F4A4C" w:rsidRPr="00DF56FF">
        <w:rPr>
          <w:rStyle w:val="Style12pt"/>
        </w:rPr>
        <w:t xml:space="preserve"> </w:t>
      </w:r>
      <w:r w:rsidR="004C013E">
        <w:rPr>
          <w:rStyle w:val="Style12pt"/>
        </w:rPr>
        <w:t>This section of the Seattle Municipal Code (SMC) describes the Seattle Building Code (SBC), which essentially adopts</w:t>
      </w:r>
      <w:r w:rsidR="004F4A4C" w:rsidRPr="00DF56FF">
        <w:rPr>
          <w:rStyle w:val="Style12pt"/>
        </w:rPr>
        <w:t xml:space="preserve"> the International Building Code (IBC)</w:t>
      </w:r>
      <w:r w:rsidR="004C013E">
        <w:rPr>
          <w:rStyle w:val="Style12pt"/>
        </w:rPr>
        <w:t xml:space="preserve"> </w:t>
      </w:r>
      <w:r w:rsidR="001E5BE8">
        <w:rPr>
          <w:rStyle w:val="Style12pt"/>
        </w:rPr>
        <w:t xml:space="preserve">including but not necessarily limited to Chapters 1-33 and Chapter 35 thereof.  </w:t>
      </w:r>
      <w:hyperlink r:id="rId16" w:history="1">
        <w:r w:rsidR="001E5BE8" w:rsidRPr="0057288F">
          <w:rPr>
            <w:rStyle w:val="Hyperlink"/>
            <w:sz w:val="24"/>
          </w:rPr>
          <w:t>SMC 22.100.010</w:t>
        </w:r>
      </w:hyperlink>
      <w:r w:rsidR="001E5BE8">
        <w:rPr>
          <w:rStyle w:val="Style12pt"/>
        </w:rPr>
        <w:t xml:space="preserve"> for further information.</w:t>
      </w:r>
    </w:p>
    <w:p w:rsidR="0096004D" w:rsidRPr="00DF56FF" w:rsidRDefault="0096004D" w:rsidP="00B05466">
      <w:pPr>
        <w:numPr>
          <w:ilvl w:val="0"/>
          <w:numId w:val="37"/>
        </w:numPr>
        <w:spacing w:before="120"/>
        <w:ind w:left="1080"/>
        <w:rPr>
          <w:rStyle w:val="Style12pt"/>
        </w:rPr>
      </w:pPr>
      <w:r w:rsidRPr="00DF56FF">
        <w:rPr>
          <w:rStyle w:val="Style12pt"/>
        </w:rPr>
        <w:t>Rules, Regulations and/or Ordinances issued by the City</w:t>
      </w:r>
      <w:r w:rsidR="00DF56FF">
        <w:rPr>
          <w:rStyle w:val="Style12pt"/>
        </w:rPr>
        <w:t xml:space="preserve"> of Seattle</w:t>
      </w:r>
      <w:r w:rsidRPr="00DF56FF">
        <w:rPr>
          <w:rStyle w:val="Style12pt"/>
        </w:rPr>
        <w:t>, but not specifically covered in SBC</w:t>
      </w:r>
      <w:r w:rsidR="001E5BE8">
        <w:rPr>
          <w:rStyle w:val="Style12pt"/>
        </w:rPr>
        <w:t xml:space="preserve">, including all applicable provisions of the </w:t>
      </w:r>
      <w:hyperlink r:id="rId17" w:history="1">
        <w:r w:rsidR="001E5BE8" w:rsidRPr="001E5BE8">
          <w:rPr>
            <w:rStyle w:val="Hyperlink"/>
            <w:sz w:val="24"/>
          </w:rPr>
          <w:t>Stormwater Code</w:t>
        </w:r>
      </w:hyperlink>
      <w:r w:rsidR="001E5BE8">
        <w:rPr>
          <w:rStyle w:val="Style12pt"/>
        </w:rPr>
        <w:t xml:space="preserve"> required by </w:t>
      </w:r>
      <w:r w:rsidR="001E5BE8" w:rsidRPr="001E5BE8">
        <w:rPr>
          <w:rStyle w:val="Style12pt"/>
        </w:rPr>
        <w:t>SMC 22.800-22.808</w:t>
      </w:r>
      <w:r w:rsidRPr="00DF56FF">
        <w:rPr>
          <w:rStyle w:val="Style12pt"/>
        </w:rPr>
        <w:t>.</w:t>
      </w:r>
    </w:p>
    <w:p w:rsidR="0096004D" w:rsidRPr="00DF56FF" w:rsidRDefault="0096004D" w:rsidP="00B05466">
      <w:pPr>
        <w:numPr>
          <w:ilvl w:val="0"/>
          <w:numId w:val="37"/>
        </w:numPr>
        <w:spacing w:before="120"/>
        <w:ind w:left="1080"/>
        <w:rPr>
          <w:rStyle w:val="Style12pt"/>
        </w:rPr>
      </w:pPr>
      <w:r w:rsidRPr="00DF56FF">
        <w:rPr>
          <w:rStyle w:val="Style12pt"/>
        </w:rPr>
        <w:t>Federal Regulations not listed in SBC</w:t>
      </w:r>
      <w:r w:rsidR="00A26800" w:rsidRPr="00DF56FF">
        <w:rPr>
          <w:rStyle w:val="Style12pt"/>
        </w:rPr>
        <w:t>.</w:t>
      </w:r>
    </w:p>
    <w:p w:rsidR="00F3267D" w:rsidRDefault="00F3267D" w:rsidP="00B05466">
      <w:pPr>
        <w:numPr>
          <w:ilvl w:val="0"/>
          <w:numId w:val="37"/>
        </w:numPr>
        <w:spacing w:before="120"/>
        <w:ind w:left="1080"/>
        <w:rPr>
          <w:rStyle w:val="Style12pt"/>
        </w:rPr>
      </w:pPr>
      <w:r w:rsidRPr="00DF56FF">
        <w:rPr>
          <w:rStyle w:val="Style12pt"/>
        </w:rPr>
        <w:t xml:space="preserve">U.S. Department of Justice, Americans with Disabilities Act, </w:t>
      </w:r>
      <w:hyperlink r:id="rId18" w:history="1">
        <w:r w:rsidRPr="008A1B1F">
          <w:rPr>
            <w:rStyle w:val="Hyperlink"/>
            <w:sz w:val="24"/>
          </w:rPr>
          <w:t>2010 Standards for Accessible Design</w:t>
        </w:r>
      </w:hyperlink>
      <w:r w:rsidR="004C013E">
        <w:rPr>
          <w:rStyle w:val="Style12pt"/>
        </w:rPr>
        <w:t>.</w:t>
      </w:r>
      <w:r w:rsidRPr="00DF56FF">
        <w:rPr>
          <w:rStyle w:val="Style12pt"/>
        </w:rPr>
        <w:t xml:space="preserve">  </w:t>
      </w:r>
      <w:r w:rsidR="004C013E">
        <w:rPr>
          <w:rStyle w:val="Style12pt"/>
        </w:rPr>
        <w:t>If outside field conditions are such that strict conformance is not practicable, t</w:t>
      </w:r>
      <w:r w:rsidRPr="00DF56FF">
        <w:rPr>
          <w:rStyle w:val="Style12pt"/>
        </w:rPr>
        <w:t xml:space="preserve">he Consultant shall comply with the </w:t>
      </w:r>
      <w:hyperlink r:id="rId19" w:history="1">
        <w:r w:rsidR="008A1B1F" w:rsidRPr="008A1B1F">
          <w:rPr>
            <w:rStyle w:val="Hyperlink"/>
            <w:sz w:val="24"/>
          </w:rPr>
          <w:t>Draft Accessibility Guidelines for Outdoor Developed Areas</w:t>
        </w:r>
      </w:hyperlink>
      <w:r w:rsidR="008A1B1F">
        <w:rPr>
          <w:rStyle w:val="Style12pt"/>
        </w:rPr>
        <w:t>.</w:t>
      </w:r>
    </w:p>
    <w:p w:rsidR="0096004D" w:rsidRPr="00DF56FF" w:rsidRDefault="00DF56FF" w:rsidP="00B05466">
      <w:pPr>
        <w:numPr>
          <w:ilvl w:val="0"/>
          <w:numId w:val="37"/>
        </w:numPr>
        <w:spacing w:before="120"/>
        <w:ind w:left="1080"/>
        <w:rPr>
          <w:rStyle w:val="Style12pt"/>
        </w:rPr>
      </w:pPr>
      <w:r w:rsidRPr="00DF56FF">
        <w:rPr>
          <w:rStyle w:val="Style12pt"/>
        </w:rPr>
        <w:t xml:space="preserve">The </w:t>
      </w:r>
      <w:r w:rsidR="0096004D" w:rsidRPr="00DF56FF">
        <w:rPr>
          <w:rStyle w:val="Style12pt"/>
        </w:rPr>
        <w:t>City</w:t>
      </w:r>
      <w:r w:rsidRPr="00DF56FF">
        <w:rPr>
          <w:rStyle w:val="Style12pt"/>
        </w:rPr>
        <w:t xml:space="preserve"> of Seattle</w:t>
      </w:r>
      <w:r w:rsidR="0096004D" w:rsidRPr="00DF56FF">
        <w:rPr>
          <w:rStyle w:val="Style12pt"/>
        </w:rPr>
        <w:t>'s Environmental Management Program</w:t>
      </w:r>
      <w:r w:rsidR="00A26800" w:rsidRPr="00DF56FF">
        <w:rPr>
          <w:rStyle w:val="Style12pt"/>
        </w:rPr>
        <w:t>.</w:t>
      </w:r>
    </w:p>
    <w:p w:rsidR="0096004D" w:rsidRPr="0096004D" w:rsidRDefault="0096004D" w:rsidP="00B05466">
      <w:pPr>
        <w:numPr>
          <w:ilvl w:val="0"/>
          <w:numId w:val="37"/>
        </w:numPr>
        <w:spacing w:before="120"/>
        <w:ind w:left="1080"/>
        <w:rPr>
          <w:sz w:val="24"/>
          <w:szCs w:val="24"/>
        </w:rPr>
      </w:pPr>
      <w:r w:rsidRPr="0096004D">
        <w:rPr>
          <w:sz w:val="24"/>
          <w:szCs w:val="24"/>
        </w:rPr>
        <w:t>Sustainable Building Policy as adopted by the Mayor and the Council (i</w:t>
      </w:r>
      <w:r w:rsidR="00F3267D">
        <w:rPr>
          <w:sz w:val="24"/>
          <w:szCs w:val="24"/>
        </w:rPr>
        <w:t>ncluding LEED, Green Building Ra</w:t>
      </w:r>
      <w:r w:rsidRPr="0096004D">
        <w:rPr>
          <w:sz w:val="24"/>
          <w:szCs w:val="24"/>
        </w:rPr>
        <w:t>ting System, Version 2.0 Final, and Seattle Supplements).</w:t>
      </w:r>
    </w:p>
    <w:p w:rsidR="00DF56FF" w:rsidRDefault="00DF56FF" w:rsidP="00B05466">
      <w:pPr>
        <w:numPr>
          <w:ilvl w:val="0"/>
          <w:numId w:val="37"/>
        </w:numPr>
        <w:spacing w:before="120"/>
        <w:ind w:left="1080"/>
        <w:rPr>
          <w:spacing w:val="-2"/>
          <w:sz w:val="24"/>
          <w:szCs w:val="24"/>
        </w:rPr>
      </w:pPr>
      <w:r w:rsidRPr="00416262">
        <w:rPr>
          <w:spacing w:val="-2"/>
          <w:sz w:val="24"/>
          <w:szCs w:val="24"/>
        </w:rPr>
        <w:t xml:space="preserve">All substantial renovation and new construction shall comply with regulations set forth </w:t>
      </w:r>
      <w:r>
        <w:rPr>
          <w:spacing w:val="-2"/>
          <w:sz w:val="24"/>
          <w:szCs w:val="24"/>
        </w:rPr>
        <w:t xml:space="preserve">in Washington </w:t>
      </w:r>
      <w:r w:rsidRPr="00DF56FF">
        <w:rPr>
          <w:rStyle w:val="Style12pt"/>
        </w:rPr>
        <w:t>State regulations listed in</w:t>
      </w:r>
      <w:r w:rsidR="00690421">
        <w:rPr>
          <w:rStyle w:val="Style12pt"/>
        </w:rPr>
        <w:t xml:space="preserve"> the</w:t>
      </w:r>
      <w:r w:rsidRPr="00DF56FF">
        <w:rPr>
          <w:rStyle w:val="Style12pt"/>
        </w:rPr>
        <w:t xml:space="preserve"> </w:t>
      </w:r>
      <w:hyperlink r:id="rId20" w:history="1">
        <w:r w:rsidRPr="00690421">
          <w:rPr>
            <w:rStyle w:val="Hyperlink"/>
            <w:sz w:val="24"/>
          </w:rPr>
          <w:t>Washington Administrative Code</w:t>
        </w:r>
      </w:hyperlink>
      <w:r>
        <w:rPr>
          <w:rStyle w:val="Style12pt"/>
        </w:rPr>
        <w:t>.</w:t>
      </w:r>
    </w:p>
    <w:p w:rsidR="000508A1" w:rsidRDefault="000508A1" w:rsidP="00B05466">
      <w:pPr>
        <w:numPr>
          <w:ilvl w:val="0"/>
          <w:numId w:val="37"/>
        </w:numPr>
        <w:spacing w:before="120"/>
        <w:ind w:left="1080"/>
        <w:rPr>
          <w:sz w:val="24"/>
          <w:szCs w:val="24"/>
        </w:rPr>
      </w:pPr>
      <w:r w:rsidRPr="00DF56FF">
        <w:rPr>
          <w:sz w:val="24"/>
          <w:szCs w:val="24"/>
        </w:rPr>
        <w:t>Federal, State, County, and Municipal Standards:</w:t>
      </w:r>
    </w:p>
    <w:p w:rsidR="000508A1" w:rsidRPr="00DF56FF" w:rsidRDefault="000508A1" w:rsidP="00B05466">
      <w:pPr>
        <w:numPr>
          <w:ilvl w:val="2"/>
          <w:numId w:val="37"/>
        </w:numPr>
        <w:spacing w:before="120"/>
        <w:ind w:left="1440" w:hanging="360"/>
        <w:rPr>
          <w:sz w:val="24"/>
          <w:szCs w:val="24"/>
        </w:rPr>
      </w:pPr>
      <w:r w:rsidRPr="00DF56FF">
        <w:rPr>
          <w:sz w:val="24"/>
          <w:szCs w:val="24"/>
        </w:rPr>
        <w:lastRenderedPageBreak/>
        <w:t>American Society for Testing and Materials (ASTM) “Standard Consumer Safety Performance Specification for Playground Equipment for Public Use”, F1487 (most recent edition).</w:t>
      </w:r>
    </w:p>
    <w:p w:rsidR="000508A1" w:rsidRPr="00DF56FF" w:rsidRDefault="000508A1" w:rsidP="00B05466">
      <w:pPr>
        <w:numPr>
          <w:ilvl w:val="2"/>
          <w:numId w:val="37"/>
        </w:numPr>
        <w:spacing w:before="120"/>
        <w:ind w:left="1440" w:hanging="360"/>
        <w:rPr>
          <w:sz w:val="24"/>
          <w:szCs w:val="24"/>
        </w:rPr>
      </w:pPr>
      <w:r w:rsidRPr="00DF56FF">
        <w:rPr>
          <w:sz w:val="24"/>
          <w:szCs w:val="24"/>
        </w:rPr>
        <w:t>U.S. Consumer Product Safety Commission (CPSC) “</w:t>
      </w:r>
      <w:hyperlink r:id="rId21" w:history="1">
        <w:r w:rsidR="008A1B1F" w:rsidRPr="008A1B1F">
          <w:rPr>
            <w:rStyle w:val="Hyperlink"/>
            <w:sz w:val="24"/>
            <w:szCs w:val="24"/>
          </w:rPr>
          <w:t>Public Playground Safety Handbook</w:t>
        </w:r>
      </w:hyperlink>
      <w:r w:rsidRPr="00DF56FF">
        <w:rPr>
          <w:sz w:val="24"/>
          <w:szCs w:val="24"/>
        </w:rPr>
        <w:t>”</w:t>
      </w:r>
      <w:bookmarkStart w:id="4" w:name="_Hlt461439083"/>
      <w:bookmarkEnd w:id="4"/>
      <w:r w:rsidRPr="00DF56FF">
        <w:rPr>
          <w:sz w:val="24"/>
          <w:szCs w:val="24"/>
        </w:rPr>
        <w:t>.</w:t>
      </w:r>
    </w:p>
    <w:p w:rsidR="00214DBA" w:rsidRPr="00DF56FF" w:rsidRDefault="000508A1" w:rsidP="00B05466">
      <w:pPr>
        <w:numPr>
          <w:ilvl w:val="2"/>
          <w:numId w:val="37"/>
        </w:numPr>
        <w:spacing w:before="120"/>
        <w:ind w:left="1440" w:hanging="360"/>
        <w:rPr>
          <w:sz w:val="24"/>
          <w:szCs w:val="24"/>
        </w:rPr>
      </w:pPr>
      <w:r w:rsidRPr="00DF56FF">
        <w:rPr>
          <w:sz w:val="24"/>
          <w:szCs w:val="24"/>
        </w:rPr>
        <w:t>ASTM F2223-04 Standard Guide for ASTM Standards on Playground Surfacing.</w:t>
      </w:r>
    </w:p>
    <w:p w:rsidR="000508A1" w:rsidRPr="00DF56FF" w:rsidRDefault="00214DBA" w:rsidP="00B05466">
      <w:pPr>
        <w:numPr>
          <w:ilvl w:val="2"/>
          <w:numId w:val="37"/>
        </w:numPr>
        <w:spacing w:before="120"/>
        <w:ind w:left="1440" w:hanging="360"/>
        <w:rPr>
          <w:sz w:val="24"/>
          <w:szCs w:val="24"/>
        </w:rPr>
      </w:pPr>
      <w:r w:rsidRPr="00DF56FF">
        <w:rPr>
          <w:sz w:val="24"/>
          <w:szCs w:val="24"/>
        </w:rPr>
        <w:t>ASTM F1292 Standard Specification for Impact Attenuation of Surfacing Materials within the Use Zone of Playground Equipment</w:t>
      </w:r>
      <w:r w:rsidR="00DF56FF">
        <w:rPr>
          <w:sz w:val="24"/>
          <w:szCs w:val="24"/>
        </w:rPr>
        <w:t xml:space="preserve"> Standard.</w:t>
      </w:r>
    </w:p>
    <w:p w:rsidR="000508A1" w:rsidRPr="00DF56FF" w:rsidRDefault="000508A1" w:rsidP="00B05466">
      <w:pPr>
        <w:numPr>
          <w:ilvl w:val="2"/>
          <w:numId w:val="37"/>
        </w:numPr>
        <w:spacing w:before="120"/>
        <w:ind w:left="1440" w:hanging="360"/>
        <w:rPr>
          <w:sz w:val="24"/>
          <w:szCs w:val="24"/>
        </w:rPr>
      </w:pPr>
      <w:r w:rsidRPr="00DF56FF">
        <w:rPr>
          <w:sz w:val="24"/>
          <w:szCs w:val="24"/>
        </w:rPr>
        <w:t>City of Seattle “</w:t>
      </w:r>
      <w:hyperlink r:id="rId22" w:history="1">
        <w:r w:rsidRPr="008A1B1F">
          <w:rPr>
            <w:rStyle w:val="Hyperlink"/>
            <w:sz w:val="24"/>
            <w:szCs w:val="24"/>
          </w:rPr>
          <w:t>Standard Plans for Municipal Public Works Construction</w:t>
        </w:r>
      </w:hyperlink>
      <w:r w:rsidRPr="00DF56FF">
        <w:rPr>
          <w:sz w:val="24"/>
          <w:szCs w:val="24"/>
        </w:rPr>
        <w:t>” (most recent edition).</w:t>
      </w:r>
    </w:p>
    <w:p w:rsidR="00A76965" w:rsidRDefault="00F75E1E" w:rsidP="00B05466">
      <w:pPr>
        <w:numPr>
          <w:ilvl w:val="0"/>
          <w:numId w:val="36"/>
        </w:numPr>
        <w:spacing w:before="240"/>
        <w:ind w:left="720"/>
        <w:rPr>
          <w:rStyle w:val="Style12pt"/>
        </w:rPr>
      </w:pPr>
      <w:r w:rsidRPr="00F75E1E">
        <w:rPr>
          <w:b/>
          <w:sz w:val="24"/>
          <w:szCs w:val="24"/>
          <w:u w:val="single"/>
        </w:rPr>
        <w:t xml:space="preserve">SPR </w:t>
      </w:r>
      <w:r w:rsidR="00C406A7" w:rsidRPr="00F75E1E">
        <w:rPr>
          <w:b/>
          <w:sz w:val="24"/>
          <w:szCs w:val="24"/>
          <w:u w:val="single"/>
        </w:rPr>
        <w:t>SURVEY</w:t>
      </w:r>
      <w:r w:rsidR="008A1725">
        <w:rPr>
          <w:b/>
          <w:sz w:val="24"/>
          <w:szCs w:val="24"/>
          <w:u w:val="single"/>
        </w:rPr>
        <w:t>/MAPPING</w:t>
      </w:r>
      <w:r w:rsidR="00C406A7" w:rsidRPr="00F75E1E">
        <w:rPr>
          <w:b/>
          <w:sz w:val="24"/>
          <w:szCs w:val="24"/>
          <w:u w:val="single"/>
        </w:rPr>
        <w:t xml:space="preserve"> </w:t>
      </w:r>
      <w:r w:rsidR="00A76965">
        <w:rPr>
          <w:b/>
          <w:sz w:val="24"/>
          <w:szCs w:val="24"/>
          <w:u w:val="single"/>
        </w:rPr>
        <w:t>RESOURCES &amp; REQUIREMENTS</w:t>
      </w:r>
      <w:r w:rsidR="00C406A7" w:rsidRPr="00F75E1E">
        <w:rPr>
          <w:rStyle w:val="Style12pt"/>
          <w:b/>
        </w:rPr>
        <w:t xml:space="preserve">: </w:t>
      </w:r>
      <w:r w:rsidR="00C406A7" w:rsidRPr="00DF56FF">
        <w:rPr>
          <w:rStyle w:val="Style12pt"/>
        </w:rPr>
        <w:t xml:space="preserve"> </w:t>
      </w:r>
    </w:p>
    <w:p w:rsidR="00C406A7" w:rsidRPr="00A76965" w:rsidRDefault="00A76965" w:rsidP="00B05466">
      <w:pPr>
        <w:numPr>
          <w:ilvl w:val="0"/>
          <w:numId w:val="42"/>
        </w:numPr>
        <w:spacing w:before="240"/>
        <w:ind w:left="1080"/>
        <w:rPr>
          <w:sz w:val="24"/>
        </w:rPr>
      </w:pPr>
      <w:r>
        <w:rPr>
          <w:b/>
          <w:sz w:val="24"/>
          <w:szCs w:val="24"/>
          <w:u w:val="single"/>
        </w:rPr>
        <w:t xml:space="preserve">Pre-Existing </w:t>
      </w:r>
      <w:r w:rsidRPr="00A76965">
        <w:rPr>
          <w:b/>
          <w:sz w:val="24"/>
          <w:szCs w:val="24"/>
          <w:u w:val="single"/>
        </w:rPr>
        <w:t>Information</w:t>
      </w:r>
      <w:r>
        <w:rPr>
          <w:b/>
          <w:sz w:val="24"/>
          <w:szCs w:val="24"/>
        </w:rPr>
        <w:t>:</w:t>
      </w:r>
      <w:r>
        <w:rPr>
          <w:sz w:val="24"/>
          <w:szCs w:val="24"/>
        </w:rPr>
        <w:t xml:space="preserve">  </w:t>
      </w:r>
      <w:r w:rsidR="00C406A7" w:rsidRPr="00A76965">
        <w:rPr>
          <w:rStyle w:val="Style12pt"/>
        </w:rPr>
        <w:t>Existing</w:t>
      </w:r>
      <w:r w:rsidR="00C406A7" w:rsidRPr="00DF56FF">
        <w:rPr>
          <w:rStyle w:val="Style12pt"/>
        </w:rPr>
        <w:t xml:space="preserve"> maps </w:t>
      </w:r>
      <w:r w:rsidR="00C406A7">
        <w:rPr>
          <w:rStyle w:val="Style12pt"/>
        </w:rPr>
        <w:t xml:space="preserve">and plans </w:t>
      </w:r>
      <w:r w:rsidR="00C406A7" w:rsidRPr="00DF56FF">
        <w:rPr>
          <w:rStyle w:val="Style12pt"/>
        </w:rPr>
        <w:t>are available to the Consultant and are filed at the 800 Maynard Avenue South, 3</w:t>
      </w:r>
      <w:r w:rsidR="00C406A7" w:rsidRPr="0096004D">
        <w:rPr>
          <w:sz w:val="24"/>
          <w:szCs w:val="24"/>
          <w:vertAlign w:val="superscript"/>
        </w:rPr>
        <w:t>rd</w:t>
      </w:r>
      <w:r w:rsidR="00C406A7" w:rsidRPr="00DF56FF">
        <w:rPr>
          <w:rStyle w:val="Style12pt"/>
        </w:rPr>
        <w:t xml:space="preserve"> floor office of the Parks Engineer.  </w:t>
      </w:r>
      <w:r w:rsidR="000C4296">
        <w:rPr>
          <w:rStyle w:val="Style12pt"/>
        </w:rPr>
        <w:t>Many of these records date back over 100 years, and</w:t>
      </w:r>
      <w:r w:rsidR="00C406A7" w:rsidRPr="00DF56FF">
        <w:rPr>
          <w:rStyle w:val="Style12pt"/>
        </w:rPr>
        <w:t xml:space="preserve"> scales of the maps </w:t>
      </w:r>
      <w:r w:rsidR="000C4296">
        <w:rPr>
          <w:rStyle w:val="Style12pt"/>
        </w:rPr>
        <w:t xml:space="preserve">can </w:t>
      </w:r>
      <w:r w:rsidR="00C406A7" w:rsidRPr="00DF56FF">
        <w:rPr>
          <w:rStyle w:val="Style12pt"/>
        </w:rPr>
        <w:t xml:space="preserve">vary </w:t>
      </w:r>
      <w:r w:rsidR="000C4296">
        <w:rPr>
          <w:rStyle w:val="Style12pt"/>
        </w:rPr>
        <w:t>considerably</w:t>
      </w:r>
      <w:r w:rsidR="00C406A7" w:rsidRPr="00DF56FF">
        <w:rPr>
          <w:rStyle w:val="Style12pt"/>
        </w:rPr>
        <w:t>.</w:t>
      </w:r>
      <w:r w:rsidR="0000542E" w:rsidRPr="0000542E">
        <w:rPr>
          <w:sz w:val="24"/>
          <w:szCs w:val="24"/>
        </w:rPr>
        <w:t xml:space="preserve"> </w:t>
      </w:r>
      <w:r w:rsidR="0000542E">
        <w:rPr>
          <w:sz w:val="24"/>
          <w:szCs w:val="24"/>
        </w:rPr>
        <w:t xml:space="preserve"> Electronic survey data is </w:t>
      </w:r>
      <w:r>
        <w:rPr>
          <w:sz w:val="24"/>
          <w:szCs w:val="24"/>
        </w:rPr>
        <w:t xml:space="preserve">also </w:t>
      </w:r>
      <w:r w:rsidR="0000542E">
        <w:rPr>
          <w:sz w:val="24"/>
          <w:szCs w:val="24"/>
        </w:rPr>
        <w:t xml:space="preserve">becoming </w:t>
      </w:r>
      <w:r>
        <w:rPr>
          <w:sz w:val="24"/>
          <w:szCs w:val="24"/>
        </w:rPr>
        <w:t xml:space="preserve">an </w:t>
      </w:r>
      <w:r w:rsidR="0000542E">
        <w:rPr>
          <w:sz w:val="24"/>
          <w:szCs w:val="24"/>
        </w:rPr>
        <w:t>increasingly available</w:t>
      </w:r>
      <w:r>
        <w:rPr>
          <w:sz w:val="24"/>
          <w:szCs w:val="24"/>
        </w:rPr>
        <w:t xml:space="preserve"> from SPR</w:t>
      </w:r>
      <w:r w:rsidR="00E63CCA">
        <w:rPr>
          <w:sz w:val="24"/>
          <w:szCs w:val="24"/>
        </w:rPr>
        <w:t>.</w:t>
      </w:r>
    </w:p>
    <w:p w:rsidR="00A76965" w:rsidRPr="00A76965" w:rsidRDefault="00A76965" w:rsidP="00B05466">
      <w:pPr>
        <w:numPr>
          <w:ilvl w:val="0"/>
          <w:numId w:val="42"/>
        </w:numPr>
        <w:spacing w:before="240"/>
        <w:ind w:left="1080"/>
        <w:rPr>
          <w:sz w:val="24"/>
        </w:rPr>
      </w:pPr>
      <w:r>
        <w:rPr>
          <w:b/>
          <w:sz w:val="24"/>
          <w:szCs w:val="24"/>
          <w:u w:val="single"/>
        </w:rPr>
        <w:t>Accuracy of Existing Information</w:t>
      </w:r>
      <w:r>
        <w:rPr>
          <w:b/>
          <w:sz w:val="24"/>
          <w:szCs w:val="24"/>
        </w:rPr>
        <w:t>:</w:t>
      </w:r>
      <w:r>
        <w:rPr>
          <w:sz w:val="24"/>
          <w:szCs w:val="24"/>
        </w:rPr>
        <w:t xml:space="preserve">  Underground utility information contained in </w:t>
      </w:r>
      <w:r w:rsidRPr="00E63CCA">
        <w:rPr>
          <w:sz w:val="24"/>
          <w:szCs w:val="24"/>
        </w:rPr>
        <w:t xml:space="preserve">AutoCAD </w:t>
      </w:r>
      <w:r>
        <w:rPr>
          <w:sz w:val="24"/>
          <w:szCs w:val="24"/>
        </w:rPr>
        <w:t xml:space="preserve">files, </w:t>
      </w:r>
      <w:r w:rsidRPr="00E63CCA">
        <w:rPr>
          <w:sz w:val="24"/>
          <w:szCs w:val="24"/>
        </w:rPr>
        <w:t xml:space="preserve">Record Documents </w:t>
      </w:r>
      <w:r>
        <w:rPr>
          <w:sz w:val="24"/>
          <w:szCs w:val="24"/>
        </w:rPr>
        <w:t xml:space="preserve">and/or “As-builts” </w:t>
      </w:r>
      <w:r w:rsidRPr="00E63CCA">
        <w:rPr>
          <w:sz w:val="24"/>
          <w:szCs w:val="24"/>
        </w:rPr>
        <w:t xml:space="preserve">provided </w:t>
      </w:r>
      <w:r>
        <w:rPr>
          <w:sz w:val="24"/>
          <w:szCs w:val="24"/>
        </w:rPr>
        <w:t>by SPR may not be</w:t>
      </w:r>
      <w:r w:rsidRPr="00E63CCA">
        <w:rPr>
          <w:sz w:val="24"/>
          <w:szCs w:val="24"/>
        </w:rPr>
        <w:t xml:space="preserve"> accurate</w:t>
      </w:r>
      <w:r>
        <w:rPr>
          <w:sz w:val="24"/>
          <w:szCs w:val="24"/>
        </w:rPr>
        <w:t>,</w:t>
      </w:r>
      <w:r w:rsidRPr="00E63CCA">
        <w:rPr>
          <w:sz w:val="24"/>
          <w:szCs w:val="24"/>
        </w:rPr>
        <w:t xml:space="preserve"> due to the fact that those documents were prepared by others from past projects.  When the locations of underground utilities are not known from existing data, it will be the Project Manager’s </w:t>
      </w:r>
      <w:r>
        <w:rPr>
          <w:sz w:val="24"/>
          <w:szCs w:val="24"/>
        </w:rPr>
        <w:t>decision whether to deploy</w:t>
      </w:r>
      <w:r w:rsidRPr="00E63CCA">
        <w:rPr>
          <w:sz w:val="24"/>
          <w:szCs w:val="24"/>
        </w:rPr>
        <w:t xml:space="preserve"> Park personnel </w:t>
      </w:r>
      <w:r>
        <w:rPr>
          <w:sz w:val="24"/>
          <w:szCs w:val="24"/>
        </w:rPr>
        <w:t>for</w:t>
      </w:r>
      <w:r w:rsidRPr="00E63CCA">
        <w:rPr>
          <w:sz w:val="24"/>
          <w:szCs w:val="24"/>
        </w:rPr>
        <w:t xml:space="preserve"> on-site excavation or location work.  Unc</w:t>
      </w:r>
      <w:r>
        <w:rPr>
          <w:sz w:val="24"/>
          <w:szCs w:val="24"/>
        </w:rPr>
        <w:t>onfirmed utility locations must</w:t>
      </w:r>
      <w:r w:rsidRPr="00E63CCA">
        <w:rPr>
          <w:sz w:val="24"/>
          <w:szCs w:val="24"/>
        </w:rPr>
        <w:t xml:space="preserve"> be duly </w:t>
      </w:r>
      <w:r>
        <w:rPr>
          <w:sz w:val="24"/>
          <w:szCs w:val="24"/>
        </w:rPr>
        <w:t>identifi</w:t>
      </w:r>
      <w:r w:rsidRPr="00E63CCA">
        <w:rPr>
          <w:sz w:val="24"/>
          <w:szCs w:val="24"/>
        </w:rPr>
        <w:t>ed on the Contract Documents by the Consultant.</w:t>
      </w:r>
    </w:p>
    <w:p w:rsidR="00A76965" w:rsidRPr="00FB43A9" w:rsidRDefault="00A76965" w:rsidP="00B05466">
      <w:pPr>
        <w:numPr>
          <w:ilvl w:val="0"/>
          <w:numId w:val="42"/>
        </w:numPr>
        <w:spacing w:before="240"/>
        <w:ind w:left="1080"/>
        <w:rPr>
          <w:sz w:val="24"/>
        </w:rPr>
      </w:pPr>
      <w:r>
        <w:rPr>
          <w:b/>
          <w:sz w:val="24"/>
          <w:szCs w:val="24"/>
          <w:u w:val="single"/>
        </w:rPr>
        <w:t>Requesting Supplemental Information</w:t>
      </w:r>
      <w:r w:rsidR="00FB43A9">
        <w:rPr>
          <w:b/>
          <w:sz w:val="24"/>
          <w:szCs w:val="24"/>
        </w:rPr>
        <w:t>:</w:t>
      </w:r>
      <w:r w:rsidR="00FB43A9">
        <w:rPr>
          <w:sz w:val="24"/>
          <w:szCs w:val="24"/>
        </w:rPr>
        <w:t xml:space="preserve">  </w:t>
      </w:r>
      <w:r w:rsidR="00FB43A9" w:rsidRPr="0096004D">
        <w:rPr>
          <w:sz w:val="24"/>
          <w:szCs w:val="24"/>
        </w:rPr>
        <w:t xml:space="preserve">Additional information requested by the </w:t>
      </w:r>
      <w:r w:rsidR="00FB43A9">
        <w:rPr>
          <w:sz w:val="24"/>
          <w:szCs w:val="24"/>
        </w:rPr>
        <w:t>Consultant</w:t>
      </w:r>
      <w:r w:rsidR="00FB43A9" w:rsidRPr="0096004D">
        <w:rPr>
          <w:sz w:val="24"/>
          <w:szCs w:val="24"/>
        </w:rPr>
        <w:t xml:space="preserve"> will be reviewed by the </w:t>
      </w:r>
      <w:r w:rsidR="00FB43A9">
        <w:rPr>
          <w:sz w:val="24"/>
          <w:szCs w:val="24"/>
        </w:rPr>
        <w:t>Parks Engineer</w:t>
      </w:r>
      <w:r w:rsidR="00FB43A9" w:rsidRPr="0096004D">
        <w:rPr>
          <w:sz w:val="24"/>
          <w:szCs w:val="24"/>
        </w:rPr>
        <w:t xml:space="preserve"> or his</w:t>
      </w:r>
      <w:r w:rsidR="00FB43A9">
        <w:rPr>
          <w:sz w:val="24"/>
          <w:szCs w:val="24"/>
        </w:rPr>
        <w:t>/her</w:t>
      </w:r>
      <w:r w:rsidR="00FB43A9" w:rsidRPr="0096004D">
        <w:rPr>
          <w:sz w:val="24"/>
          <w:szCs w:val="24"/>
        </w:rPr>
        <w:t xml:space="preserve"> assignee for practicality and need.  </w:t>
      </w:r>
      <w:r w:rsidR="00FB43A9">
        <w:rPr>
          <w:sz w:val="24"/>
          <w:szCs w:val="24"/>
        </w:rPr>
        <w:t>T</w:t>
      </w:r>
      <w:r w:rsidR="00FB43A9" w:rsidRPr="0096004D">
        <w:rPr>
          <w:sz w:val="24"/>
          <w:szCs w:val="24"/>
        </w:rPr>
        <w:t xml:space="preserve">he </w:t>
      </w:r>
      <w:r w:rsidR="00FB43A9">
        <w:rPr>
          <w:sz w:val="24"/>
          <w:szCs w:val="24"/>
        </w:rPr>
        <w:t>Consultant</w:t>
      </w:r>
      <w:r w:rsidR="00FB43A9" w:rsidRPr="0096004D">
        <w:rPr>
          <w:sz w:val="24"/>
          <w:szCs w:val="24"/>
        </w:rPr>
        <w:t xml:space="preserve"> </w:t>
      </w:r>
      <w:r w:rsidR="00FB43A9">
        <w:rPr>
          <w:sz w:val="24"/>
          <w:szCs w:val="24"/>
        </w:rPr>
        <w:t>must</w:t>
      </w:r>
      <w:r w:rsidR="00FB43A9" w:rsidRPr="0096004D">
        <w:rPr>
          <w:sz w:val="24"/>
          <w:szCs w:val="24"/>
        </w:rPr>
        <w:t xml:space="preserve"> submit</w:t>
      </w:r>
      <w:r w:rsidR="00FB43A9">
        <w:rPr>
          <w:sz w:val="24"/>
          <w:szCs w:val="24"/>
        </w:rPr>
        <w:t xml:space="preserve"> such information requests</w:t>
      </w:r>
      <w:r w:rsidR="00FB43A9" w:rsidRPr="0096004D">
        <w:rPr>
          <w:sz w:val="24"/>
          <w:szCs w:val="24"/>
        </w:rPr>
        <w:t xml:space="preserve"> </w:t>
      </w:r>
      <w:r w:rsidR="00FB43A9">
        <w:rPr>
          <w:sz w:val="24"/>
          <w:szCs w:val="24"/>
        </w:rPr>
        <w:t xml:space="preserve">to the Project Manager in a writing, including sketch of area(s) in question and </w:t>
      </w:r>
      <w:r w:rsidR="00FB43A9" w:rsidRPr="0096004D">
        <w:rPr>
          <w:sz w:val="24"/>
          <w:szCs w:val="24"/>
        </w:rPr>
        <w:t>the particular data desired.  A</w:t>
      </w:r>
      <w:r w:rsidR="00FB43A9">
        <w:rPr>
          <w:sz w:val="24"/>
          <w:szCs w:val="24"/>
        </w:rPr>
        <w:t>n on-site</w:t>
      </w:r>
      <w:r w:rsidR="00FB43A9" w:rsidRPr="0096004D">
        <w:rPr>
          <w:sz w:val="24"/>
          <w:szCs w:val="24"/>
        </w:rPr>
        <w:t xml:space="preserve"> meeting with the </w:t>
      </w:r>
      <w:r w:rsidR="00FB43A9">
        <w:rPr>
          <w:sz w:val="24"/>
          <w:szCs w:val="24"/>
        </w:rPr>
        <w:t>Consultant</w:t>
      </w:r>
      <w:r w:rsidR="00FB43A9" w:rsidRPr="0096004D">
        <w:rPr>
          <w:sz w:val="24"/>
          <w:szCs w:val="24"/>
        </w:rPr>
        <w:t xml:space="preserve">, </w:t>
      </w:r>
      <w:r w:rsidR="00FB43A9">
        <w:rPr>
          <w:sz w:val="24"/>
          <w:szCs w:val="24"/>
        </w:rPr>
        <w:t xml:space="preserve">the </w:t>
      </w:r>
      <w:r w:rsidR="00FB43A9" w:rsidRPr="0096004D">
        <w:rPr>
          <w:sz w:val="24"/>
          <w:szCs w:val="24"/>
        </w:rPr>
        <w:t>Park</w:t>
      </w:r>
      <w:r w:rsidR="00FB43A9">
        <w:rPr>
          <w:sz w:val="24"/>
          <w:szCs w:val="24"/>
        </w:rPr>
        <w:t>s</w:t>
      </w:r>
      <w:r w:rsidR="00FB43A9" w:rsidRPr="0096004D">
        <w:rPr>
          <w:sz w:val="24"/>
          <w:szCs w:val="24"/>
        </w:rPr>
        <w:t xml:space="preserve"> Surveyor, and </w:t>
      </w:r>
      <w:r w:rsidR="00FB43A9">
        <w:rPr>
          <w:sz w:val="24"/>
          <w:szCs w:val="24"/>
        </w:rPr>
        <w:t xml:space="preserve">the </w:t>
      </w:r>
      <w:r w:rsidR="00FB43A9" w:rsidRPr="0096004D">
        <w:rPr>
          <w:sz w:val="24"/>
          <w:szCs w:val="24"/>
        </w:rPr>
        <w:t>Project Manager will be arranged to discuss the request.</w:t>
      </w:r>
    </w:p>
    <w:p w:rsidR="00FB43A9" w:rsidRPr="00E63CCA" w:rsidRDefault="00FB43A9" w:rsidP="00B05466">
      <w:pPr>
        <w:numPr>
          <w:ilvl w:val="0"/>
          <w:numId w:val="42"/>
        </w:numPr>
        <w:spacing w:before="120"/>
        <w:ind w:left="1080"/>
        <w:rPr>
          <w:sz w:val="24"/>
          <w:szCs w:val="24"/>
        </w:rPr>
      </w:pPr>
      <w:r w:rsidRPr="00E63CCA">
        <w:rPr>
          <w:b/>
          <w:sz w:val="24"/>
          <w:szCs w:val="24"/>
          <w:u w:val="single"/>
        </w:rPr>
        <w:t>Modified Records</w:t>
      </w:r>
      <w:r w:rsidRPr="00E63CCA">
        <w:rPr>
          <w:b/>
          <w:sz w:val="24"/>
          <w:szCs w:val="24"/>
        </w:rPr>
        <w:t xml:space="preserve">:  </w:t>
      </w:r>
      <w:r w:rsidRPr="00E63CCA">
        <w:rPr>
          <w:sz w:val="24"/>
          <w:szCs w:val="24"/>
        </w:rPr>
        <w:t>In some cases AutoCAD or scanned images (tif or pdf) files can be provided to the Consultant, to be used in conjunction with the Contract Documents.  Copies of City of Seattle sewer cards will be furnished when the design area is adjacent to streets and alleys, if available.</w:t>
      </w:r>
      <w:r>
        <w:rPr>
          <w:sz w:val="24"/>
          <w:szCs w:val="24"/>
        </w:rPr>
        <w:t xml:space="preserve">  </w:t>
      </w:r>
      <w:r w:rsidRPr="00E63CCA">
        <w:rPr>
          <w:sz w:val="24"/>
          <w:szCs w:val="24"/>
        </w:rPr>
        <w:t>Information detailed on the maps furnished by SPR may vary, and may need supplemental information added by the Consultant during development of Construction Documents.</w:t>
      </w:r>
    </w:p>
    <w:p w:rsidR="00FB43A9" w:rsidRPr="00FB43A9" w:rsidRDefault="00FB43A9" w:rsidP="00B05466">
      <w:pPr>
        <w:numPr>
          <w:ilvl w:val="0"/>
          <w:numId w:val="42"/>
        </w:numPr>
        <w:spacing w:before="240"/>
        <w:ind w:left="1080"/>
        <w:rPr>
          <w:sz w:val="24"/>
        </w:rPr>
      </w:pPr>
      <w:r>
        <w:rPr>
          <w:b/>
          <w:sz w:val="24"/>
          <w:szCs w:val="24"/>
          <w:u w:val="single"/>
        </w:rPr>
        <w:t>New Surveys</w:t>
      </w:r>
      <w:r>
        <w:rPr>
          <w:b/>
          <w:sz w:val="24"/>
          <w:szCs w:val="24"/>
        </w:rPr>
        <w:t>:</w:t>
      </w:r>
      <w:r>
        <w:rPr>
          <w:sz w:val="24"/>
          <w:szCs w:val="24"/>
        </w:rPr>
        <w:t xml:space="preserve">  </w:t>
      </w:r>
      <w:r w:rsidRPr="0096004D">
        <w:rPr>
          <w:sz w:val="24"/>
          <w:szCs w:val="24"/>
        </w:rPr>
        <w:t>If the existing general maps are su</w:t>
      </w:r>
      <w:r>
        <w:rPr>
          <w:sz w:val="24"/>
          <w:szCs w:val="24"/>
        </w:rPr>
        <w:t>fficiently</w:t>
      </w:r>
      <w:r w:rsidRPr="0096004D">
        <w:rPr>
          <w:sz w:val="24"/>
          <w:szCs w:val="24"/>
        </w:rPr>
        <w:t xml:space="preserve"> </w:t>
      </w:r>
      <w:r>
        <w:rPr>
          <w:sz w:val="24"/>
          <w:szCs w:val="24"/>
        </w:rPr>
        <w:t>accurate</w:t>
      </w:r>
      <w:r w:rsidRPr="0096004D">
        <w:rPr>
          <w:sz w:val="24"/>
          <w:szCs w:val="24"/>
        </w:rPr>
        <w:t xml:space="preserve"> and cover the general vicinity of the project, they </w:t>
      </w:r>
      <w:r>
        <w:rPr>
          <w:sz w:val="24"/>
          <w:szCs w:val="24"/>
        </w:rPr>
        <w:t>may</w:t>
      </w:r>
      <w:r w:rsidRPr="0096004D">
        <w:rPr>
          <w:sz w:val="24"/>
          <w:szCs w:val="24"/>
        </w:rPr>
        <w:t xml:space="preserve"> be utilized for design purpose</w:t>
      </w:r>
      <w:r>
        <w:rPr>
          <w:sz w:val="24"/>
          <w:szCs w:val="24"/>
        </w:rPr>
        <w:t>s</w:t>
      </w:r>
      <w:r w:rsidRPr="0096004D">
        <w:rPr>
          <w:sz w:val="24"/>
          <w:szCs w:val="24"/>
        </w:rPr>
        <w:t>.</w:t>
      </w:r>
      <w:r>
        <w:rPr>
          <w:sz w:val="24"/>
          <w:szCs w:val="24"/>
        </w:rPr>
        <w:t xml:space="preserve">  However, </w:t>
      </w:r>
      <w:r w:rsidRPr="0096004D">
        <w:rPr>
          <w:sz w:val="24"/>
          <w:szCs w:val="24"/>
        </w:rPr>
        <w:t xml:space="preserve">new </w:t>
      </w:r>
      <w:r>
        <w:rPr>
          <w:sz w:val="24"/>
          <w:szCs w:val="24"/>
        </w:rPr>
        <w:t>G</w:t>
      </w:r>
      <w:r w:rsidRPr="0096004D">
        <w:rPr>
          <w:sz w:val="24"/>
          <w:szCs w:val="24"/>
        </w:rPr>
        <w:t xml:space="preserve">eneral </w:t>
      </w:r>
      <w:r>
        <w:rPr>
          <w:sz w:val="24"/>
          <w:szCs w:val="24"/>
        </w:rPr>
        <w:t>M</w:t>
      </w:r>
      <w:r w:rsidRPr="0096004D">
        <w:rPr>
          <w:sz w:val="24"/>
          <w:szCs w:val="24"/>
        </w:rPr>
        <w:t>aps</w:t>
      </w:r>
      <w:r>
        <w:rPr>
          <w:sz w:val="24"/>
          <w:szCs w:val="24"/>
        </w:rPr>
        <w:t xml:space="preserve"> (surveys)</w:t>
      </w:r>
      <w:r w:rsidRPr="0096004D">
        <w:rPr>
          <w:sz w:val="24"/>
          <w:szCs w:val="24"/>
        </w:rPr>
        <w:t xml:space="preserve"> are </w:t>
      </w:r>
      <w:r>
        <w:rPr>
          <w:sz w:val="24"/>
          <w:szCs w:val="24"/>
        </w:rPr>
        <w:t>often needed</w:t>
      </w:r>
      <w:r w:rsidRPr="0096004D">
        <w:rPr>
          <w:sz w:val="24"/>
          <w:szCs w:val="24"/>
        </w:rPr>
        <w:t xml:space="preserve"> for design purposes</w:t>
      </w:r>
      <w:r>
        <w:rPr>
          <w:sz w:val="24"/>
          <w:szCs w:val="24"/>
        </w:rPr>
        <w:t>.  T</w:t>
      </w:r>
      <w:r w:rsidRPr="0096004D">
        <w:rPr>
          <w:sz w:val="24"/>
          <w:szCs w:val="24"/>
        </w:rPr>
        <w:t xml:space="preserve">he </w:t>
      </w:r>
      <w:r>
        <w:rPr>
          <w:sz w:val="24"/>
          <w:szCs w:val="24"/>
        </w:rPr>
        <w:t>Parks Engineer</w:t>
      </w:r>
      <w:r w:rsidRPr="0096004D">
        <w:rPr>
          <w:sz w:val="24"/>
          <w:szCs w:val="24"/>
        </w:rPr>
        <w:t xml:space="preserve"> shall be the final authority for </w:t>
      </w:r>
      <w:r>
        <w:rPr>
          <w:sz w:val="24"/>
          <w:szCs w:val="24"/>
        </w:rPr>
        <w:t xml:space="preserve">determining whether new surveys are needed, and their </w:t>
      </w:r>
      <w:r w:rsidRPr="0096004D">
        <w:rPr>
          <w:sz w:val="24"/>
          <w:szCs w:val="24"/>
        </w:rPr>
        <w:t xml:space="preserve">content and form.   </w:t>
      </w:r>
      <w:r w:rsidRPr="00FB43A9">
        <w:rPr>
          <w:sz w:val="24"/>
          <w:szCs w:val="24"/>
        </w:rPr>
        <w:t xml:space="preserve">Project surveys should be conducted by SPR’s Survey Crew whenever possible.  However, survey services may be contracted to a third party upon approval by the SPR Survey Chief.  </w:t>
      </w:r>
    </w:p>
    <w:p w:rsidR="0000542E" w:rsidRDefault="00FB43A9" w:rsidP="00B05466">
      <w:pPr>
        <w:numPr>
          <w:ilvl w:val="0"/>
          <w:numId w:val="42"/>
        </w:numPr>
        <w:spacing w:before="240"/>
        <w:ind w:left="1080"/>
        <w:rPr>
          <w:sz w:val="24"/>
          <w:szCs w:val="24"/>
        </w:rPr>
      </w:pPr>
      <w:r>
        <w:rPr>
          <w:b/>
          <w:sz w:val="24"/>
          <w:szCs w:val="24"/>
          <w:u w:val="single"/>
        </w:rPr>
        <w:lastRenderedPageBreak/>
        <w:t>Survey Standards</w:t>
      </w:r>
      <w:r>
        <w:rPr>
          <w:b/>
          <w:sz w:val="24"/>
          <w:szCs w:val="24"/>
        </w:rPr>
        <w:t>:</w:t>
      </w:r>
      <w:r w:rsidRPr="0096004D">
        <w:rPr>
          <w:sz w:val="24"/>
          <w:szCs w:val="24"/>
        </w:rPr>
        <w:t xml:space="preserve"> </w:t>
      </w:r>
      <w:r>
        <w:rPr>
          <w:sz w:val="24"/>
          <w:szCs w:val="24"/>
        </w:rPr>
        <w:t xml:space="preserve"> Whether utilizing existing, modified, or new survey information, the plan drawings reflecting survey information used for Contract Documents must be prepared in accordance with </w:t>
      </w:r>
      <w:hyperlink r:id="rId23" w:history="1">
        <w:r w:rsidRPr="00A76965">
          <w:rPr>
            <w:rStyle w:val="Hyperlink"/>
            <w:sz w:val="24"/>
            <w:szCs w:val="24"/>
          </w:rPr>
          <w:t>SPR Survey Standards</w:t>
        </w:r>
      </w:hyperlink>
      <w:r>
        <w:rPr>
          <w:sz w:val="24"/>
          <w:szCs w:val="24"/>
        </w:rPr>
        <w:t xml:space="preserve">. </w:t>
      </w:r>
    </w:p>
    <w:p w:rsidR="00C406A7" w:rsidRPr="00DF56FF" w:rsidRDefault="009E2652" w:rsidP="0023212D">
      <w:pPr>
        <w:numPr>
          <w:ilvl w:val="0"/>
          <w:numId w:val="36"/>
        </w:numPr>
        <w:spacing w:before="240"/>
        <w:ind w:left="720"/>
        <w:rPr>
          <w:rStyle w:val="Style12pt"/>
        </w:rPr>
      </w:pPr>
      <w:bookmarkStart w:id="5" w:name="DrawForm"/>
      <w:r>
        <w:rPr>
          <w:rStyle w:val="Style12pt"/>
          <w:b/>
          <w:u w:val="single"/>
        </w:rPr>
        <w:t xml:space="preserve">Format for </w:t>
      </w:r>
      <w:r w:rsidR="008A1725" w:rsidRPr="008A1725">
        <w:rPr>
          <w:rStyle w:val="Style12pt"/>
          <w:b/>
          <w:u w:val="single"/>
        </w:rPr>
        <w:t>Contract Drawings/Plans</w:t>
      </w:r>
      <w:bookmarkEnd w:id="5"/>
      <w:r w:rsidR="00C406A7" w:rsidRPr="008A1725">
        <w:rPr>
          <w:rStyle w:val="Style12pt"/>
          <w:b/>
        </w:rPr>
        <w:t>:</w:t>
      </w:r>
      <w:r w:rsidR="00C406A7" w:rsidRPr="00DF56FF">
        <w:rPr>
          <w:rStyle w:val="Style12pt"/>
        </w:rPr>
        <w:t xml:space="preserve">  </w:t>
      </w:r>
      <w:r w:rsidR="00FB43A9" w:rsidRPr="001F0C57">
        <w:rPr>
          <w:sz w:val="24"/>
          <w:szCs w:val="24"/>
        </w:rPr>
        <w:t xml:space="preserve">All SPR drawings must be produced using the </w:t>
      </w:r>
      <w:hyperlink r:id="rId24" w:history="1">
        <w:r w:rsidR="00FB43A9" w:rsidRPr="001F0C57">
          <w:rPr>
            <w:rStyle w:val="Hyperlink"/>
            <w:color w:val="0070C0"/>
            <w:sz w:val="24"/>
            <w:szCs w:val="24"/>
          </w:rPr>
          <w:t>SPR standard title block</w:t>
        </w:r>
      </w:hyperlink>
      <w:r w:rsidR="00FB43A9" w:rsidRPr="001F0C57">
        <w:rPr>
          <w:color w:val="0070C0"/>
          <w:sz w:val="24"/>
          <w:szCs w:val="24"/>
        </w:rPr>
        <w:t>.</w:t>
      </w:r>
      <w:r w:rsidR="00FB43A9" w:rsidRPr="001F0C57">
        <w:rPr>
          <w:sz w:val="24"/>
          <w:szCs w:val="24"/>
        </w:rPr>
        <w:t xml:space="preserve">  This file is a template drawing (.dwt) created in AutoCAD Civil 3D, version 2017 and contains standard layers, fonts, dimension styles, annotated text, line types, blocks, and other CAD drawing tools.  The file includes six layout tabs including 36x24 Cover Sheet and Titleblock (vertical titles), 42x30 Cover Sheet and Titleblock (vertical titles), and 36x24 Cover Sheet and Titleblock (horizontal titles).  The 36x24 sheets with vertical titles is the preferred sheet size type. There are non-print notes in the Paperspace of the file that give additional directions.</w:t>
      </w:r>
      <w:r w:rsidR="00FB43A9">
        <w:rPr>
          <w:sz w:val="24"/>
          <w:szCs w:val="24"/>
        </w:rPr>
        <w:t xml:space="preserve">  </w:t>
      </w:r>
      <w:r w:rsidR="00C406A7" w:rsidRPr="00DF56FF">
        <w:rPr>
          <w:rStyle w:val="Style12pt"/>
        </w:rPr>
        <w:t>All lettering on these drawings shall be at least 1/8" when reduced to half sized prints.</w:t>
      </w:r>
    </w:p>
    <w:p w:rsidR="0096004D" w:rsidRPr="00DF56FF" w:rsidRDefault="0096004D" w:rsidP="0096004D">
      <w:pPr>
        <w:rPr>
          <w:rStyle w:val="Style12pt"/>
        </w:rPr>
      </w:pPr>
    </w:p>
    <w:p w:rsidR="00181779" w:rsidRDefault="00181779" w:rsidP="003D3E84">
      <w:pPr>
        <w:numPr>
          <w:ilvl w:val="0"/>
          <w:numId w:val="45"/>
        </w:numPr>
        <w:ind w:left="360"/>
        <w:rPr>
          <w:rStyle w:val="Style12pt"/>
        </w:rPr>
      </w:pPr>
      <w:r>
        <w:rPr>
          <w:rStyle w:val="Style12pt"/>
          <w:b/>
          <w:u w:val="single"/>
        </w:rPr>
        <w:t>TYPICAL DESIGN DELIVERABLES</w:t>
      </w:r>
      <w:r w:rsidRPr="00F75E1E">
        <w:rPr>
          <w:rStyle w:val="Style12pt"/>
          <w:b/>
        </w:rPr>
        <w:t>:</w:t>
      </w:r>
      <w:r>
        <w:rPr>
          <w:rStyle w:val="Style12pt"/>
        </w:rPr>
        <w:t xml:space="preserve">  The services required of the Design Consultant will vary based on project scope, and may include any or all of the following work elements:</w:t>
      </w:r>
    </w:p>
    <w:p w:rsidR="00181779" w:rsidRPr="00DF56FF" w:rsidRDefault="00181779" w:rsidP="00B05466">
      <w:pPr>
        <w:numPr>
          <w:ilvl w:val="0"/>
          <w:numId w:val="39"/>
        </w:numPr>
        <w:spacing w:before="240"/>
        <w:ind w:left="720"/>
        <w:rPr>
          <w:rStyle w:val="Style12pt"/>
        </w:rPr>
      </w:pPr>
      <w:r w:rsidRPr="00F75E1E">
        <w:rPr>
          <w:b/>
          <w:sz w:val="24"/>
          <w:szCs w:val="24"/>
          <w:u w:val="single"/>
        </w:rPr>
        <w:t>Design Program</w:t>
      </w:r>
      <w:r w:rsidRPr="00F75E1E">
        <w:rPr>
          <w:rStyle w:val="Style12pt"/>
          <w:b/>
        </w:rPr>
        <w:t>:</w:t>
      </w:r>
      <w:r w:rsidRPr="00DF56FF">
        <w:rPr>
          <w:rStyle w:val="Style12pt"/>
        </w:rPr>
        <w:t xml:space="preserve">  </w:t>
      </w:r>
      <w:r>
        <w:rPr>
          <w:rStyle w:val="Style12pt"/>
        </w:rPr>
        <w:t xml:space="preserve">The Design Program may be provided by SPR as the basis for the Design Contract, or it may be a contract deliverable in and of itself.  It is a document that describes the Project’s background, anticipated project scope and schedule, important rationale around project intent, proposed public review process, environmental and permitting implications, and any other relevant project considerations.  </w:t>
      </w:r>
      <w:r w:rsidRPr="00DF56FF">
        <w:rPr>
          <w:rStyle w:val="Style12pt"/>
        </w:rPr>
        <w:t>Any changes to the scope of work or to the priority of elements within the Design Program must be approved in writing in advance by the Project Manager.</w:t>
      </w:r>
    </w:p>
    <w:p w:rsidR="00181779" w:rsidRPr="00DF56FF" w:rsidRDefault="00181779" w:rsidP="00F52ABF">
      <w:pPr>
        <w:numPr>
          <w:ilvl w:val="0"/>
          <w:numId w:val="39"/>
        </w:numPr>
        <w:spacing w:before="240"/>
        <w:ind w:left="720"/>
        <w:rPr>
          <w:rStyle w:val="Style12pt"/>
        </w:rPr>
      </w:pPr>
      <w:r w:rsidRPr="00F75E1E">
        <w:rPr>
          <w:b/>
          <w:sz w:val="24"/>
          <w:szCs w:val="24"/>
          <w:u w:val="single"/>
        </w:rPr>
        <w:t>Project Information Signs</w:t>
      </w:r>
      <w:r w:rsidRPr="00F75E1E">
        <w:rPr>
          <w:rStyle w:val="Style12pt"/>
          <w:b/>
        </w:rPr>
        <w:t>:</w:t>
      </w:r>
      <w:r w:rsidRPr="00DF56FF">
        <w:rPr>
          <w:rStyle w:val="Style12pt"/>
        </w:rPr>
        <w:t xml:space="preserve">  A sign at the site notifying the general public of the proposed project will be furnished and installed by SPR in accordance with the project</w:t>
      </w:r>
      <w:r>
        <w:rPr>
          <w:rStyle w:val="Style12pt"/>
        </w:rPr>
        <w:t>’</w:t>
      </w:r>
      <w:r w:rsidRPr="00DF56FF">
        <w:rPr>
          <w:rStyle w:val="Style12pt"/>
        </w:rPr>
        <w:t>s approved Public Involvement Plan (PIP).</w:t>
      </w:r>
      <w:r>
        <w:rPr>
          <w:rStyle w:val="Style12pt"/>
        </w:rPr>
        <w:t xml:space="preserve">  This item is coordinated by the Project Manager well ahead of the construction phase and is not the responsibility of </w:t>
      </w:r>
      <w:r w:rsidR="00F52ABF">
        <w:rPr>
          <w:rStyle w:val="Style12pt"/>
        </w:rPr>
        <w:t>the Consultant but occasionally</w:t>
      </w:r>
      <w:r>
        <w:rPr>
          <w:rStyle w:val="Style12pt"/>
        </w:rPr>
        <w:t xml:space="preserve"> graphics provided by the Consultant are used on the signs.</w:t>
      </w:r>
    </w:p>
    <w:p w:rsidR="003D3E84" w:rsidRDefault="00181779" w:rsidP="00F52ABF">
      <w:pPr>
        <w:numPr>
          <w:ilvl w:val="0"/>
          <w:numId w:val="39"/>
        </w:numPr>
        <w:spacing w:before="240"/>
        <w:ind w:left="720"/>
        <w:rPr>
          <w:rStyle w:val="Style12pt"/>
        </w:rPr>
      </w:pPr>
      <w:r w:rsidRPr="003D3E84">
        <w:rPr>
          <w:b/>
          <w:sz w:val="24"/>
          <w:szCs w:val="24"/>
          <w:u w:val="single"/>
        </w:rPr>
        <w:t>Graphics</w:t>
      </w:r>
      <w:r w:rsidR="0096004D" w:rsidRPr="003D3E84">
        <w:rPr>
          <w:rStyle w:val="Style12pt"/>
          <w:b/>
        </w:rPr>
        <w:t>:</w:t>
      </w:r>
      <w:r w:rsidR="0096004D" w:rsidRPr="00DF56FF">
        <w:rPr>
          <w:rStyle w:val="Style12pt"/>
        </w:rPr>
        <w:t xml:space="preserve">  All graphics, such as new facility identification signs, space/circulation signs, interpretative signs, traffic control signs, etc. are to be included in the design.  </w:t>
      </w:r>
      <w:r w:rsidR="0054508E" w:rsidRPr="00DF56FF">
        <w:rPr>
          <w:rStyle w:val="Style12pt"/>
        </w:rPr>
        <w:t>SPR</w:t>
      </w:r>
      <w:r w:rsidR="0096004D" w:rsidRPr="00DF56FF">
        <w:rPr>
          <w:rStyle w:val="Style12pt"/>
        </w:rPr>
        <w:t xml:space="preserve"> Design Standards must be used when applicable.  Note that graphics</w:t>
      </w:r>
      <w:r w:rsidR="003D3E84">
        <w:rPr>
          <w:rStyle w:val="Style12pt"/>
        </w:rPr>
        <w:t>, including</w:t>
      </w:r>
      <w:r w:rsidR="0096004D" w:rsidRPr="00DF56FF">
        <w:rPr>
          <w:rStyle w:val="Style12pt"/>
        </w:rPr>
        <w:t xml:space="preserve"> signs, must </w:t>
      </w:r>
      <w:r w:rsidR="003D3E84">
        <w:rPr>
          <w:rStyle w:val="Style12pt"/>
        </w:rPr>
        <w:t xml:space="preserve">also </w:t>
      </w:r>
      <w:r w:rsidR="0096004D" w:rsidRPr="00DF56FF">
        <w:rPr>
          <w:rStyle w:val="Style12pt"/>
        </w:rPr>
        <w:t xml:space="preserve">comply with </w:t>
      </w:r>
      <w:r w:rsidR="00DF56FF" w:rsidRPr="00DF56FF">
        <w:rPr>
          <w:rStyle w:val="Style12pt"/>
        </w:rPr>
        <w:t xml:space="preserve">State regulations listed in </w:t>
      </w:r>
      <w:hyperlink r:id="rId25" w:history="1">
        <w:r w:rsidR="003D3E84" w:rsidRPr="003D3E84">
          <w:rPr>
            <w:rStyle w:val="Hyperlink"/>
            <w:sz w:val="24"/>
          </w:rPr>
          <w:t>WAC 486-66-050</w:t>
        </w:r>
      </w:hyperlink>
      <w:r w:rsidR="003D3E84">
        <w:rPr>
          <w:rStyle w:val="Style12pt"/>
        </w:rPr>
        <w:t xml:space="preserve">, </w:t>
      </w:r>
      <w:hyperlink r:id="rId26" w:history="1">
        <w:r w:rsidR="003D3E84" w:rsidRPr="003D3E84">
          <w:rPr>
            <w:rStyle w:val="Hyperlink"/>
            <w:sz w:val="24"/>
          </w:rPr>
          <w:t>WAC 308-61-145</w:t>
        </w:r>
      </w:hyperlink>
      <w:r w:rsidR="003D3E84">
        <w:rPr>
          <w:rStyle w:val="Style12pt"/>
        </w:rPr>
        <w:t xml:space="preserve">, </w:t>
      </w:r>
      <w:hyperlink r:id="rId27" w:history="1">
        <w:r w:rsidR="00F52ABF" w:rsidRPr="00F52ABF">
          <w:rPr>
            <w:rStyle w:val="Hyperlink"/>
            <w:sz w:val="24"/>
          </w:rPr>
          <w:t>WAC 468</w:t>
        </w:r>
        <w:r w:rsidR="00F52ABF" w:rsidRPr="00F52ABF">
          <w:rPr>
            <w:rStyle w:val="Hyperlink"/>
            <w:sz w:val="24"/>
          </w:rPr>
          <w:noBreakHyphen/>
          <w:t>66</w:t>
        </w:r>
        <w:r w:rsidR="00F52ABF" w:rsidRPr="00F52ABF">
          <w:rPr>
            <w:rStyle w:val="Hyperlink"/>
            <w:sz w:val="24"/>
          </w:rPr>
          <w:noBreakHyphen/>
          <w:t>020</w:t>
        </w:r>
      </w:hyperlink>
      <w:r w:rsidR="00F52ABF">
        <w:rPr>
          <w:rStyle w:val="Style12pt"/>
        </w:rPr>
        <w:t>, and other applicable sections if/as</w:t>
      </w:r>
      <w:r w:rsidR="003D3E84">
        <w:rPr>
          <w:rStyle w:val="Style12pt"/>
        </w:rPr>
        <w:t xml:space="preserve"> applicable.</w:t>
      </w:r>
    </w:p>
    <w:p w:rsidR="0096004D" w:rsidRPr="00DF56FF" w:rsidRDefault="009E2652" w:rsidP="001D6E66">
      <w:pPr>
        <w:numPr>
          <w:ilvl w:val="0"/>
          <w:numId w:val="39"/>
        </w:numPr>
        <w:spacing w:before="240"/>
        <w:ind w:left="720"/>
        <w:rPr>
          <w:rStyle w:val="Style12pt"/>
        </w:rPr>
      </w:pPr>
      <w:r w:rsidRPr="003D3E84">
        <w:rPr>
          <w:b/>
          <w:sz w:val="24"/>
          <w:szCs w:val="24"/>
          <w:u w:val="single"/>
        </w:rPr>
        <w:t>Renderings</w:t>
      </w:r>
      <w:r w:rsidR="0096004D" w:rsidRPr="003D3E84">
        <w:rPr>
          <w:rStyle w:val="Style12pt"/>
          <w:b/>
        </w:rPr>
        <w:t>:</w:t>
      </w:r>
      <w:r w:rsidR="0096004D" w:rsidRPr="00DF56FF">
        <w:rPr>
          <w:rStyle w:val="Style12pt"/>
        </w:rPr>
        <w:t xml:space="preserve">  When the plans are firm, a rendering of the project may be requested by the Project Manager for display purposes at </w:t>
      </w:r>
      <w:r w:rsidR="008A0371" w:rsidRPr="00DF56FF">
        <w:rPr>
          <w:rStyle w:val="Style12pt"/>
        </w:rPr>
        <w:t>SPR</w:t>
      </w:r>
      <w:r w:rsidR="0096004D" w:rsidRPr="00DF56FF">
        <w:rPr>
          <w:rStyle w:val="Style12pt"/>
        </w:rPr>
        <w:t xml:space="preserve"> offices for public presentations if the Design Agreement so states.</w:t>
      </w:r>
    </w:p>
    <w:p w:rsidR="0096004D" w:rsidRPr="00DF56FF" w:rsidRDefault="009E2652" w:rsidP="00B05466">
      <w:pPr>
        <w:numPr>
          <w:ilvl w:val="0"/>
          <w:numId w:val="39"/>
        </w:numPr>
        <w:spacing w:before="240"/>
        <w:ind w:left="720"/>
        <w:rPr>
          <w:rStyle w:val="Style12pt"/>
        </w:rPr>
      </w:pPr>
      <w:r w:rsidRPr="00F75E1E">
        <w:rPr>
          <w:b/>
          <w:sz w:val="24"/>
          <w:szCs w:val="24"/>
          <w:u w:val="single"/>
        </w:rPr>
        <w:t>Variances, Grants, S</w:t>
      </w:r>
      <w:r>
        <w:rPr>
          <w:b/>
          <w:sz w:val="24"/>
          <w:szCs w:val="24"/>
          <w:u w:val="single"/>
        </w:rPr>
        <w:t>EPA</w:t>
      </w:r>
      <w:r w:rsidRPr="00F75E1E">
        <w:rPr>
          <w:b/>
          <w:sz w:val="24"/>
          <w:szCs w:val="24"/>
          <w:u w:val="single"/>
        </w:rPr>
        <w:t xml:space="preserve"> Information</w:t>
      </w:r>
      <w:r w:rsidR="0096004D" w:rsidRPr="00F75E1E">
        <w:rPr>
          <w:rStyle w:val="Style12pt"/>
          <w:b/>
        </w:rPr>
        <w:t>:</w:t>
      </w:r>
      <w:r w:rsidR="0096004D" w:rsidRPr="00DF56FF">
        <w:rPr>
          <w:rStyle w:val="Style12pt"/>
        </w:rPr>
        <w:t xml:space="preserve">  The </w:t>
      </w:r>
      <w:r w:rsidR="00C7432B" w:rsidRPr="00DF56FF">
        <w:rPr>
          <w:rStyle w:val="Style12pt"/>
        </w:rPr>
        <w:t>Consultant</w:t>
      </w:r>
      <w:r w:rsidR="0096004D" w:rsidRPr="00DF56FF">
        <w:rPr>
          <w:rStyle w:val="Style12pt"/>
        </w:rPr>
        <w:t xml:space="preserve"> shall assist </w:t>
      </w:r>
      <w:r w:rsidR="008A0371" w:rsidRPr="00DF56FF">
        <w:rPr>
          <w:rStyle w:val="Style12pt"/>
        </w:rPr>
        <w:t>SPR</w:t>
      </w:r>
      <w:r w:rsidR="0096004D" w:rsidRPr="00DF56FF">
        <w:rPr>
          <w:rStyle w:val="Style12pt"/>
        </w:rPr>
        <w:t xml:space="preserve"> in applying for any zoning variances, conditional use/street use/shoreline permits, or special exceptions, and appealing any adverse determination there from; applying for funding grants; and preparing required SEPA documents, e.g., environmental impact statement (EIS) or Declaration of Non</w:t>
      </w:r>
      <w:r w:rsidR="00DF56FF">
        <w:rPr>
          <w:rStyle w:val="Style12pt"/>
        </w:rPr>
        <w:t>-</w:t>
      </w:r>
      <w:r w:rsidR="0096004D" w:rsidRPr="00DF56FF">
        <w:rPr>
          <w:rStyle w:val="Style12pt"/>
        </w:rPr>
        <w:t>significant Impact (DNSI).</w:t>
      </w:r>
    </w:p>
    <w:p w:rsidR="000158A1" w:rsidRDefault="009E2652" w:rsidP="00B05466">
      <w:pPr>
        <w:numPr>
          <w:ilvl w:val="0"/>
          <w:numId w:val="39"/>
        </w:numPr>
        <w:spacing w:before="240"/>
        <w:ind w:left="720"/>
        <w:rPr>
          <w:sz w:val="24"/>
          <w:szCs w:val="24"/>
        </w:rPr>
      </w:pPr>
      <w:r w:rsidRPr="00080272">
        <w:rPr>
          <w:b/>
          <w:sz w:val="24"/>
          <w:szCs w:val="24"/>
          <w:u w:val="single"/>
        </w:rPr>
        <w:t>P</w:t>
      </w:r>
      <w:r w:rsidR="000158A1" w:rsidRPr="00080272">
        <w:rPr>
          <w:b/>
          <w:sz w:val="24"/>
          <w:szCs w:val="24"/>
          <w:u w:val="single"/>
        </w:rPr>
        <w:t>ermits</w:t>
      </w:r>
      <w:r w:rsidRPr="00080272">
        <w:rPr>
          <w:rStyle w:val="Style12pt"/>
          <w:b/>
        </w:rPr>
        <w:t>:</w:t>
      </w:r>
      <w:r w:rsidRPr="00DF56FF">
        <w:rPr>
          <w:rStyle w:val="Style12pt"/>
        </w:rPr>
        <w:t xml:space="preserve">  All necessary permits are to be identified by the Consultant following a pre-application conference with </w:t>
      </w:r>
      <w:r w:rsidR="000158A1">
        <w:rPr>
          <w:rStyle w:val="Style12pt"/>
        </w:rPr>
        <w:t>SDCI (formerly DPD)</w:t>
      </w:r>
      <w:r w:rsidRPr="00DF56FF">
        <w:rPr>
          <w:rStyle w:val="Style12pt"/>
        </w:rPr>
        <w:t xml:space="preserve"> including, but not limited to, master use, demolition, </w:t>
      </w:r>
      <w:r w:rsidR="000158A1">
        <w:rPr>
          <w:rStyle w:val="Style12pt"/>
        </w:rPr>
        <w:t xml:space="preserve">stormwater, </w:t>
      </w:r>
      <w:r w:rsidRPr="00DF56FF">
        <w:rPr>
          <w:rStyle w:val="Style12pt"/>
        </w:rPr>
        <w:t xml:space="preserve">grading, street use, shoreline (including Fisheries, Hydraulics, </w:t>
      </w:r>
      <w:r w:rsidRPr="00DF56FF">
        <w:rPr>
          <w:rStyle w:val="Style12pt"/>
        </w:rPr>
        <w:lastRenderedPageBreak/>
        <w:t>Corps of Engineers, etc.), etc., and be shown on the Bid Set Cover Sheet.</w:t>
      </w:r>
      <w:r>
        <w:rPr>
          <w:rStyle w:val="Style12pt"/>
        </w:rPr>
        <w:t xml:space="preserve">  </w:t>
      </w:r>
      <w:r w:rsidRPr="00F350B0">
        <w:rPr>
          <w:sz w:val="24"/>
          <w:szCs w:val="24"/>
        </w:rPr>
        <w:t xml:space="preserve">The Consultant shall make application and submit the required number of sets of plans to </w:t>
      </w:r>
      <w:r w:rsidR="000158A1">
        <w:rPr>
          <w:sz w:val="24"/>
          <w:szCs w:val="24"/>
        </w:rPr>
        <w:t>SDCI (formerly DPD)</w:t>
      </w:r>
      <w:r w:rsidRPr="00F350B0">
        <w:rPr>
          <w:sz w:val="24"/>
          <w:szCs w:val="24"/>
        </w:rPr>
        <w:t xml:space="preserve"> for the Master Use Permit and assist SPR as necessary for any other required permits.  SPR will furnish key plan and legal description.  </w:t>
      </w:r>
    </w:p>
    <w:p w:rsidR="004E6023" w:rsidRDefault="000158A1" w:rsidP="004E6023">
      <w:pPr>
        <w:numPr>
          <w:ilvl w:val="1"/>
          <w:numId w:val="39"/>
        </w:numPr>
        <w:spacing w:before="240"/>
        <w:ind w:left="1080"/>
        <w:rPr>
          <w:sz w:val="24"/>
          <w:szCs w:val="24"/>
        </w:rPr>
      </w:pPr>
      <w:r w:rsidRPr="000158A1">
        <w:rPr>
          <w:b/>
          <w:sz w:val="24"/>
          <w:szCs w:val="24"/>
        </w:rPr>
        <w:t>Timing:</w:t>
      </w:r>
      <w:r>
        <w:rPr>
          <w:sz w:val="24"/>
          <w:szCs w:val="24"/>
        </w:rPr>
        <w:t xml:space="preserve">  </w:t>
      </w:r>
      <w:r w:rsidR="009E2652" w:rsidRPr="00F350B0">
        <w:rPr>
          <w:sz w:val="24"/>
          <w:szCs w:val="24"/>
        </w:rPr>
        <w:t xml:space="preserve">Applications </w:t>
      </w:r>
      <w:r>
        <w:rPr>
          <w:sz w:val="24"/>
          <w:szCs w:val="24"/>
        </w:rPr>
        <w:t xml:space="preserve">for required permits </w:t>
      </w:r>
      <w:r w:rsidR="009E2652" w:rsidRPr="00F350B0">
        <w:rPr>
          <w:sz w:val="24"/>
          <w:szCs w:val="24"/>
        </w:rPr>
        <w:t xml:space="preserve">shall be made </w:t>
      </w:r>
      <w:r>
        <w:rPr>
          <w:sz w:val="24"/>
          <w:szCs w:val="24"/>
        </w:rPr>
        <w:t xml:space="preserve">as soon as practicable during design development, such that </w:t>
      </w:r>
      <w:r w:rsidR="00F52ABF">
        <w:rPr>
          <w:sz w:val="24"/>
          <w:szCs w:val="24"/>
        </w:rPr>
        <w:t>all necessary permits</w:t>
      </w:r>
      <w:r>
        <w:rPr>
          <w:sz w:val="24"/>
          <w:szCs w:val="24"/>
        </w:rPr>
        <w:t xml:space="preserve"> are obtained </w:t>
      </w:r>
      <w:r w:rsidR="009E2652" w:rsidRPr="00F350B0">
        <w:rPr>
          <w:sz w:val="24"/>
          <w:szCs w:val="24"/>
        </w:rPr>
        <w:t>prior to advertisement and bidding</w:t>
      </w:r>
      <w:r w:rsidR="00745217">
        <w:rPr>
          <w:sz w:val="24"/>
          <w:szCs w:val="24"/>
        </w:rPr>
        <w:t xml:space="preserve"> of the construction contract</w:t>
      </w:r>
      <w:r w:rsidR="009E2652" w:rsidRPr="00F350B0">
        <w:rPr>
          <w:sz w:val="24"/>
          <w:szCs w:val="24"/>
        </w:rPr>
        <w:t>.</w:t>
      </w:r>
      <w:r w:rsidR="009E2652">
        <w:rPr>
          <w:sz w:val="24"/>
          <w:szCs w:val="24"/>
        </w:rPr>
        <w:t xml:space="preserve">  </w:t>
      </w:r>
    </w:p>
    <w:p w:rsidR="004E6023" w:rsidRDefault="004E6023" w:rsidP="003D3E84">
      <w:pPr>
        <w:numPr>
          <w:ilvl w:val="1"/>
          <w:numId w:val="39"/>
        </w:numPr>
        <w:spacing w:before="240"/>
        <w:ind w:left="1080"/>
        <w:rPr>
          <w:sz w:val="24"/>
          <w:szCs w:val="24"/>
        </w:rPr>
      </w:pPr>
      <w:r w:rsidRPr="003D3E84">
        <w:rPr>
          <w:b/>
          <w:sz w:val="24"/>
          <w:szCs w:val="24"/>
        </w:rPr>
        <w:t>SDCI Cover Sheet:</w:t>
      </w:r>
      <w:r w:rsidRPr="004E6023">
        <w:rPr>
          <w:sz w:val="24"/>
          <w:szCs w:val="24"/>
        </w:rPr>
        <w:t xml:space="preserve">  </w:t>
      </w:r>
      <w:r w:rsidR="003D3E84">
        <w:rPr>
          <w:sz w:val="24"/>
          <w:szCs w:val="24"/>
        </w:rPr>
        <w:t xml:space="preserve">For permit applications submitted to SDCI, the </w:t>
      </w:r>
      <w:r w:rsidRPr="004E6023">
        <w:rPr>
          <w:sz w:val="24"/>
          <w:szCs w:val="24"/>
        </w:rPr>
        <w:t xml:space="preserve">Consultant </w:t>
      </w:r>
      <w:r w:rsidR="003D3E84">
        <w:rPr>
          <w:sz w:val="24"/>
          <w:szCs w:val="24"/>
        </w:rPr>
        <w:t>must</w:t>
      </w:r>
      <w:r w:rsidRPr="004E6023">
        <w:rPr>
          <w:sz w:val="24"/>
          <w:szCs w:val="24"/>
        </w:rPr>
        <w:t xml:space="preserve"> use the current format cover sheet required of SPR by the Seattle Department of Construction and Inspections (SDCI, formerly DPD), which can be obtained from SDCI or the SPR Project Manager.  Consultant shall also </w:t>
      </w:r>
      <w:r w:rsidR="003D3E84">
        <w:rPr>
          <w:sz w:val="24"/>
          <w:szCs w:val="24"/>
        </w:rPr>
        <w:t>provid</w:t>
      </w:r>
      <w:r w:rsidRPr="004E6023">
        <w:rPr>
          <w:sz w:val="24"/>
          <w:szCs w:val="24"/>
        </w:rPr>
        <w:t xml:space="preserve">e </w:t>
      </w:r>
      <w:r w:rsidR="003D3E84">
        <w:rPr>
          <w:sz w:val="24"/>
          <w:szCs w:val="24"/>
        </w:rPr>
        <w:t xml:space="preserve">SPR </w:t>
      </w:r>
      <w:r w:rsidRPr="004E6023">
        <w:rPr>
          <w:sz w:val="24"/>
          <w:szCs w:val="24"/>
        </w:rPr>
        <w:t>a reproducible copy of the SDCI Cover Sheet, as it was submitted to SDCI, with all corrections, (if any).</w:t>
      </w:r>
    </w:p>
    <w:p w:rsidR="009E2652" w:rsidRPr="0096004D" w:rsidRDefault="004E6023" w:rsidP="00B05466">
      <w:pPr>
        <w:numPr>
          <w:ilvl w:val="1"/>
          <w:numId w:val="39"/>
        </w:numPr>
        <w:spacing w:before="240"/>
        <w:ind w:left="1080"/>
        <w:rPr>
          <w:sz w:val="24"/>
          <w:szCs w:val="24"/>
        </w:rPr>
      </w:pPr>
      <w:r w:rsidRPr="004E6023">
        <w:rPr>
          <w:b/>
          <w:sz w:val="24"/>
          <w:szCs w:val="24"/>
        </w:rPr>
        <w:t>Over-The-Counter Permits</w:t>
      </w:r>
      <w:r>
        <w:rPr>
          <w:sz w:val="24"/>
          <w:szCs w:val="24"/>
        </w:rPr>
        <w:t xml:space="preserve">:  “Over-the-Counter” permits (electrical, mechanical, etc.) are typically obtained by the Construction Contractor during construction.  </w:t>
      </w:r>
      <w:r w:rsidR="009E2652" w:rsidRPr="0096004D">
        <w:rPr>
          <w:sz w:val="24"/>
          <w:szCs w:val="24"/>
        </w:rPr>
        <w:t xml:space="preserve">The </w:t>
      </w:r>
      <w:r>
        <w:rPr>
          <w:sz w:val="24"/>
          <w:szCs w:val="24"/>
        </w:rPr>
        <w:t>C</w:t>
      </w:r>
      <w:r w:rsidR="009E2652" w:rsidRPr="0096004D">
        <w:rPr>
          <w:sz w:val="24"/>
          <w:szCs w:val="24"/>
        </w:rPr>
        <w:t xml:space="preserve">onstruction </w:t>
      </w:r>
      <w:r>
        <w:rPr>
          <w:sz w:val="24"/>
          <w:szCs w:val="24"/>
        </w:rPr>
        <w:t>C</w:t>
      </w:r>
      <w:r w:rsidR="009E2652" w:rsidRPr="0096004D">
        <w:rPr>
          <w:sz w:val="24"/>
          <w:szCs w:val="24"/>
        </w:rPr>
        <w:t>ontractor pay</w:t>
      </w:r>
      <w:r>
        <w:rPr>
          <w:sz w:val="24"/>
          <w:szCs w:val="24"/>
        </w:rPr>
        <w:t>s</w:t>
      </w:r>
      <w:r w:rsidR="009E2652" w:rsidRPr="0096004D">
        <w:rPr>
          <w:sz w:val="24"/>
          <w:szCs w:val="24"/>
        </w:rPr>
        <w:t xml:space="preserve"> for the fees for the permits when they are picked up at </w:t>
      </w:r>
      <w:r>
        <w:rPr>
          <w:sz w:val="24"/>
          <w:szCs w:val="24"/>
        </w:rPr>
        <w:t xml:space="preserve">SDCI </w:t>
      </w:r>
      <w:r w:rsidR="009E2652" w:rsidRPr="0096004D">
        <w:rPr>
          <w:sz w:val="24"/>
          <w:szCs w:val="24"/>
        </w:rPr>
        <w:t>after the construction contract has been awarded.</w:t>
      </w:r>
    </w:p>
    <w:p w:rsidR="00745217" w:rsidRDefault="00745217" w:rsidP="00745217">
      <w:pPr>
        <w:numPr>
          <w:ilvl w:val="0"/>
          <w:numId w:val="39"/>
        </w:numPr>
        <w:spacing w:before="240"/>
        <w:ind w:left="720"/>
        <w:rPr>
          <w:rStyle w:val="Style12pt"/>
        </w:rPr>
      </w:pPr>
      <w:r w:rsidRPr="00080272">
        <w:rPr>
          <w:b/>
          <w:sz w:val="24"/>
          <w:szCs w:val="24"/>
          <w:u w:val="single"/>
        </w:rPr>
        <w:t>Soils Information/Tests</w:t>
      </w:r>
      <w:r w:rsidRPr="00080272">
        <w:rPr>
          <w:rStyle w:val="Style12pt"/>
          <w:b/>
        </w:rPr>
        <w:t>:</w:t>
      </w:r>
      <w:r w:rsidRPr="00DF56FF">
        <w:rPr>
          <w:rStyle w:val="Style12pt"/>
        </w:rPr>
        <w:t xml:space="preserve">  When required, </w:t>
      </w:r>
      <w:r>
        <w:rPr>
          <w:rStyle w:val="Style12pt"/>
        </w:rPr>
        <w:t xml:space="preserve">this information often </w:t>
      </w:r>
      <w:r w:rsidRPr="00DF56FF">
        <w:rPr>
          <w:rStyle w:val="Style12pt"/>
        </w:rPr>
        <w:t>will be provided by SPR</w:t>
      </w:r>
      <w:r>
        <w:rPr>
          <w:rStyle w:val="Style12pt"/>
        </w:rPr>
        <w:t>, but in some cases must</w:t>
      </w:r>
      <w:r w:rsidRPr="00DF56FF">
        <w:rPr>
          <w:rStyle w:val="Style12pt"/>
        </w:rPr>
        <w:t xml:space="preserve"> be subcontracted for by the Consultant in accordance with the terms of the Design Agreement.</w:t>
      </w:r>
    </w:p>
    <w:p w:rsidR="002714CE" w:rsidRPr="002714CE" w:rsidRDefault="002714CE" w:rsidP="00745217">
      <w:pPr>
        <w:numPr>
          <w:ilvl w:val="0"/>
          <w:numId w:val="39"/>
        </w:numPr>
        <w:spacing w:before="240"/>
        <w:ind w:left="720"/>
        <w:rPr>
          <w:sz w:val="24"/>
        </w:rPr>
      </w:pPr>
      <w:r w:rsidRPr="002714CE">
        <w:rPr>
          <w:b/>
          <w:sz w:val="24"/>
          <w:u w:val="single"/>
        </w:rPr>
        <w:t>Engineering Calculations/Analyses</w:t>
      </w:r>
      <w:r>
        <w:rPr>
          <w:sz w:val="24"/>
        </w:rPr>
        <w:t>:  As required by the Scope of Work and all pertinent regulations, laws, and/or standards.</w:t>
      </w:r>
    </w:p>
    <w:p w:rsidR="00DC2A15" w:rsidRPr="00DC2A15" w:rsidRDefault="00745217" w:rsidP="00745217">
      <w:pPr>
        <w:numPr>
          <w:ilvl w:val="0"/>
          <w:numId w:val="39"/>
        </w:numPr>
        <w:spacing w:before="240"/>
        <w:ind w:left="720"/>
        <w:rPr>
          <w:sz w:val="24"/>
        </w:rPr>
      </w:pPr>
      <w:r>
        <w:rPr>
          <w:b/>
          <w:sz w:val="24"/>
          <w:szCs w:val="24"/>
          <w:u w:val="single"/>
        </w:rPr>
        <w:t>AMWO Asset Matrix</w:t>
      </w:r>
      <w:r w:rsidRPr="00745217">
        <w:rPr>
          <w:b/>
          <w:sz w:val="24"/>
          <w:szCs w:val="24"/>
        </w:rPr>
        <w:t>:</w:t>
      </w:r>
      <w:r>
        <w:rPr>
          <w:b/>
          <w:sz w:val="24"/>
          <w:szCs w:val="24"/>
        </w:rPr>
        <w:t xml:space="preserve">  </w:t>
      </w:r>
      <w:r>
        <w:rPr>
          <w:sz w:val="24"/>
          <w:szCs w:val="24"/>
        </w:rPr>
        <w:t xml:space="preserve">SPR utilizes an Asset Management Work Order (AMWO) system to </w:t>
      </w:r>
      <w:r w:rsidR="00C838E2">
        <w:rPr>
          <w:sz w:val="24"/>
          <w:szCs w:val="24"/>
        </w:rPr>
        <w:t xml:space="preserve">organize, dispatch, and track maintenance activity related to its facility assets.  </w:t>
      </w:r>
      <w:r w:rsidR="00EE7C5F">
        <w:rPr>
          <w:sz w:val="24"/>
          <w:szCs w:val="24"/>
        </w:rPr>
        <w:t xml:space="preserve">An asset is generally considered a system or major component of a system within a given SPR facility/property that requires periodic maintenance/inspection and/or is covered under a warranty.  The AMWO Asset Matrix is intended to provide the data necessary to update the AMWO system </w:t>
      </w:r>
      <w:r w:rsidR="00DC2A15">
        <w:rPr>
          <w:sz w:val="24"/>
          <w:szCs w:val="24"/>
        </w:rPr>
        <w:t>to reflect the changes caused by Pr</w:t>
      </w:r>
      <w:r w:rsidR="00EE7C5F">
        <w:rPr>
          <w:sz w:val="24"/>
          <w:szCs w:val="24"/>
        </w:rPr>
        <w:t>oject</w:t>
      </w:r>
      <w:r w:rsidR="00DC2A15">
        <w:rPr>
          <w:sz w:val="24"/>
          <w:szCs w:val="24"/>
        </w:rPr>
        <w:t xml:space="preserve"> implementation</w:t>
      </w:r>
      <w:r w:rsidR="00EE7C5F">
        <w:rPr>
          <w:sz w:val="24"/>
          <w:szCs w:val="24"/>
        </w:rPr>
        <w:t xml:space="preserve">.  </w:t>
      </w:r>
      <w:r w:rsidR="00DC2A15">
        <w:rPr>
          <w:sz w:val="24"/>
          <w:szCs w:val="24"/>
        </w:rPr>
        <w:t>The AMWO Asset Matrix should be prepared at two stages during the project life as follows:</w:t>
      </w:r>
    </w:p>
    <w:p w:rsidR="00DC2A15" w:rsidRPr="00DC2A15" w:rsidRDefault="00DC2A15" w:rsidP="00DC2A15">
      <w:pPr>
        <w:numPr>
          <w:ilvl w:val="1"/>
          <w:numId w:val="39"/>
        </w:numPr>
        <w:spacing w:before="240"/>
        <w:ind w:left="1080"/>
        <w:rPr>
          <w:sz w:val="24"/>
        </w:rPr>
      </w:pPr>
      <w:r>
        <w:rPr>
          <w:b/>
          <w:sz w:val="24"/>
          <w:szCs w:val="24"/>
        </w:rPr>
        <w:t xml:space="preserve">Preliminary:  </w:t>
      </w:r>
      <w:r>
        <w:rPr>
          <w:sz w:val="24"/>
          <w:szCs w:val="24"/>
        </w:rPr>
        <w:t xml:space="preserve">At the 60-65% CD phase, the </w:t>
      </w:r>
      <w:r w:rsidR="00EE7C5F">
        <w:rPr>
          <w:sz w:val="24"/>
          <w:szCs w:val="24"/>
        </w:rPr>
        <w:t>Consultant must prepare a spreadsheet list describing all assets that will be either removed, modified/refurbished, or added by a given Project</w:t>
      </w:r>
      <w:r>
        <w:rPr>
          <w:sz w:val="24"/>
          <w:szCs w:val="24"/>
        </w:rPr>
        <w:t>, submitted using a template spreadsheet provided by SPR</w:t>
      </w:r>
      <w:r w:rsidR="00EE7C5F">
        <w:rPr>
          <w:sz w:val="24"/>
          <w:szCs w:val="24"/>
        </w:rPr>
        <w:t xml:space="preserve">.  </w:t>
      </w:r>
    </w:p>
    <w:p w:rsidR="00745217" w:rsidRPr="00DF56FF" w:rsidRDefault="00DC2A15" w:rsidP="00DC2A15">
      <w:pPr>
        <w:numPr>
          <w:ilvl w:val="1"/>
          <w:numId w:val="39"/>
        </w:numPr>
        <w:spacing w:before="240"/>
        <w:ind w:left="1080"/>
        <w:rPr>
          <w:rStyle w:val="Style12pt"/>
        </w:rPr>
      </w:pPr>
      <w:r>
        <w:rPr>
          <w:b/>
          <w:sz w:val="24"/>
          <w:szCs w:val="24"/>
        </w:rPr>
        <w:t xml:space="preserve">Final:  </w:t>
      </w:r>
      <w:r>
        <w:rPr>
          <w:sz w:val="24"/>
          <w:szCs w:val="24"/>
        </w:rPr>
        <w:t xml:space="preserve">Update the AMWO Asset Matrix as needed prior to Physical Completion of the project, utilizing As-Built and O&amp;M information obtained from the Contractor.  </w:t>
      </w:r>
      <w:r w:rsidR="00EE7C5F">
        <w:rPr>
          <w:sz w:val="24"/>
          <w:szCs w:val="24"/>
        </w:rPr>
        <w:t>For modified or new assets, the list must include all warranty provisions, recommended inspection frequencies, recommended maintenance frequencies</w:t>
      </w:r>
      <w:r>
        <w:rPr>
          <w:sz w:val="24"/>
          <w:szCs w:val="24"/>
        </w:rPr>
        <w:t>, and brief description of the O&amp;M information provided by the Contractor for each asset</w:t>
      </w:r>
      <w:r w:rsidR="00EE7C5F">
        <w:rPr>
          <w:sz w:val="24"/>
          <w:szCs w:val="24"/>
        </w:rPr>
        <w:t>.</w:t>
      </w:r>
    </w:p>
    <w:p w:rsidR="00745217" w:rsidRDefault="00745217" w:rsidP="00745217">
      <w:pPr>
        <w:numPr>
          <w:ilvl w:val="0"/>
          <w:numId w:val="39"/>
        </w:numPr>
        <w:spacing w:before="240"/>
        <w:ind w:left="720"/>
        <w:rPr>
          <w:rStyle w:val="Style12pt"/>
        </w:rPr>
      </w:pPr>
      <w:r w:rsidRPr="00080272">
        <w:rPr>
          <w:b/>
          <w:sz w:val="24"/>
          <w:szCs w:val="24"/>
          <w:u w:val="single"/>
        </w:rPr>
        <w:t>C</w:t>
      </w:r>
      <w:r>
        <w:rPr>
          <w:b/>
          <w:sz w:val="24"/>
          <w:szCs w:val="24"/>
          <w:u w:val="single"/>
        </w:rPr>
        <w:t>onstruction C</w:t>
      </w:r>
      <w:r w:rsidRPr="00080272">
        <w:rPr>
          <w:b/>
          <w:sz w:val="24"/>
          <w:szCs w:val="24"/>
          <w:u w:val="single"/>
        </w:rPr>
        <w:t>ontract Documents</w:t>
      </w:r>
      <w:r w:rsidRPr="00080272">
        <w:rPr>
          <w:rStyle w:val="Style12pt"/>
          <w:b/>
        </w:rPr>
        <w:t>:</w:t>
      </w:r>
      <w:r w:rsidRPr="00DF56FF">
        <w:rPr>
          <w:rStyle w:val="Style12pt"/>
        </w:rPr>
        <w:t xml:space="preserve">  </w:t>
      </w:r>
      <w:r w:rsidR="0049509A">
        <w:rPr>
          <w:rStyle w:val="Style12pt"/>
        </w:rPr>
        <w:t xml:space="preserve">Construction Contract Documents (CDs) consist of Drawings/Plans, Terms and Conditions, Specifications, Appendices, and any other information required to ready the work for Bidding purposes.  </w:t>
      </w:r>
      <w:r w:rsidR="002714CE">
        <w:rPr>
          <w:rStyle w:val="Style12pt"/>
        </w:rPr>
        <w:t xml:space="preserve">Several rounds of review are required as the design progresses, </w:t>
      </w:r>
      <w:hyperlink w:anchor="CDRevu" w:history="1">
        <w:r w:rsidR="002714CE" w:rsidRPr="00FF0DF3">
          <w:rPr>
            <w:rStyle w:val="Hyperlink"/>
            <w:sz w:val="24"/>
          </w:rPr>
          <w:t>described below</w:t>
        </w:r>
      </w:hyperlink>
      <w:r w:rsidR="002714CE">
        <w:rPr>
          <w:rStyle w:val="Style12pt"/>
        </w:rPr>
        <w:t xml:space="preserve">.  </w:t>
      </w:r>
      <w:r w:rsidR="0049509A">
        <w:rPr>
          <w:rStyle w:val="Style12pt"/>
        </w:rPr>
        <w:t xml:space="preserve">The drawings/plans must be bound together in a Plan Set, and all other items are bound together in the Project Manual (which sometimes can consist of two or more volumes for complicated projects).  </w:t>
      </w:r>
    </w:p>
    <w:p w:rsidR="0049509A" w:rsidRDefault="0049509A" w:rsidP="007017C9">
      <w:pPr>
        <w:numPr>
          <w:ilvl w:val="1"/>
          <w:numId w:val="39"/>
        </w:numPr>
        <w:spacing w:before="120"/>
        <w:ind w:left="1080"/>
        <w:rPr>
          <w:rStyle w:val="Style12pt"/>
        </w:rPr>
      </w:pPr>
      <w:r w:rsidRPr="0049509A">
        <w:rPr>
          <w:rStyle w:val="Style12pt"/>
          <w:b/>
        </w:rPr>
        <w:lastRenderedPageBreak/>
        <w:t>Project Manual:</w:t>
      </w:r>
      <w:r w:rsidR="00D0563C">
        <w:rPr>
          <w:rStyle w:val="Style12pt"/>
        </w:rPr>
        <w:t xml:space="preserve">  SPR utilizes CSI (Construction Specification Institute) format for the specifications of most construction projects.  </w:t>
      </w:r>
      <w:r w:rsidR="007017C9">
        <w:rPr>
          <w:rStyle w:val="Style12pt"/>
        </w:rPr>
        <w:t xml:space="preserve">Most projects are bid on a Lump Sum basis, with options for additive, deductive, or alternate bid items when appropriate.  Unit pricing is occasionally utilized for specific aspects of a Project.  </w:t>
      </w:r>
      <w:r w:rsidR="00D0563C">
        <w:rPr>
          <w:rStyle w:val="Style12pt"/>
        </w:rPr>
        <w:t>SPR staff and the Consultant must work together to develop the Project Manual as follows:</w:t>
      </w:r>
    </w:p>
    <w:p w:rsidR="009E2652" w:rsidRDefault="00D0563C" w:rsidP="007017C9">
      <w:pPr>
        <w:numPr>
          <w:ilvl w:val="2"/>
          <w:numId w:val="39"/>
        </w:numPr>
        <w:spacing w:before="120"/>
        <w:ind w:left="1440" w:hanging="360"/>
        <w:rPr>
          <w:rStyle w:val="Style12pt"/>
        </w:rPr>
      </w:pPr>
      <w:r w:rsidRPr="007017C9">
        <w:rPr>
          <w:rStyle w:val="Style12pt"/>
          <w:b/>
        </w:rPr>
        <w:t xml:space="preserve">Division 0:  </w:t>
      </w:r>
      <w:r>
        <w:rPr>
          <w:rStyle w:val="Style12pt"/>
        </w:rPr>
        <w:t xml:space="preserve">This division includes the City’s general terms and conditions, bidding instructions, Bid form, administrative requirements, </w:t>
      </w:r>
      <w:r w:rsidRPr="00D0563C">
        <w:rPr>
          <w:rStyle w:val="Style12pt"/>
        </w:rPr>
        <w:t>cover sheets, section divider sheets, table of contents, etc.</w:t>
      </w:r>
      <w:r>
        <w:rPr>
          <w:rStyle w:val="Style12pt"/>
        </w:rPr>
        <w:t xml:space="preserve">  SPR staff prepare this section, with input from the Contractor such as Engineer’s estimate and Bid Form </w:t>
      </w:r>
      <w:r w:rsidR="007017C9">
        <w:rPr>
          <w:rStyle w:val="Style12pt"/>
        </w:rPr>
        <w:t xml:space="preserve">items/format. </w:t>
      </w:r>
      <w:r w:rsidR="00012DFF">
        <w:rPr>
          <w:rStyle w:val="Style12pt"/>
        </w:rPr>
        <w:t xml:space="preserve"> SPR staff also bind this with the remaining divisions immediately prior to bidding.</w:t>
      </w:r>
      <w:r w:rsidR="007017C9">
        <w:rPr>
          <w:rStyle w:val="Style12pt"/>
        </w:rPr>
        <w:t xml:space="preserve"> </w:t>
      </w:r>
    </w:p>
    <w:p w:rsidR="007017C9" w:rsidRDefault="00D96488" w:rsidP="007017C9">
      <w:pPr>
        <w:numPr>
          <w:ilvl w:val="2"/>
          <w:numId w:val="39"/>
        </w:numPr>
        <w:spacing w:before="120"/>
        <w:ind w:left="1440" w:hanging="360"/>
        <w:rPr>
          <w:rStyle w:val="Style12pt"/>
        </w:rPr>
      </w:pPr>
      <w:hyperlink r:id="rId28" w:history="1">
        <w:r w:rsidR="007017C9" w:rsidRPr="00012DFF">
          <w:rPr>
            <w:rStyle w:val="Hyperlink"/>
            <w:sz w:val="24"/>
          </w:rPr>
          <w:t>Division 1</w:t>
        </w:r>
      </w:hyperlink>
      <w:r w:rsidR="007017C9" w:rsidRPr="007017C9">
        <w:rPr>
          <w:rStyle w:val="Style12pt"/>
          <w:b/>
        </w:rPr>
        <w:t>:</w:t>
      </w:r>
      <w:r w:rsidR="007017C9">
        <w:rPr>
          <w:rStyle w:val="Style12pt"/>
        </w:rPr>
        <w:t xml:space="preserve">  This division contains supplemental terms and conditions and administrative requirements that are particular to SPR (as opposed to other City Departments), as well as Project-specific summary information.  The SPR Project Manager assembles most of this division with support from the Consultant and SPR administrative staff.</w:t>
      </w:r>
    </w:p>
    <w:p w:rsidR="00012DFF" w:rsidRDefault="00D96488" w:rsidP="007017C9">
      <w:pPr>
        <w:numPr>
          <w:ilvl w:val="2"/>
          <w:numId w:val="39"/>
        </w:numPr>
        <w:spacing w:before="120"/>
        <w:ind w:left="1440" w:hanging="360"/>
        <w:rPr>
          <w:rStyle w:val="Style12pt"/>
        </w:rPr>
      </w:pPr>
      <w:hyperlink r:id="rId29" w:history="1">
        <w:r w:rsidR="007017C9" w:rsidRPr="00012DFF">
          <w:rPr>
            <w:rStyle w:val="Hyperlink"/>
            <w:sz w:val="24"/>
          </w:rPr>
          <w:t>Divisions 2 to 48</w:t>
        </w:r>
      </w:hyperlink>
      <w:r w:rsidR="007017C9">
        <w:rPr>
          <w:rStyle w:val="Style12pt"/>
          <w:b/>
        </w:rPr>
        <w:t>:</w:t>
      </w:r>
      <w:r w:rsidR="007017C9">
        <w:rPr>
          <w:rStyle w:val="Style12pt"/>
        </w:rPr>
        <w:t xml:space="preserve">  These divisions are the responsibility of the Consultant.  They are to be developed as required and appropriate for the Project scope, and utilizing </w:t>
      </w:r>
      <w:hyperlink w:anchor="SpecTemp" w:history="1">
        <w:r w:rsidR="007017C9" w:rsidRPr="006D77B1">
          <w:rPr>
            <w:rStyle w:val="Hyperlink"/>
            <w:sz w:val="24"/>
          </w:rPr>
          <w:t>SPR standard specification templates</w:t>
        </w:r>
      </w:hyperlink>
      <w:r w:rsidR="007017C9">
        <w:rPr>
          <w:rStyle w:val="Style12pt"/>
        </w:rPr>
        <w:t xml:space="preserve"> whenever possible. </w:t>
      </w:r>
    </w:p>
    <w:p w:rsidR="007017C9" w:rsidRDefault="00012DFF" w:rsidP="007017C9">
      <w:pPr>
        <w:numPr>
          <w:ilvl w:val="2"/>
          <w:numId w:val="39"/>
        </w:numPr>
        <w:spacing w:before="120"/>
        <w:ind w:left="1440" w:hanging="360"/>
        <w:rPr>
          <w:rStyle w:val="Style12pt"/>
        </w:rPr>
      </w:pPr>
      <w:r w:rsidRPr="005F2BD4">
        <w:rPr>
          <w:rStyle w:val="Style12pt"/>
          <w:b/>
        </w:rPr>
        <w:t>Appendices</w:t>
      </w:r>
      <w:r>
        <w:rPr>
          <w:rStyle w:val="Style12pt"/>
        </w:rPr>
        <w:t xml:space="preserve">:  Appendices generally contain </w:t>
      </w:r>
      <w:r w:rsidR="005F2BD4">
        <w:rPr>
          <w:rStyle w:val="Style12pt"/>
        </w:rPr>
        <w:t xml:space="preserve">background </w:t>
      </w:r>
      <w:r>
        <w:rPr>
          <w:rStyle w:val="Style12pt"/>
        </w:rPr>
        <w:t xml:space="preserve">information useful for understanding </w:t>
      </w:r>
      <w:r w:rsidR="005F2BD4">
        <w:rPr>
          <w:rStyle w:val="Style12pt"/>
        </w:rPr>
        <w:t>the project</w:t>
      </w:r>
      <w:r w:rsidR="007017C9">
        <w:rPr>
          <w:rStyle w:val="Style12pt"/>
        </w:rPr>
        <w:t xml:space="preserve"> </w:t>
      </w:r>
      <w:r w:rsidR="005F2BD4">
        <w:rPr>
          <w:rStyle w:val="Style12pt"/>
        </w:rPr>
        <w:t>requirements, but not directly related to the Work required nor the terms and conditions.  The Contractor must work cooperatively with the SPR Project Manager to identify and provide any materials that should be included as an Appendix to the Project Manual.</w:t>
      </w:r>
    </w:p>
    <w:p w:rsidR="00147CD2" w:rsidRDefault="00147CD2" w:rsidP="00147CD2">
      <w:pPr>
        <w:numPr>
          <w:ilvl w:val="2"/>
          <w:numId w:val="39"/>
        </w:numPr>
        <w:spacing w:before="120"/>
        <w:ind w:left="1440" w:hanging="360"/>
        <w:rPr>
          <w:rStyle w:val="Style12pt"/>
        </w:rPr>
      </w:pPr>
      <w:r>
        <w:rPr>
          <w:rStyle w:val="Style12pt"/>
          <w:b/>
        </w:rPr>
        <w:t>Standard Terminology:</w:t>
      </w:r>
      <w:r>
        <w:rPr>
          <w:rStyle w:val="Style12pt"/>
        </w:rPr>
        <w:t xml:space="preserve">  The terminology defined below must be utilized wherever appropriate in the Project Manual:</w:t>
      </w:r>
    </w:p>
    <w:p w:rsidR="00147CD2" w:rsidRDefault="00147CD2" w:rsidP="00147CD2">
      <w:pPr>
        <w:numPr>
          <w:ilvl w:val="3"/>
          <w:numId w:val="39"/>
        </w:numPr>
        <w:spacing w:before="120"/>
        <w:ind w:left="1800"/>
        <w:rPr>
          <w:rStyle w:val="Style12pt"/>
        </w:rPr>
      </w:pPr>
      <w:r w:rsidRPr="00147CD2">
        <w:rPr>
          <w:rStyle w:val="Style12pt"/>
          <w:b/>
          <w:i/>
        </w:rPr>
        <w:t>Owner:</w:t>
      </w:r>
      <w:r>
        <w:rPr>
          <w:rStyle w:val="Style12pt"/>
        </w:rPr>
        <w:t xml:space="preserve">  </w:t>
      </w:r>
      <w:r w:rsidRPr="00147CD2">
        <w:rPr>
          <w:rStyle w:val="Style12pt"/>
        </w:rPr>
        <w:t>City of Seattle’s Department of Finance &amp; Executive Administration, Purchasing &amp; Contracting Services Division</w:t>
      </w:r>
    </w:p>
    <w:p w:rsidR="00147CD2" w:rsidRDefault="00147CD2" w:rsidP="00147CD2">
      <w:pPr>
        <w:numPr>
          <w:ilvl w:val="3"/>
          <w:numId w:val="39"/>
        </w:numPr>
        <w:spacing w:before="120"/>
        <w:ind w:left="1800"/>
        <w:rPr>
          <w:rStyle w:val="Style12pt"/>
        </w:rPr>
      </w:pPr>
      <w:r>
        <w:rPr>
          <w:rStyle w:val="Style12pt"/>
          <w:b/>
          <w:i/>
        </w:rPr>
        <w:t>Administering Department:</w:t>
      </w:r>
      <w:r>
        <w:rPr>
          <w:rStyle w:val="Style12pt"/>
          <w:b/>
        </w:rPr>
        <w:t xml:space="preserve">  </w:t>
      </w:r>
      <w:r>
        <w:rPr>
          <w:rStyle w:val="Style12pt"/>
        </w:rPr>
        <w:t>Seattle Parks and Recreation Department</w:t>
      </w:r>
    </w:p>
    <w:p w:rsidR="00147CD2" w:rsidRDefault="00147CD2" w:rsidP="00147CD2">
      <w:pPr>
        <w:numPr>
          <w:ilvl w:val="3"/>
          <w:numId w:val="39"/>
        </w:numPr>
        <w:spacing w:before="120"/>
        <w:ind w:left="1800"/>
        <w:rPr>
          <w:rStyle w:val="Style12pt"/>
        </w:rPr>
      </w:pPr>
      <w:r>
        <w:rPr>
          <w:rStyle w:val="Style12pt"/>
          <w:b/>
          <w:i/>
        </w:rPr>
        <w:t xml:space="preserve">Engineer:  </w:t>
      </w:r>
      <w:r>
        <w:rPr>
          <w:rStyle w:val="Style12pt"/>
        </w:rPr>
        <w:t>T</w:t>
      </w:r>
      <w:r w:rsidRPr="00147CD2">
        <w:rPr>
          <w:rStyle w:val="Style12pt"/>
        </w:rPr>
        <w:t xml:space="preserve">he Parks Engineer or his/her authorized </w:t>
      </w:r>
      <w:r>
        <w:rPr>
          <w:rStyle w:val="Style12pt"/>
        </w:rPr>
        <w:t xml:space="preserve">staff </w:t>
      </w:r>
      <w:r w:rsidRPr="00147CD2">
        <w:rPr>
          <w:rStyle w:val="Style12pt"/>
        </w:rPr>
        <w:t>representative</w:t>
      </w:r>
      <w:r>
        <w:rPr>
          <w:rStyle w:val="Style12pt"/>
        </w:rPr>
        <w:t>.</w:t>
      </w:r>
      <w:r w:rsidRPr="00147CD2">
        <w:rPr>
          <w:rStyle w:val="Style12pt"/>
        </w:rPr>
        <w:t xml:space="preserve">  </w:t>
      </w:r>
      <w:r>
        <w:rPr>
          <w:rStyle w:val="Style12pt"/>
        </w:rPr>
        <w:t>U</w:t>
      </w:r>
      <w:r w:rsidRPr="00147CD2">
        <w:rPr>
          <w:rStyle w:val="Style12pt"/>
        </w:rPr>
        <w:t xml:space="preserve">se “Engineer” when referring to City </w:t>
      </w:r>
      <w:r>
        <w:rPr>
          <w:rStyle w:val="Style12pt"/>
        </w:rPr>
        <w:t>s</w:t>
      </w:r>
      <w:r w:rsidRPr="00147CD2">
        <w:rPr>
          <w:rStyle w:val="Style12pt"/>
        </w:rPr>
        <w:t>taff acting under the authority of the Parks Engineer.</w:t>
      </w:r>
    </w:p>
    <w:p w:rsidR="00147CD2" w:rsidRDefault="00147CD2" w:rsidP="00147CD2">
      <w:pPr>
        <w:numPr>
          <w:ilvl w:val="3"/>
          <w:numId w:val="39"/>
        </w:numPr>
        <w:spacing w:before="120"/>
        <w:ind w:left="1800"/>
        <w:rPr>
          <w:rStyle w:val="Style12pt"/>
        </w:rPr>
      </w:pPr>
      <w:r w:rsidRPr="00147CD2">
        <w:rPr>
          <w:rStyle w:val="Style12pt"/>
          <w:b/>
          <w:i/>
        </w:rPr>
        <w:t>Consultant</w:t>
      </w:r>
      <w:r>
        <w:rPr>
          <w:rStyle w:val="Style12pt"/>
          <w:b/>
          <w:i/>
        </w:rPr>
        <w:t>:</w:t>
      </w:r>
      <w:r w:rsidRPr="00147CD2">
        <w:rPr>
          <w:rStyle w:val="Style12pt"/>
        </w:rPr>
        <w:t xml:space="preserve"> </w:t>
      </w:r>
      <w:r>
        <w:rPr>
          <w:rStyle w:val="Style12pt"/>
        </w:rPr>
        <w:t xml:space="preserve"> The design professional(s)</w:t>
      </w:r>
      <w:r w:rsidRPr="00147CD2">
        <w:rPr>
          <w:rStyle w:val="Style12pt"/>
        </w:rPr>
        <w:t xml:space="preserve"> </w:t>
      </w:r>
      <w:r>
        <w:rPr>
          <w:rStyle w:val="Style12pt"/>
        </w:rPr>
        <w:t xml:space="preserve">that have provided the design for the project.  </w:t>
      </w:r>
      <w:r w:rsidRPr="00147CD2">
        <w:rPr>
          <w:rStyle w:val="Style12pt"/>
        </w:rPr>
        <w:t>The terms “Architect” or “Consulting Engineer” can sometimes be used to help clarify the project manual language</w:t>
      </w:r>
      <w:r>
        <w:rPr>
          <w:rStyle w:val="Style12pt"/>
        </w:rPr>
        <w:t>.</w:t>
      </w:r>
    </w:p>
    <w:p w:rsidR="00ED38CC" w:rsidRDefault="00147CD2" w:rsidP="00147CD2">
      <w:pPr>
        <w:spacing w:before="120"/>
        <w:ind w:left="1440"/>
        <w:rPr>
          <w:rStyle w:val="Style12pt"/>
        </w:rPr>
      </w:pPr>
      <w:r w:rsidRPr="00147CD2">
        <w:rPr>
          <w:rStyle w:val="Style12pt"/>
        </w:rPr>
        <w:t>The terms “Landscape Architect”, “Inspector”</w:t>
      </w:r>
      <w:r>
        <w:rPr>
          <w:rStyle w:val="Style12pt"/>
        </w:rPr>
        <w:t>,</w:t>
      </w:r>
      <w:r w:rsidRPr="00147CD2">
        <w:rPr>
          <w:rStyle w:val="Style12pt"/>
        </w:rPr>
        <w:t xml:space="preserve"> </w:t>
      </w:r>
      <w:r>
        <w:rPr>
          <w:rStyle w:val="Style12pt"/>
        </w:rPr>
        <w:t>and</w:t>
      </w:r>
      <w:r w:rsidRPr="00147CD2">
        <w:rPr>
          <w:rStyle w:val="Style12pt"/>
        </w:rPr>
        <w:t xml:space="preserve"> “Owner’s Representative” are not defined terms </w:t>
      </w:r>
      <w:r>
        <w:rPr>
          <w:rStyle w:val="Style12pt"/>
        </w:rPr>
        <w:t>within City contracts, and must</w:t>
      </w:r>
      <w:r w:rsidRPr="00147CD2">
        <w:rPr>
          <w:rStyle w:val="Style12pt"/>
        </w:rPr>
        <w:t xml:space="preserve"> not be used on the Contract Documents.</w:t>
      </w:r>
    </w:p>
    <w:p w:rsidR="00E940A8" w:rsidRPr="00E940A8" w:rsidRDefault="00ED38CC" w:rsidP="00ED38CC">
      <w:pPr>
        <w:numPr>
          <w:ilvl w:val="1"/>
          <w:numId w:val="39"/>
        </w:numPr>
        <w:spacing w:before="120"/>
        <w:ind w:left="1080"/>
        <w:rPr>
          <w:rStyle w:val="Style12pt"/>
          <w:b/>
        </w:rPr>
      </w:pPr>
      <w:r w:rsidRPr="00ED38CC">
        <w:rPr>
          <w:rStyle w:val="Style12pt"/>
          <w:b/>
        </w:rPr>
        <w:t>Plan Set:</w:t>
      </w:r>
      <w:r>
        <w:rPr>
          <w:rStyle w:val="Style12pt"/>
        </w:rPr>
        <w:t xml:space="preserve">  The Consultant provides all drawings to be included in the Plan Set.  Unless specified otherwise by SPR, the Consultant must properly utilize the </w:t>
      </w:r>
      <w:hyperlink w:anchor="DrawForm" w:history="1">
        <w:r w:rsidRPr="00ED38CC">
          <w:rPr>
            <w:rStyle w:val="Hyperlink"/>
            <w:sz w:val="24"/>
          </w:rPr>
          <w:t>SPR titleblock</w:t>
        </w:r>
      </w:hyperlink>
      <w:r>
        <w:rPr>
          <w:rStyle w:val="Style12pt"/>
        </w:rPr>
        <w:t xml:space="preserve">. </w:t>
      </w:r>
      <w:r w:rsidR="00E940A8">
        <w:rPr>
          <w:rStyle w:val="Style12pt"/>
        </w:rPr>
        <w:t xml:space="preserve"> </w:t>
      </w:r>
    </w:p>
    <w:p w:rsidR="00ED38CC" w:rsidRPr="00E940A8" w:rsidRDefault="00E940A8" w:rsidP="00E940A8">
      <w:pPr>
        <w:numPr>
          <w:ilvl w:val="2"/>
          <w:numId w:val="39"/>
        </w:numPr>
        <w:spacing w:before="120"/>
        <w:ind w:left="1440" w:hanging="360"/>
        <w:rPr>
          <w:rStyle w:val="Style12pt"/>
          <w:b/>
        </w:rPr>
      </w:pPr>
      <w:r w:rsidRPr="00E940A8">
        <w:rPr>
          <w:rStyle w:val="Style12pt"/>
          <w:b/>
        </w:rPr>
        <w:t>Cover Sheet:</w:t>
      </w:r>
      <w:r>
        <w:rPr>
          <w:rStyle w:val="Style12pt"/>
        </w:rPr>
        <w:t xml:space="preserve">   Must include the Project name, PW </w:t>
      </w:r>
      <w:r w:rsidRPr="00DF56FF">
        <w:rPr>
          <w:rStyle w:val="Style12pt"/>
        </w:rPr>
        <w:t xml:space="preserve">contract number, </w:t>
      </w:r>
      <w:r>
        <w:rPr>
          <w:rStyle w:val="Style12pt"/>
        </w:rPr>
        <w:t xml:space="preserve">specification number, funding sources, authorizing ordinances, activity number, </w:t>
      </w:r>
      <w:r w:rsidRPr="00DF56FF">
        <w:rPr>
          <w:rStyle w:val="Style12pt"/>
        </w:rPr>
        <w:t xml:space="preserve">vicinity map, locality map, legal description of project area </w:t>
      </w:r>
      <w:r>
        <w:rPr>
          <w:rStyle w:val="Style12pt"/>
        </w:rPr>
        <w:t>(</w:t>
      </w:r>
      <w:r w:rsidRPr="00DF56FF">
        <w:rPr>
          <w:rStyle w:val="Style12pt"/>
        </w:rPr>
        <w:t>furnished by SPR</w:t>
      </w:r>
      <w:r>
        <w:rPr>
          <w:rStyle w:val="Style12pt"/>
        </w:rPr>
        <w:t>)</w:t>
      </w:r>
      <w:r w:rsidRPr="00DF56FF">
        <w:rPr>
          <w:rStyle w:val="Style12pt"/>
        </w:rPr>
        <w:t xml:space="preserve">, list of all required permits and variances as applicable, list of consultants, plan/sheet index and a basic </w:t>
      </w:r>
      <w:r w:rsidRPr="00DF56FF">
        <w:rPr>
          <w:rStyle w:val="Style12pt"/>
        </w:rPr>
        <w:lastRenderedPageBreak/>
        <w:t>symbol legend.</w:t>
      </w:r>
      <w:r>
        <w:rPr>
          <w:rStyle w:val="Style12pt"/>
        </w:rPr>
        <w:t xml:space="preserve">  The final version must be stamped by the primary Consultant for the Project.</w:t>
      </w:r>
    </w:p>
    <w:p w:rsidR="00E940A8" w:rsidRPr="002714CE" w:rsidRDefault="00E940A8" w:rsidP="00E940A8">
      <w:pPr>
        <w:numPr>
          <w:ilvl w:val="2"/>
          <w:numId w:val="39"/>
        </w:numPr>
        <w:spacing w:before="120"/>
        <w:ind w:left="1440" w:hanging="360"/>
        <w:rPr>
          <w:rStyle w:val="Style12pt"/>
          <w:b/>
        </w:rPr>
      </w:pPr>
      <w:r>
        <w:rPr>
          <w:rStyle w:val="Style12pt"/>
          <w:b/>
        </w:rPr>
        <w:t xml:space="preserve">Every Sheet:  </w:t>
      </w:r>
      <w:r>
        <w:rPr>
          <w:rStyle w:val="Style12pt"/>
        </w:rPr>
        <w:t>Must have the titleblock accurately and completely filled out.  The final versions must be stamped and signed by the responsible licensed designer.</w:t>
      </w:r>
    </w:p>
    <w:p w:rsidR="002714CE" w:rsidRPr="002714CE" w:rsidRDefault="002714CE" w:rsidP="002714CE">
      <w:pPr>
        <w:numPr>
          <w:ilvl w:val="0"/>
          <w:numId w:val="39"/>
        </w:numPr>
        <w:spacing w:before="240"/>
        <w:ind w:left="720"/>
        <w:rPr>
          <w:rStyle w:val="Style12pt"/>
          <w:b/>
        </w:rPr>
      </w:pPr>
      <w:r>
        <w:rPr>
          <w:rStyle w:val="Style12pt"/>
          <w:b/>
        </w:rPr>
        <w:t>Bidding Support and Contract Addenda:</w:t>
      </w:r>
      <w:r>
        <w:rPr>
          <w:rStyle w:val="Style12pt"/>
        </w:rPr>
        <w:t xml:space="preserve">  The Consultant must attend pre-Bid site walk-throughs and provide all information required to respond to any questions that arise during bidding, including clarification of Contract requirements and preparation of revised or additional plans and specification sections.  Such information must be provided to all potential Bidders in the form of Contract Addenda, coordinated by the SPR Project Manager and administrative staff.</w:t>
      </w:r>
    </w:p>
    <w:p w:rsidR="002714CE" w:rsidRPr="00ED38CC" w:rsidRDefault="002714CE" w:rsidP="002714CE">
      <w:pPr>
        <w:numPr>
          <w:ilvl w:val="0"/>
          <w:numId w:val="39"/>
        </w:numPr>
        <w:spacing w:before="240"/>
        <w:ind w:left="720"/>
        <w:rPr>
          <w:rStyle w:val="Style12pt"/>
          <w:b/>
        </w:rPr>
      </w:pPr>
      <w:r>
        <w:rPr>
          <w:rStyle w:val="Style12pt"/>
          <w:b/>
        </w:rPr>
        <w:t>Construction Support:</w:t>
      </w:r>
      <w:r>
        <w:rPr>
          <w:rStyle w:val="Style12pt"/>
        </w:rPr>
        <w:t xml:space="preserve">  The Consultant must provide technical expertise and design support throughout Project construction, including but not limited to attending weekly progress meetings, preparation of meeting minutes, submittal review and response preparation (all submittals must go through the SPR Project Manager), inspections, troubleshooting, </w:t>
      </w:r>
      <w:r w:rsidR="00FF0DF3">
        <w:rPr>
          <w:rStyle w:val="Style12pt"/>
        </w:rPr>
        <w:t>commissioning, inspection at substantial completion, creation of punchlist, inspection at physical completion, etc.</w:t>
      </w:r>
    </w:p>
    <w:p w:rsidR="005F2BD4" w:rsidRPr="00DF56FF" w:rsidRDefault="005F2BD4" w:rsidP="005F2BD4">
      <w:pPr>
        <w:spacing w:before="120"/>
        <w:ind w:left="1440"/>
        <w:rPr>
          <w:rStyle w:val="Style12pt"/>
        </w:rPr>
      </w:pPr>
    </w:p>
    <w:p w:rsidR="0096004D" w:rsidRPr="0096004D" w:rsidRDefault="0096004D" w:rsidP="0096004D">
      <w:pPr>
        <w:rPr>
          <w:sz w:val="24"/>
          <w:szCs w:val="24"/>
          <w:u w:val="single"/>
        </w:rPr>
      </w:pPr>
    </w:p>
    <w:p w:rsidR="0096004D" w:rsidRPr="00DF56FF" w:rsidRDefault="0096004D" w:rsidP="0096004D">
      <w:pPr>
        <w:rPr>
          <w:rStyle w:val="Style12pt"/>
        </w:rPr>
      </w:pPr>
    </w:p>
    <w:p w:rsidR="00D511F9" w:rsidRDefault="00D511F9" w:rsidP="00A156F2">
      <w:pPr>
        <w:ind w:left="720" w:hanging="720"/>
        <w:rPr>
          <w:sz w:val="24"/>
          <w:szCs w:val="24"/>
          <w:u w:val="single"/>
        </w:rPr>
      </w:pPr>
    </w:p>
    <w:p w:rsidR="00A156F2" w:rsidRPr="00DF56FF" w:rsidRDefault="00A156F2" w:rsidP="00A156F2">
      <w:pPr>
        <w:rPr>
          <w:rStyle w:val="Style12pt"/>
        </w:rPr>
      </w:pPr>
    </w:p>
    <w:p w:rsidR="00A156F2" w:rsidRPr="00DF56FF" w:rsidRDefault="00080272" w:rsidP="00FF0DF3">
      <w:pPr>
        <w:numPr>
          <w:ilvl w:val="0"/>
          <w:numId w:val="45"/>
        </w:numPr>
        <w:ind w:left="360"/>
        <w:rPr>
          <w:rStyle w:val="Style12pt"/>
        </w:rPr>
      </w:pPr>
      <w:bookmarkStart w:id="6" w:name="CDRevu"/>
      <w:r>
        <w:rPr>
          <w:b/>
          <w:sz w:val="24"/>
          <w:szCs w:val="24"/>
          <w:u w:val="single"/>
        </w:rPr>
        <w:t xml:space="preserve">CONTRACT DOCUMENT </w:t>
      </w:r>
      <w:r w:rsidR="00A156F2" w:rsidRPr="00080272">
        <w:rPr>
          <w:b/>
          <w:sz w:val="24"/>
          <w:szCs w:val="24"/>
          <w:u w:val="single"/>
        </w:rPr>
        <w:t>REVIEW PROCESS</w:t>
      </w:r>
      <w:bookmarkEnd w:id="6"/>
      <w:r w:rsidR="00A156F2" w:rsidRPr="00080272">
        <w:rPr>
          <w:b/>
          <w:sz w:val="24"/>
          <w:szCs w:val="24"/>
        </w:rPr>
        <w:t>:</w:t>
      </w:r>
    </w:p>
    <w:p w:rsidR="00A156F2" w:rsidRPr="0096004D" w:rsidRDefault="00A156F2" w:rsidP="00A156F2">
      <w:pPr>
        <w:rPr>
          <w:sz w:val="24"/>
          <w:szCs w:val="24"/>
          <w:u w:val="single"/>
        </w:rPr>
      </w:pPr>
    </w:p>
    <w:p w:rsidR="00A156F2" w:rsidRPr="00DF56FF" w:rsidRDefault="00A156F2" w:rsidP="00A156F2">
      <w:pPr>
        <w:numPr>
          <w:ilvl w:val="0"/>
          <w:numId w:val="30"/>
        </w:numPr>
        <w:rPr>
          <w:rStyle w:val="Style12pt"/>
        </w:rPr>
      </w:pPr>
      <w:r w:rsidRPr="00DF56FF">
        <w:rPr>
          <w:rStyle w:val="Style12pt"/>
        </w:rPr>
        <w:t>Consultants shall subm</w:t>
      </w:r>
      <w:r w:rsidR="009608B7">
        <w:rPr>
          <w:rStyle w:val="Style12pt"/>
        </w:rPr>
        <w:t xml:space="preserve">it to the Project Manager up to </w:t>
      </w:r>
      <w:r w:rsidR="00F1702F">
        <w:rPr>
          <w:rStyle w:val="Style12pt"/>
        </w:rPr>
        <w:t>eight</w:t>
      </w:r>
      <w:r w:rsidR="009608B7">
        <w:rPr>
          <w:rStyle w:val="Style12pt"/>
        </w:rPr>
        <w:t xml:space="preserve"> </w:t>
      </w:r>
      <w:r w:rsidRPr="00DF56FF">
        <w:rPr>
          <w:rStyle w:val="Style12pt"/>
        </w:rPr>
        <w:t>(</w:t>
      </w:r>
      <w:r w:rsidR="00F1702F">
        <w:rPr>
          <w:rStyle w:val="Style12pt"/>
        </w:rPr>
        <w:t>8)</w:t>
      </w:r>
      <w:r w:rsidRPr="00DF56FF">
        <w:rPr>
          <w:rStyle w:val="Style12pt"/>
        </w:rPr>
        <w:t xml:space="preserve"> copies of plans, specifications and cost estimates for review at the Schematic, Design Development and </w:t>
      </w:r>
      <w:r w:rsidR="00F1702F">
        <w:rPr>
          <w:rStyle w:val="Style12pt"/>
        </w:rPr>
        <w:t xml:space="preserve">the 65% and 95% </w:t>
      </w:r>
      <w:r w:rsidRPr="00DF56FF">
        <w:rPr>
          <w:rStyle w:val="Style12pt"/>
        </w:rPr>
        <w:t>Construction Document phases as appropriate for each project.  Project Manager will, in turn, distribute copies to appropriate staff for their review.  After reviewing the documents, staff will send the comments, in writing, on the Project Review Form back to the Project Manager.  These comments will be reviewed and resolved at the P</w:t>
      </w:r>
      <w:r w:rsidR="00F1702F">
        <w:rPr>
          <w:rStyle w:val="Style12pt"/>
        </w:rPr>
        <w:t>ro</w:t>
      </w:r>
      <w:r w:rsidRPr="00DF56FF">
        <w:rPr>
          <w:rStyle w:val="Style12pt"/>
        </w:rPr>
        <w:t>V</w:t>
      </w:r>
      <w:r w:rsidR="00F1702F">
        <w:rPr>
          <w:rStyle w:val="Style12pt"/>
        </w:rPr>
        <w:t>iew</w:t>
      </w:r>
      <w:r w:rsidRPr="00DF56FF">
        <w:rPr>
          <w:rStyle w:val="Style12pt"/>
        </w:rPr>
        <w:t xml:space="preserve"> Team meetings</w:t>
      </w:r>
      <w:r w:rsidR="00F1702F">
        <w:rPr>
          <w:rStyle w:val="Style12pt"/>
        </w:rPr>
        <w:t xml:space="preserve"> including ProView Tech review meetings at the 65% and 95% Contract Document phase submittals</w:t>
      </w:r>
      <w:r w:rsidRPr="00DF56FF">
        <w:rPr>
          <w:rStyle w:val="Style12pt"/>
        </w:rPr>
        <w:t>.</w:t>
      </w:r>
    </w:p>
    <w:p w:rsidR="00A156F2" w:rsidRPr="00DF56FF" w:rsidRDefault="00A156F2" w:rsidP="00A156F2">
      <w:pPr>
        <w:rPr>
          <w:rStyle w:val="Style12pt"/>
        </w:rPr>
      </w:pPr>
    </w:p>
    <w:p w:rsidR="00A156F2" w:rsidRPr="0096004D" w:rsidRDefault="00A156F2" w:rsidP="00A156F2">
      <w:pPr>
        <w:ind w:left="1440" w:hanging="720"/>
        <w:rPr>
          <w:sz w:val="24"/>
          <w:szCs w:val="24"/>
        </w:rPr>
      </w:pPr>
      <w:r w:rsidRPr="0096004D">
        <w:rPr>
          <w:sz w:val="24"/>
          <w:szCs w:val="24"/>
        </w:rPr>
        <w:t>B.</w:t>
      </w:r>
      <w:r w:rsidRPr="0096004D">
        <w:rPr>
          <w:sz w:val="24"/>
          <w:szCs w:val="24"/>
        </w:rPr>
        <w:tab/>
        <w:t xml:space="preserve">The </w:t>
      </w:r>
      <w:r>
        <w:rPr>
          <w:sz w:val="24"/>
          <w:szCs w:val="24"/>
        </w:rPr>
        <w:t>Consultant</w:t>
      </w:r>
      <w:r w:rsidRPr="0096004D">
        <w:rPr>
          <w:sz w:val="24"/>
          <w:szCs w:val="24"/>
        </w:rPr>
        <w:t xml:space="preserve"> is required to respond in writing to all design review comments transmitted by the Project Manager noting the final resolution/disposition of each comment.</w:t>
      </w:r>
    </w:p>
    <w:p w:rsidR="00A156F2" w:rsidRPr="00DF56FF" w:rsidRDefault="00A156F2" w:rsidP="00A156F2">
      <w:pPr>
        <w:rPr>
          <w:rStyle w:val="Style12pt"/>
        </w:rPr>
      </w:pPr>
    </w:p>
    <w:p w:rsidR="00A156F2" w:rsidRPr="00DF56FF" w:rsidRDefault="00A156F2" w:rsidP="00A156F2">
      <w:pPr>
        <w:numPr>
          <w:ilvl w:val="0"/>
          <w:numId w:val="30"/>
        </w:numPr>
        <w:rPr>
          <w:rStyle w:val="Style12pt"/>
        </w:rPr>
      </w:pPr>
      <w:r w:rsidRPr="00DF56FF">
        <w:rPr>
          <w:rStyle w:val="Style12pt"/>
        </w:rPr>
        <w:t>Presentations to the public, the Seattle Design Commission and other groups, if applicable, normally follow P</w:t>
      </w:r>
      <w:r w:rsidR="00F1702F">
        <w:rPr>
          <w:rStyle w:val="Style12pt"/>
        </w:rPr>
        <w:t>ro</w:t>
      </w:r>
      <w:r w:rsidRPr="00DF56FF">
        <w:rPr>
          <w:rStyle w:val="Style12pt"/>
        </w:rPr>
        <w:t>V</w:t>
      </w:r>
      <w:r w:rsidR="00F1702F">
        <w:rPr>
          <w:rStyle w:val="Style12pt"/>
        </w:rPr>
        <w:t>iew</w:t>
      </w:r>
      <w:r w:rsidRPr="00DF56FF">
        <w:rPr>
          <w:rStyle w:val="Style12pt"/>
        </w:rPr>
        <w:t xml:space="preserve"> Team meetings.</w:t>
      </w:r>
    </w:p>
    <w:p w:rsidR="00A156F2" w:rsidRPr="00DF56FF" w:rsidRDefault="00A156F2" w:rsidP="00A156F2">
      <w:pPr>
        <w:rPr>
          <w:rStyle w:val="Style12pt"/>
        </w:rPr>
      </w:pPr>
    </w:p>
    <w:p w:rsidR="00A156F2" w:rsidRPr="0096004D" w:rsidRDefault="00A156F2" w:rsidP="00A156F2">
      <w:pPr>
        <w:ind w:left="1440" w:hanging="720"/>
        <w:rPr>
          <w:sz w:val="24"/>
          <w:szCs w:val="24"/>
        </w:rPr>
      </w:pPr>
      <w:r w:rsidRPr="0096004D">
        <w:rPr>
          <w:sz w:val="24"/>
          <w:szCs w:val="24"/>
        </w:rPr>
        <w:t>D.</w:t>
      </w:r>
      <w:r w:rsidRPr="0096004D">
        <w:rPr>
          <w:sz w:val="24"/>
          <w:szCs w:val="24"/>
        </w:rPr>
        <w:tab/>
        <w:t xml:space="preserve">Any financial or design issues that cannot be resolved in the </w:t>
      </w:r>
      <w:r>
        <w:rPr>
          <w:sz w:val="24"/>
          <w:szCs w:val="24"/>
        </w:rPr>
        <w:t>P</w:t>
      </w:r>
      <w:r w:rsidR="00F1702F">
        <w:rPr>
          <w:sz w:val="24"/>
          <w:szCs w:val="24"/>
        </w:rPr>
        <w:t>ro</w:t>
      </w:r>
      <w:r>
        <w:rPr>
          <w:sz w:val="24"/>
          <w:szCs w:val="24"/>
        </w:rPr>
        <w:t>V</w:t>
      </w:r>
      <w:r w:rsidR="00F1702F">
        <w:rPr>
          <w:sz w:val="24"/>
          <w:szCs w:val="24"/>
        </w:rPr>
        <w:t>iew</w:t>
      </w:r>
      <w:r w:rsidRPr="0096004D">
        <w:rPr>
          <w:sz w:val="24"/>
          <w:szCs w:val="24"/>
        </w:rPr>
        <w:t xml:space="preserve"> Team meetings shall be forwarded to the Project Steering Committee for final resolution.</w:t>
      </w:r>
    </w:p>
    <w:p w:rsidR="00A156F2" w:rsidRPr="00DF56FF" w:rsidRDefault="00A156F2" w:rsidP="00A156F2">
      <w:pPr>
        <w:rPr>
          <w:rStyle w:val="Style12pt"/>
        </w:rPr>
      </w:pPr>
    </w:p>
    <w:p w:rsidR="00A156F2" w:rsidRPr="00DF56FF" w:rsidRDefault="00A156F2" w:rsidP="00A156F2">
      <w:pPr>
        <w:rPr>
          <w:rStyle w:val="Style12pt"/>
        </w:rPr>
      </w:pPr>
    </w:p>
    <w:p w:rsidR="00A156F2" w:rsidRPr="00DF56FF" w:rsidRDefault="00F75E1E" w:rsidP="00A156F2">
      <w:pPr>
        <w:ind w:left="720" w:hanging="720"/>
        <w:rPr>
          <w:rStyle w:val="Style12pt"/>
        </w:rPr>
      </w:pPr>
      <w:r>
        <w:rPr>
          <w:rStyle w:val="Style12pt"/>
        </w:rPr>
        <w:t>19</w:t>
      </w:r>
      <w:r w:rsidR="00A156F2" w:rsidRPr="00DF56FF">
        <w:rPr>
          <w:rStyle w:val="Style12pt"/>
        </w:rPr>
        <w:t>.</w:t>
      </w:r>
      <w:r w:rsidR="00A156F2" w:rsidRPr="00DF56FF">
        <w:rPr>
          <w:rStyle w:val="Style12pt"/>
        </w:rPr>
        <w:tab/>
      </w:r>
      <w:r w:rsidR="00A156F2" w:rsidRPr="00080272">
        <w:rPr>
          <w:b/>
          <w:sz w:val="24"/>
          <w:szCs w:val="24"/>
          <w:u w:val="single"/>
        </w:rPr>
        <w:t>CIRCULATION/BIDDING/AWARD</w:t>
      </w:r>
      <w:r w:rsidR="00A156F2" w:rsidRPr="00080272">
        <w:rPr>
          <w:b/>
          <w:sz w:val="24"/>
          <w:szCs w:val="24"/>
        </w:rPr>
        <w:t>:</w:t>
      </w:r>
      <w:r w:rsidR="00A156F2" w:rsidRPr="00DF56FF">
        <w:rPr>
          <w:rStyle w:val="Style12pt"/>
        </w:rPr>
        <w:t xml:space="preserve">  Procedures for all DFAS-PCSD construction contracts must be discussed with the Project Manager prior to submission of the Contract Documents to SPR for review.</w:t>
      </w:r>
    </w:p>
    <w:p w:rsidR="00A156F2" w:rsidRPr="0096004D" w:rsidRDefault="00A156F2" w:rsidP="00A156F2">
      <w:pPr>
        <w:ind w:left="720" w:hanging="720"/>
        <w:rPr>
          <w:sz w:val="24"/>
          <w:szCs w:val="24"/>
        </w:rPr>
      </w:pPr>
    </w:p>
    <w:p w:rsidR="00A156F2" w:rsidRPr="00DF56FF" w:rsidRDefault="00A156F2" w:rsidP="00A156F2">
      <w:pPr>
        <w:rPr>
          <w:rStyle w:val="Style12pt"/>
        </w:rPr>
      </w:pPr>
      <w:r w:rsidRPr="00DF56FF">
        <w:rPr>
          <w:rStyle w:val="Style12pt"/>
        </w:rPr>
        <w:lastRenderedPageBreak/>
        <w:t>2</w:t>
      </w:r>
      <w:r w:rsidR="00F75E1E">
        <w:rPr>
          <w:rStyle w:val="Style12pt"/>
        </w:rPr>
        <w:t>0</w:t>
      </w:r>
      <w:r w:rsidRPr="00DF56FF">
        <w:rPr>
          <w:rStyle w:val="Style12pt"/>
        </w:rPr>
        <w:t>.</w:t>
      </w:r>
      <w:r w:rsidRPr="00DF56FF">
        <w:rPr>
          <w:rStyle w:val="Style12pt"/>
        </w:rPr>
        <w:tab/>
      </w:r>
      <w:r w:rsidRPr="00080272">
        <w:rPr>
          <w:b/>
          <w:sz w:val="24"/>
          <w:szCs w:val="24"/>
          <w:u w:val="single"/>
        </w:rPr>
        <w:t>DISTRIBUTION OF CONTRACT DOCUMENTS TO BIDDERS</w:t>
      </w:r>
      <w:r w:rsidRPr="00080272">
        <w:rPr>
          <w:rStyle w:val="Style12pt"/>
          <w:b/>
        </w:rPr>
        <w:t>:</w:t>
      </w:r>
    </w:p>
    <w:p w:rsidR="00A156F2" w:rsidRPr="0096004D" w:rsidRDefault="00A156F2" w:rsidP="00A156F2">
      <w:pPr>
        <w:rPr>
          <w:sz w:val="24"/>
          <w:szCs w:val="24"/>
          <w:u w:val="single"/>
        </w:rPr>
      </w:pPr>
    </w:p>
    <w:p w:rsidR="00A156F2" w:rsidRPr="00A01E90" w:rsidRDefault="00A156F2" w:rsidP="00A156F2">
      <w:pPr>
        <w:ind w:left="1440" w:hanging="720"/>
        <w:rPr>
          <w:sz w:val="24"/>
          <w:szCs w:val="24"/>
        </w:rPr>
      </w:pPr>
      <w:r w:rsidRPr="0096004D">
        <w:rPr>
          <w:sz w:val="24"/>
          <w:szCs w:val="24"/>
        </w:rPr>
        <w:t>A.</w:t>
      </w:r>
      <w:r w:rsidRPr="0096004D">
        <w:rPr>
          <w:sz w:val="24"/>
          <w:szCs w:val="24"/>
        </w:rPr>
        <w:tab/>
      </w:r>
      <w:r w:rsidRPr="00A01E90">
        <w:rPr>
          <w:sz w:val="24"/>
          <w:szCs w:val="24"/>
        </w:rPr>
        <w:t>Once the 100% Contr</w:t>
      </w:r>
      <w:r>
        <w:rPr>
          <w:sz w:val="24"/>
          <w:szCs w:val="24"/>
        </w:rPr>
        <w:t>act</w:t>
      </w:r>
      <w:r w:rsidRPr="00A01E90">
        <w:rPr>
          <w:sz w:val="24"/>
          <w:szCs w:val="24"/>
        </w:rPr>
        <w:t xml:space="preserve"> Documents are signed by the Park</w:t>
      </w:r>
      <w:r>
        <w:rPr>
          <w:sz w:val="24"/>
          <w:szCs w:val="24"/>
        </w:rPr>
        <w:t>s</w:t>
      </w:r>
      <w:r w:rsidRPr="00A01E90">
        <w:rPr>
          <w:sz w:val="24"/>
          <w:szCs w:val="24"/>
        </w:rPr>
        <w:t xml:space="preserve"> Engineer and the Contracting Manager for the DFAS-PCSD, they are sent to the printer</w:t>
      </w:r>
      <w:r>
        <w:rPr>
          <w:sz w:val="24"/>
          <w:szCs w:val="24"/>
        </w:rPr>
        <w:t xml:space="preserve"> and eBid by SPR</w:t>
      </w:r>
      <w:r w:rsidRPr="00A01E90">
        <w:rPr>
          <w:sz w:val="24"/>
          <w:szCs w:val="24"/>
        </w:rPr>
        <w:t>.</w:t>
      </w:r>
      <w:r w:rsidR="006E41B0">
        <w:rPr>
          <w:sz w:val="24"/>
          <w:szCs w:val="24"/>
        </w:rPr>
        <w:t xml:space="preserve">  A final review and compilation of the Contract Documents by both SPR and </w:t>
      </w:r>
      <w:r w:rsidR="00F1702F">
        <w:rPr>
          <w:sz w:val="24"/>
          <w:szCs w:val="24"/>
        </w:rPr>
        <w:t>DFAS-</w:t>
      </w:r>
      <w:r w:rsidR="006E41B0">
        <w:rPr>
          <w:sz w:val="24"/>
          <w:szCs w:val="24"/>
        </w:rPr>
        <w:t>PCSD occurs at this phase and final revisions may be required before the Contract Documents are signed.</w:t>
      </w:r>
    </w:p>
    <w:p w:rsidR="00A156F2" w:rsidRPr="00DF56FF" w:rsidRDefault="00A156F2" w:rsidP="00A156F2">
      <w:pPr>
        <w:rPr>
          <w:rStyle w:val="Style12pt"/>
        </w:rPr>
      </w:pPr>
    </w:p>
    <w:p w:rsidR="00A156F2" w:rsidRPr="00DF56FF" w:rsidRDefault="00A156F2" w:rsidP="00A156F2">
      <w:pPr>
        <w:ind w:left="1440" w:hanging="720"/>
        <w:rPr>
          <w:rStyle w:val="Style12pt"/>
        </w:rPr>
      </w:pPr>
      <w:r w:rsidRPr="00DF56FF">
        <w:rPr>
          <w:rStyle w:val="Style12pt"/>
        </w:rPr>
        <w:t>B.</w:t>
      </w:r>
      <w:r w:rsidRPr="00DF56FF">
        <w:rPr>
          <w:rStyle w:val="Style12pt"/>
        </w:rPr>
        <w:tab/>
        <w:t xml:space="preserve">Documents are available on-line at </w:t>
      </w:r>
      <w:hyperlink r:id="rId30" w:history="1">
        <w:r w:rsidR="00080272" w:rsidRPr="00122D57">
          <w:rPr>
            <w:rStyle w:val="Hyperlink"/>
            <w:rFonts w:cs="Arial"/>
            <w:sz w:val="24"/>
            <w:szCs w:val="24"/>
          </w:rPr>
          <w:t>www.ebidexchange.com/seattle</w:t>
        </w:r>
      </w:hyperlink>
      <w:r w:rsidRPr="00DF56FF">
        <w:rPr>
          <w:rStyle w:val="Style12pt"/>
        </w:rPr>
        <w:t xml:space="preserve">.  Potential bidders </w:t>
      </w:r>
      <w:r w:rsidRPr="004F4A4C">
        <w:rPr>
          <w:rFonts w:cs="Arial"/>
          <w:sz w:val="24"/>
          <w:szCs w:val="24"/>
          <w:u w:val="single"/>
        </w:rPr>
        <w:t>must</w:t>
      </w:r>
      <w:r w:rsidRPr="00DF56FF">
        <w:rPr>
          <w:rStyle w:val="Style12pt"/>
        </w:rPr>
        <w:t xml:space="preserve"> complete a free registration prior to viewing, printing, saving to their own equipment at no cost, or ordering full or partial document sets and/or CDs through the Web site.  These documents may also be available at your area plan center, but the official plan holders list includes only those bidders who download directly from the Web site.  Addenda and other project information will only be sent to official plan holders (including plan centers that obtained documents through the Web site).  For help using this site, or to order documents if you are unable to access the Web site, please call eBid Systems at 206-855-8430 or toll-free at 1-888-291-8430.  Free Internet access to obtain these documents is available at Seattle Neighborhood Service Centers and most public libraries.  Contractors can view plans and specifications on a PC at DFAS-PCSD at the street address identified in the Bid Submittal section.</w:t>
      </w:r>
    </w:p>
    <w:p w:rsidR="00A156F2" w:rsidRPr="00DF56FF" w:rsidRDefault="00A156F2" w:rsidP="00A156F2">
      <w:pPr>
        <w:rPr>
          <w:rStyle w:val="Style12pt"/>
        </w:rPr>
      </w:pPr>
    </w:p>
    <w:p w:rsidR="00A156F2" w:rsidRPr="00DF56FF" w:rsidRDefault="00A156F2" w:rsidP="00A156F2">
      <w:pPr>
        <w:ind w:left="2250" w:hanging="810"/>
        <w:rPr>
          <w:rStyle w:val="Style12pt"/>
        </w:rPr>
      </w:pPr>
      <w:r w:rsidRPr="0096004D">
        <w:rPr>
          <w:sz w:val="24"/>
          <w:szCs w:val="24"/>
          <w:u w:val="single"/>
        </w:rPr>
        <w:t>NOTE</w:t>
      </w:r>
      <w:r w:rsidRPr="00DF56FF">
        <w:rPr>
          <w:rStyle w:val="Style12pt"/>
        </w:rPr>
        <w:t xml:space="preserve">:  The bids are </w:t>
      </w:r>
      <w:r w:rsidRPr="0096004D">
        <w:rPr>
          <w:b/>
          <w:sz w:val="24"/>
          <w:szCs w:val="24"/>
          <w:u w:val="single"/>
        </w:rPr>
        <w:t>ALWAYS</w:t>
      </w:r>
      <w:r w:rsidRPr="00DF56FF">
        <w:rPr>
          <w:rStyle w:val="Style12pt"/>
        </w:rPr>
        <w:t xml:space="preserve"> opened on Wednesdays at the DFAS-PCSD offices at the Seattle Municipal Tower in downtown Seattle.</w:t>
      </w:r>
    </w:p>
    <w:p w:rsidR="00F1702F" w:rsidRDefault="00F1702F" w:rsidP="00F1702F">
      <w:pPr>
        <w:ind w:left="1440" w:hanging="1440"/>
        <w:rPr>
          <w:sz w:val="24"/>
          <w:szCs w:val="24"/>
        </w:rPr>
      </w:pPr>
    </w:p>
    <w:p w:rsidR="00A156F2" w:rsidRPr="00A01E90" w:rsidRDefault="00A156F2" w:rsidP="00A156F2">
      <w:pPr>
        <w:ind w:left="1440" w:hanging="720"/>
        <w:rPr>
          <w:sz w:val="24"/>
          <w:szCs w:val="24"/>
        </w:rPr>
      </w:pPr>
      <w:r>
        <w:rPr>
          <w:sz w:val="24"/>
          <w:szCs w:val="24"/>
        </w:rPr>
        <w:t>C.</w:t>
      </w:r>
      <w:r>
        <w:rPr>
          <w:sz w:val="24"/>
          <w:szCs w:val="24"/>
        </w:rPr>
        <w:tab/>
      </w:r>
      <w:r w:rsidRPr="00A01E90">
        <w:rPr>
          <w:sz w:val="24"/>
          <w:szCs w:val="24"/>
        </w:rPr>
        <w:t>Usually, the project is advertised in the Daily Journal of Commerce (for five consecutive days) the day after CDs are sent to the printer.</w:t>
      </w:r>
    </w:p>
    <w:p w:rsidR="00A156F2" w:rsidRPr="0096004D" w:rsidRDefault="00A156F2" w:rsidP="00A156F2">
      <w:pPr>
        <w:rPr>
          <w:sz w:val="24"/>
          <w:szCs w:val="24"/>
          <w:u w:val="single"/>
        </w:rPr>
      </w:pPr>
    </w:p>
    <w:p w:rsidR="00A156F2" w:rsidRPr="00DF56FF" w:rsidRDefault="00A156F2" w:rsidP="00A156F2">
      <w:pPr>
        <w:ind w:left="720" w:hanging="720"/>
        <w:rPr>
          <w:rStyle w:val="Style12pt"/>
        </w:rPr>
      </w:pPr>
      <w:r w:rsidRPr="00DF56FF">
        <w:rPr>
          <w:rStyle w:val="Style12pt"/>
        </w:rPr>
        <w:t>2</w:t>
      </w:r>
      <w:r w:rsidR="00F75E1E">
        <w:rPr>
          <w:rStyle w:val="Style12pt"/>
        </w:rPr>
        <w:t>1</w:t>
      </w:r>
      <w:r w:rsidRPr="00DF56FF">
        <w:rPr>
          <w:rStyle w:val="Style12pt"/>
        </w:rPr>
        <w:t>.</w:t>
      </w:r>
      <w:r w:rsidRPr="00DF56FF">
        <w:rPr>
          <w:rStyle w:val="Style12pt"/>
        </w:rPr>
        <w:tab/>
      </w:r>
      <w:r w:rsidRPr="00080272">
        <w:rPr>
          <w:b/>
          <w:sz w:val="24"/>
          <w:szCs w:val="24"/>
          <w:u w:val="single"/>
        </w:rPr>
        <w:t>PRE-CONSTRUCTION MEETING</w:t>
      </w:r>
      <w:r w:rsidRPr="00080272">
        <w:rPr>
          <w:b/>
          <w:sz w:val="24"/>
          <w:szCs w:val="24"/>
        </w:rPr>
        <w:t>:</w:t>
      </w:r>
      <w:r w:rsidRPr="00DF56FF">
        <w:rPr>
          <w:rStyle w:val="Style12pt"/>
        </w:rPr>
        <w:t xml:space="preserve">  After the General Contractor has posted his/her bond and insurance, and the DFAS-PCSD has accepted it, the Project Manager calls for a Pre-Construction Meeting.  A sample of suggested agenda for this meeting can be obtained from the Project Manager.</w:t>
      </w:r>
      <w:r w:rsidR="006E41B0">
        <w:rPr>
          <w:rStyle w:val="Style12pt"/>
        </w:rPr>
        <w:t xml:space="preserve">  </w:t>
      </w:r>
      <w:r w:rsidR="000158A1">
        <w:rPr>
          <w:rStyle w:val="Style12pt"/>
        </w:rPr>
        <w:t>SDCI (formerly DPD)</w:t>
      </w:r>
      <w:r w:rsidR="006E41B0">
        <w:rPr>
          <w:rStyle w:val="Style12pt"/>
        </w:rPr>
        <w:t xml:space="preserve"> may also require a pre-construction meeting if special inspections or other unique permitting requirements exist.</w:t>
      </w:r>
    </w:p>
    <w:p w:rsidR="006E41B0" w:rsidRDefault="006E41B0" w:rsidP="0096004D">
      <w:pPr>
        <w:ind w:left="720" w:hanging="720"/>
        <w:rPr>
          <w:rStyle w:val="Style12pt"/>
        </w:rPr>
      </w:pPr>
    </w:p>
    <w:p w:rsidR="0096004D" w:rsidRPr="00DF56FF" w:rsidRDefault="00A156F2" w:rsidP="0096004D">
      <w:pPr>
        <w:ind w:left="720" w:hanging="720"/>
        <w:rPr>
          <w:rStyle w:val="Style12pt"/>
        </w:rPr>
      </w:pPr>
      <w:r>
        <w:rPr>
          <w:rStyle w:val="Style12pt"/>
        </w:rPr>
        <w:t>2</w:t>
      </w:r>
      <w:r w:rsidR="00F75E1E">
        <w:rPr>
          <w:rStyle w:val="Style12pt"/>
        </w:rPr>
        <w:t>2</w:t>
      </w:r>
      <w:r w:rsidR="0096004D" w:rsidRPr="00DF56FF">
        <w:rPr>
          <w:rStyle w:val="Style12pt"/>
        </w:rPr>
        <w:t>.</w:t>
      </w:r>
      <w:r w:rsidR="0096004D" w:rsidRPr="00DF56FF">
        <w:rPr>
          <w:rStyle w:val="Style12pt"/>
        </w:rPr>
        <w:tab/>
      </w:r>
      <w:r w:rsidR="0096004D" w:rsidRPr="00080272">
        <w:rPr>
          <w:b/>
          <w:sz w:val="24"/>
          <w:szCs w:val="24"/>
          <w:u w:val="single"/>
        </w:rPr>
        <w:t>CONSTRUCTION PERIOD</w:t>
      </w:r>
      <w:r w:rsidR="0096004D" w:rsidRPr="00080272">
        <w:rPr>
          <w:b/>
          <w:sz w:val="24"/>
          <w:szCs w:val="24"/>
        </w:rPr>
        <w:t>:</w:t>
      </w:r>
      <w:r w:rsidR="0096004D" w:rsidRPr="00DF56FF">
        <w:rPr>
          <w:rStyle w:val="Style12pt"/>
        </w:rPr>
        <w:t xml:space="preserve">  Prior to advertising for bids, the </w:t>
      </w:r>
      <w:r w:rsidR="00C7432B" w:rsidRPr="00DF56FF">
        <w:rPr>
          <w:rStyle w:val="Style12pt"/>
        </w:rPr>
        <w:t>Consultant</w:t>
      </w:r>
      <w:r w:rsidR="0096004D" w:rsidRPr="00DF56FF">
        <w:rPr>
          <w:rStyle w:val="Style12pt"/>
        </w:rPr>
        <w:t xml:space="preserve"> shall provide </w:t>
      </w:r>
      <w:r w:rsidR="008A0371" w:rsidRPr="00DF56FF">
        <w:rPr>
          <w:rStyle w:val="Style12pt"/>
        </w:rPr>
        <w:t>SPR</w:t>
      </w:r>
      <w:r w:rsidR="0096004D" w:rsidRPr="00DF56FF">
        <w:rPr>
          <w:rStyle w:val="Style12pt"/>
        </w:rPr>
        <w:t xml:space="preserve"> with the </w:t>
      </w:r>
      <w:r w:rsidR="00F1702F">
        <w:rPr>
          <w:rStyle w:val="Style12pt"/>
        </w:rPr>
        <w:t xml:space="preserve">recommended </w:t>
      </w:r>
      <w:r w:rsidR="0096004D" w:rsidRPr="00DF56FF">
        <w:rPr>
          <w:rStyle w:val="Style12pt"/>
        </w:rPr>
        <w:t>number of working days to complete</w:t>
      </w:r>
      <w:r w:rsidR="00F1702F">
        <w:rPr>
          <w:rStyle w:val="Style12pt"/>
        </w:rPr>
        <w:t xml:space="preserve"> the Work of the Contract and</w:t>
      </w:r>
      <w:r w:rsidR="0096004D" w:rsidRPr="00DF56FF">
        <w:rPr>
          <w:rStyle w:val="Style12pt"/>
        </w:rPr>
        <w:t xml:space="preserve"> </w:t>
      </w:r>
      <w:r w:rsidR="006E41B0">
        <w:rPr>
          <w:rStyle w:val="Style12pt"/>
        </w:rPr>
        <w:t xml:space="preserve">dates for Substantial and Physical Completion </w:t>
      </w:r>
      <w:r w:rsidR="00F1702F">
        <w:rPr>
          <w:rStyle w:val="Style12pt"/>
        </w:rPr>
        <w:t>are</w:t>
      </w:r>
      <w:r w:rsidR="006E41B0">
        <w:rPr>
          <w:rStyle w:val="Style12pt"/>
        </w:rPr>
        <w:t xml:space="preserve"> established</w:t>
      </w:r>
      <w:r w:rsidR="00F1702F">
        <w:rPr>
          <w:rStyle w:val="Style12pt"/>
        </w:rPr>
        <w:t>,</w:t>
      </w:r>
      <w:r w:rsidR="006E41B0">
        <w:rPr>
          <w:rStyle w:val="Style12pt"/>
        </w:rPr>
        <w:t xml:space="preserve"> </w:t>
      </w:r>
      <w:r w:rsidR="0096004D" w:rsidRPr="00DF56FF">
        <w:rPr>
          <w:rStyle w:val="Style12pt"/>
        </w:rPr>
        <w:t>for inclusion in the Project Manual.</w:t>
      </w:r>
    </w:p>
    <w:p w:rsidR="0096004D" w:rsidRPr="00DF56FF" w:rsidRDefault="0096004D" w:rsidP="0096004D">
      <w:pPr>
        <w:rPr>
          <w:rStyle w:val="Style12pt"/>
        </w:rPr>
      </w:pPr>
    </w:p>
    <w:p w:rsidR="0096004D" w:rsidRPr="0096004D" w:rsidRDefault="0096004D" w:rsidP="0096004D">
      <w:pPr>
        <w:rPr>
          <w:sz w:val="24"/>
          <w:szCs w:val="24"/>
          <w:u w:val="single"/>
        </w:rPr>
      </w:pPr>
      <w:r w:rsidRPr="00DF56FF">
        <w:rPr>
          <w:rStyle w:val="Style12pt"/>
        </w:rPr>
        <w:t>2</w:t>
      </w:r>
      <w:r w:rsidR="00F75E1E">
        <w:rPr>
          <w:rStyle w:val="Style12pt"/>
        </w:rPr>
        <w:t>3</w:t>
      </w:r>
      <w:r w:rsidRPr="00DF56FF">
        <w:rPr>
          <w:rStyle w:val="Style12pt"/>
        </w:rPr>
        <w:t>.</w:t>
      </w:r>
      <w:r w:rsidRPr="00DF56FF">
        <w:rPr>
          <w:rStyle w:val="Style12pt"/>
        </w:rPr>
        <w:tab/>
      </w:r>
      <w:r w:rsidRPr="00080272">
        <w:rPr>
          <w:b/>
          <w:sz w:val="24"/>
          <w:szCs w:val="24"/>
          <w:u w:val="single"/>
        </w:rPr>
        <w:t>AS-BUILT</w:t>
      </w:r>
      <w:r w:rsidR="00501015" w:rsidRPr="00080272">
        <w:rPr>
          <w:b/>
          <w:sz w:val="24"/>
          <w:szCs w:val="24"/>
          <w:u w:val="single"/>
        </w:rPr>
        <w:t>S</w:t>
      </w:r>
      <w:r w:rsidRPr="00080272">
        <w:rPr>
          <w:b/>
          <w:sz w:val="24"/>
          <w:szCs w:val="24"/>
          <w:u w:val="single"/>
        </w:rPr>
        <w:t>/RECORD D</w:t>
      </w:r>
      <w:r w:rsidR="00501015" w:rsidRPr="00080272">
        <w:rPr>
          <w:b/>
          <w:sz w:val="24"/>
          <w:szCs w:val="24"/>
          <w:u w:val="single"/>
        </w:rPr>
        <w:t>OCUMENT</w:t>
      </w:r>
      <w:r w:rsidRPr="00080272">
        <w:rPr>
          <w:b/>
          <w:sz w:val="24"/>
          <w:szCs w:val="24"/>
          <w:u w:val="single"/>
        </w:rPr>
        <w:t>S</w:t>
      </w:r>
      <w:r w:rsidRPr="00080272">
        <w:rPr>
          <w:b/>
          <w:sz w:val="24"/>
          <w:szCs w:val="24"/>
        </w:rPr>
        <w:t>:</w:t>
      </w:r>
    </w:p>
    <w:p w:rsidR="0096004D" w:rsidRPr="0096004D" w:rsidRDefault="0096004D" w:rsidP="0096004D">
      <w:pPr>
        <w:rPr>
          <w:sz w:val="24"/>
          <w:szCs w:val="24"/>
          <w:u w:val="single"/>
        </w:rPr>
      </w:pPr>
    </w:p>
    <w:p w:rsidR="002D33C6" w:rsidRDefault="0096004D" w:rsidP="00E9735E">
      <w:pPr>
        <w:ind w:left="1440" w:hanging="720"/>
        <w:rPr>
          <w:sz w:val="24"/>
          <w:szCs w:val="24"/>
        </w:rPr>
      </w:pPr>
      <w:r w:rsidRPr="0096004D">
        <w:rPr>
          <w:sz w:val="24"/>
          <w:szCs w:val="24"/>
        </w:rPr>
        <w:t>A.</w:t>
      </w:r>
      <w:r w:rsidRPr="0096004D">
        <w:rPr>
          <w:sz w:val="24"/>
          <w:szCs w:val="24"/>
        </w:rPr>
        <w:tab/>
      </w:r>
      <w:r w:rsidR="002D33C6">
        <w:rPr>
          <w:sz w:val="24"/>
          <w:szCs w:val="24"/>
        </w:rPr>
        <w:t xml:space="preserve">At </w:t>
      </w:r>
      <w:r w:rsidR="009779F3">
        <w:rPr>
          <w:sz w:val="24"/>
          <w:szCs w:val="24"/>
        </w:rPr>
        <w:t xml:space="preserve">Substantial Completion the Contractor shall submit to the Consultant the “As-builts” as recorded on a clean set of the Contract Documents </w:t>
      </w:r>
      <w:r w:rsidR="009779F3" w:rsidRPr="00E9735E">
        <w:rPr>
          <w:sz w:val="24"/>
          <w:szCs w:val="24"/>
        </w:rPr>
        <w:t>per Section 01 78 39</w:t>
      </w:r>
      <w:r w:rsidR="009779F3">
        <w:rPr>
          <w:sz w:val="24"/>
          <w:szCs w:val="24"/>
        </w:rPr>
        <w:t xml:space="preserve">.  </w:t>
      </w:r>
      <w:r w:rsidR="002D33C6">
        <w:rPr>
          <w:sz w:val="24"/>
          <w:szCs w:val="24"/>
        </w:rPr>
        <w:t>I</w:t>
      </w:r>
      <w:r w:rsidR="002D33C6" w:rsidRPr="0096004D">
        <w:rPr>
          <w:sz w:val="24"/>
          <w:szCs w:val="24"/>
        </w:rPr>
        <w:t xml:space="preserve">n general, on larger projects, the Contractor shall have a survey of the X, Y, and Z components identified and provided for final </w:t>
      </w:r>
      <w:r w:rsidR="002D33C6">
        <w:rPr>
          <w:sz w:val="24"/>
          <w:szCs w:val="24"/>
        </w:rPr>
        <w:t>“</w:t>
      </w:r>
      <w:r w:rsidR="002D33C6" w:rsidRPr="0096004D">
        <w:rPr>
          <w:sz w:val="24"/>
          <w:szCs w:val="24"/>
        </w:rPr>
        <w:t>as-built</w:t>
      </w:r>
      <w:r w:rsidR="002D33C6">
        <w:rPr>
          <w:sz w:val="24"/>
          <w:szCs w:val="24"/>
        </w:rPr>
        <w:t>”</w:t>
      </w:r>
      <w:r w:rsidR="002D33C6" w:rsidRPr="0096004D">
        <w:rPr>
          <w:sz w:val="24"/>
          <w:szCs w:val="24"/>
        </w:rPr>
        <w:t xml:space="preserve"> development.</w:t>
      </w:r>
      <w:r w:rsidR="002D33C6">
        <w:rPr>
          <w:sz w:val="24"/>
          <w:szCs w:val="24"/>
        </w:rPr>
        <w:t xml:space="preserve">  The Engineer</w:t>
      </w:r>
      <w:r w:rsidR="002D33C6" w:rsidRPr="0096004D">
        <w:rPr>
          <w:sz w:val="24"/>
          <w:szCs w:val="24"/>
        </w:rPr>
        <w:t xml:space="preserve"> shall confirm the level of </w:t>
      </w:r>
      <w:r w:rsidR="002D33C6">
        <w:rPr>
          <w:sz w:val="24"/>
          <w:szCs w:val="24"/>
        </w:rPr>
        <w:t>“</w:t>
      </w:r>
      <w:r w:rsidR="002D33C6" w:rsidRPr="0096004D">
        <w:rPr>
          <w:sz w:val="24"/>
          <w:szCs w:val="24"/>
        </w:rPr>
        <w:t>as-built</w:t>
      </w:r>
      <w:r w:rsidR="002D33C6">
        <w:rPr>
          <w:sz w:val="24"/>
          <w:szCs w:val="24"/>
        </w:rPr>
        <w:t>”</w:t>
      </w:r>
      <w:r w:rsidR="002D33C6" w:rsidRPr="0096004D">
        <w:rPr>
          <w:sz w:val="24"/>
          <w:szCs w:val="24"/>
        </w:rPr>
        <w:t xml:space="preserve"> control to be done by </w:t>
      </w:r>
      <w:r w:rsidR="002D33C6">
        <w:rPr>
          <w:sz w:val="24"/>
          <w:szCs w:val="24"/>
        </w:rPr>
        <w:t xml:space="preserve">the </w:t>
      </w:r>
      <w:r w:rsidR="002D33C6" w:rsidRPr="0096004D">
        <w:rPr>
          <w:sz w:val="24"/>
          <w:szCs w:val="24"/>
        </w:rPr>
        <w:t>Contractor.</w:t>
      </w:r>
    </w:p>
    <w:p w:rsidR="002D33C6" w:rsidRPr="00DF56FF" w:rsidRDefault="002D33C6" w:rsidP="002D33C6">
      <w:pPr>
        <w:rPr>
          <w:rStyle w:val="Style12pt"/>
        </w:rPr>
      </w:pPr>
    </w:p>
    <w:p w:rsidR="002D33C6" w:rsidRDefault="002D33C6" w:rsidP="00E9735E">
      <w:pPr>
        <w:ind w:left="1440" w:hanging="720"/>
        <w:rPr>
          <w:sz w:val="24"/>
          <w:szCs w:val="24"/>
        </w:rPr>
      </w:pPr>
      <w:r>
        <w:rPr>
          <w:sz w:val="24"/>
          <w:szCs w:val="24"/>
        </w:rPr>
        <w:t>B.</w:t>
      </w:r>
      <w:r>
        <w:rPr>
          <w:sz w:val="24"/>
          <w:szCs w:val="24"/>
        </w:rPr>
        <w:tab/>
      </w:r>
      <w:r w:rsidR="009779F3">
        <w:rPr>
          <w:sz w:val="24"/>
          <w:szCs w:val="24"/>
        </w:rPr>
        <w:t xml:space="preserve">The Consultant shall then transfer the Contractor’s “as-built” information onto the final Record Documents and submit to the Engineer as </w:t>
      </w:r>
      <w:r>
        <w:rPr>
          <w:sz w:val="24"/>
          <w:szCs w:val="24"/>
        </w:rPr>
        <w:t>d</w:t>
      </w:r>
      <w:r w:rsidR="009779F3">
        <w:rPr>
          <w:sz w:val="24"/>
          <w:szCs w:val="24"/>
        </w:rPr>
        <w:t xml:space="preserve">escribed </w:t>
      </w:r>
      <w:r>
        <w:rPr>
          <w:sz w:val="24"/>
          <w:szCs w:val="24"/>
        </w:rPr>
        <w:t>as follows:</w:t>
      </w:r>
    </w:p>
    <w:p w:rsidR="002D33C6" w:rsidRPr="00DF56FF" w:rsidRDefault="002D33C6" w:rsidP="002D33C6">
      <w:pPr>
        <w:rPr>
          <w:rStyle w:val="Style12pt"/>
        </w:rPr>
      </w:pPr>
    </w:p>
    <w:p w:rsidR="002D33C6" w:rsidRDefault="002D33C6" w:rsidP="008C5389">
      <w:pPr>
        <w:spacing w:before="120"/>
        <w:ind w:left="2160" w:hanging="720"/>
        <w:rPr>
          <w:sz w:val="24"/>
          <w:szCs w:val="24"/>
        </w:rPr>
      </w:pPr>
      <w:r>
        <w:rPr>
          <w:sz w:val="24"/>
          <w:szCs w:val="24"/>
        </w:rPr>
        <w:lastRenderedPageBreak/>
        <w:t>1.</w:t>
      </w:r>
      <w:r>
        <w:rPr>
          <w:sz w:val="24"/>
          <w:szCs w:val="24"/>
        </w:rPr>
        <w:tab/>
      </w:r>
      <w:r w:rsidRPr="0096004D">
        <w:rPr>
          <w:sz w:val="24"/>
          <w:szCs w:val="24"/>
        </w:rPr>
        <w:t xml:space="preserve">At </w:t>
      </w:r>
      <w:r>
        <w:rPr>
          <w:sz w:val="24"/>
          <w:szCs w:val="24"/>
        </w:rPr>
        <w:t>thirty (30) days after P</w:t>
      </w:r>
      <w:r w:rsidRPr="0096004D">
        <w:rPr>
          <w:sz w:val="24"/>
          <w:szCs w:val="24"/>
        </w:rPr>
        <w:t xml:space="preserve">hysical </w:t>
      </w:r>
      <w:r>
        <w:rPr>
          <w:sz w:val="24"/>
          <w:szCs w:val="24"/>
        </w:rPr>
        <w:t>C</w:t>
      </w:r>
      <w:r w:rsidRPr="0096004D">
        <w:rPr>
          <w:sz w:val="24"/>
          <w:szCs w:val="24"/>
        </w:rPr>
        <w:t xml:space="preserve">ompletion of </w:t>
      </w:r>
      <w:r>
        <w:rPr>
          <w:sz w:val="24"/>
          <w:szCs w:val="24"/>
        </w:rPr>
        <w:t>the Contract Work,</w:t>
      </w:r>
      <w:r w:rsidRPr="0096004D">
        <w:rPr>
          <w:sz w:val="24"/>
          <w:szCs w:val="24"/>
        </w:rPr>
        <w:t xml:space="preserve"> the </w:t>
      </w:r>
      <w:r>
        <w:rPr>
          <w:sz w:val="24"/>
          <w:szCs w:val="24"/>
        </w:rPr>
        <w:t>Consultant shall f</w:t>
      </w:r>
      <w:r w:rsidRPr="00E9735E">
        <w:rPr>
          <w:sz w:val="24"/>
          <w:szCs w:val="24"/>
        </w:rPr>
        <w:t xml:space="preserve">urnish Seattle Parks &amp; Recreation (SPR) with the stamped </w:t>
      </w:r>
      <w:r>
        <w:rPr>
          <w:sz w:val="24"/>
          <w:szCs w:val="24"/>
        </w:rPr>
        <w:t xml:space="preserve">and signed </w:t>
      </w:r>
      <w:r w:rsidRPr="00E9735E">
        <w:rPr>
          <w:sz w:val="24"/>
          <w:szCs w:val="24"/>
        </w:rPr>
        <w:t xml:space="preserve">original drawings (on </w:t>
      </w:r>
      <w:r>
        <w:rPr>
          <w:sz w:val="24"/>
          <w:szCs w:val="24"/>
        </w:rPr>
        <w:t>high quality bond paper</w:t>
      </w:r>
      <w:r w:rsidRPr="00E9735E">
        <w:rPr>
          <w:sz w:val="24"/>
          <w:szCs w:val="24"/>
        </w:rPr>
        <w:t xml:space="preserve">) along with a CD of the Project Manual (Specifications) in </w:t>
      </w:r>
      <w:r>
        <w:rPr>
          <w:sz w:val="24"/>
          <w:szCs w:val="24"/>
        </w:rPr>
        <w:t xml:space="preserve">Microsoft </w:t>
      </w:r>
      <w:r w:rsidRPr="00E9735E">
        <w:rPr>
          <w:sz w:val="24"/>
          <w:szCs w:val="24"/>
        </w:rPr>
        <w:t>Word format</w:t>
      </w:r>
      <w:r>
        <w:rPr>
          <w:sz w:val="24"/>
          <w:szCs w:val="24"/>
        </w:rPr>
        <w:t>.</w:t>
      </w:r>
    </w:p>
    <w:p w:rsidR="002D33C6" w:rsidRDefault="002D33C6" w:rsidP="008C5389">
      <w:pPr>
        <w:spacing w:before="120"/>
        <w:ind w:left="2160" w:hanging="720"/>
        <w:rPr>
          <w:rStyle w:val="Strong"/>
          <w:b w:val="0"/>
          <w:sz w:val="24"/>
          <w:szCs w:val="24"/>
        </w:rPr>
      </w:pPr>
      <w:r>
        <w:rPr>
          <w:rStyle w:val="Strong"/>
          <w:b w:val="0"/>
          <w:sz w:val="24"/>
          <w:szCs w:val="24"/>
        </w:rPr>
        <w:t>2.</w:t>
      </w:r>
      <w:r>
        <w:rPr>
          <w:rStyle w:val="Strong"/>
          <w:b w:val="0"/>
          <w:sz w:val="24"/>
          <w:szCs w:val="24"/>
        </w:rPr>
        <w:tab/>
      </w:r>
      <w:r w:rsidR="00E9735E" w:rsidRPr="00E9735E">
        <w:rPr>
          <w:rStyle w:val="Strong"/>
          <w:b w:val="0"/>
          <w:sz w:val="24"/>
          <w:szCs w:val="24"/>
        </w:rPr>
        <w:t xml:space="preserve">The </w:t>
      </w:r>
      <w:r w:rsidR="00501015">
        <w:rPr>
          <w:rStyle w:val="Strong"/>
          <w:b w:val="0"/>
          <w:sz w:val="24"/>
          <w:szCs w:val="24"/>
        </w:rPr>
        <w:t>Record Documents</w:t>
      </w:r>
      <w:r w:rsidR="00E9735E" w:rsidRPr="00E9735E">
        <w:rPr>
          <w:rStyle w:val="Strong"/>
          <w:b w:val="0"/>
          <w:sz w:val="24"/>
          <w:szCs w:val="24"/>
        </w:rPr>
        <w:t xml:space="preserve"> shall be </w:t>
      </w:r>
      <w:r w:rsidR="00501015">
        <w:rPr>
          <w:rStyle w:val="Strong"/>
          <w:b w:val="0"/>
          <w:sz w:val="24"/>
          <w:szCs w:val="24"/>
        </w:rPr>
        <w:t>burned</w:t>
      </w:r>
      <w:r w:rsidR="00E9735E" w:rsidRPr="00E9735E">
        <w:rPr>
          <w:rStyle w:val="Strong"/>
          <w:b w:val="0"/>
          <w:sz w:val="24"/>
          <w:szCs w:val="24"/>
        </w:rPr>
        <w:t xml:space="preserve"> on</w:t>
      </w:r>
      <w:r w:rsidR="00501015">
        <w:rPr>
          <w:rStyle w:val="Strong"/>
          <w:b w:val="0"/>
          <w:sz w:val="24"/>
          <w:szCs w:val="24"/>
        </w:rPr>
        <w:t>to</w:t>
      </w:r>
      <w:r w:rsidR="00E9735E" w:rsidRPr="00E9735E">
        <w:rPr>
          <w:rStyle w:val="Strong"/>
          <w:b w:val="0"/>
          <w:sz w:val="24"/>
          <w:szCs w:val="24"/>
        </w:rPr>
        <w:t xml:space="preserve"> a CD as electronic media that is compatible with AutoCAD 200</w:t>
      </w:r>
      <w:r w:rsidR="00E5706A">
        <w:rPr>
          <w:rStyle w:val="Strong"/>
          <w:b w:val="0"/>
          <w:sz w:val="24"/>
          <w:szCs w:val="24"/>
        </w:rPr>
        <w:t>7</w:t>
      </w:r>
      <w:r w:rsidR="00E9735E" w:rsidRPr="00E9735E">
        <w:rPr>
          <w:rStyle w:val="Strong"/>
          <w:b w:val="0"/>
          <w:sz w:val="24"/>
          <w:szCs w:val="24"/>
        </w:rPr>
        <w:t xml:space="preserve"> or later version </w:t>
      </w:r>
      <w:r w:rsidR="00E9735E" w:rsidRPr="00DF56FF">
        <w:rPr>
          <w:rStyle w:val="Style12pt"/>
        </w:rPr>
        <w:t>files in accordance with the SPR Standard for Computer Aided Design</w:t>
      </w:r>
      <w:r w:rsidR="00E5706A" w:rsidRPr="00DF56FF">
        <w:rPr>
          <w:rStyle w:val="Style12pt"/>
        </w:rPr>
        <w:t xml:space="preserve"> (AutoCAD)</w:t>
      </w:r>
      <w:r w:rsidR="00E9735E" w:rsidRPr="00DF56FF">
        <w:rPr>
          <w:rStyle w:val="Style12pt"/>
        </w:rPr>
        <w:t>.  A</w:t>
      </w:r>
      <w:r w:rsidR="00E9735E" w:rsidRPr="00E9735E">
        <w:rPr>
          <w:rStyle w:val="Strong"/>
          <w:b w:val="0"/>
          <w:sz w:val="24"/>
          <w:szCs w:val="24"/>
        </w:rPr>
        <w:t xml:space="preserve">ll external references (xref's) </w:t>
      </w:r>
      <w:r w:rsidR="00E9735E">
        <w:rPr>
          <w:rStyle w:val="Strong"/>
          <w:b w:val="0"/>
          <w:sz w:val="24"/>
          <w:szCs w:val="24"/>
        </w:rPr>
        <w:t xml:space="preserve">shall be </w:t>
      </w:r>
      <w:r w:rsidR="00E9735E" w:rsidRPr="00E9735E">
        <w:rPr>
          <w:rStyle w:val="Strong"/>
          <w:b w:val="0"/>
          <w:sz w:val="24"/>
          <w:szCs w:val="24"/>
          <w:u w:val="single"/>
        </w:rPr>
        <w:t>bound</w:t>
      </w:r>
      <w:r w:rsidR="00E9735E" w:rsidRPr="00E9735E">
        <w:rPr>
          <w:rStyle w:val="Strong"/>
          <w:b w:val="0"/>
          <w:sz w:val="24"/>
          <w:szCs w:val="24"/>
        </w:rPr>
        <w:t xml:space="preserve"> into the drawing files and the plot style (.ctb) files from all Consultants and Sub-consultants </w:t>
      </w:r>
      <w:r w:rsidR="00E9735E">
        <w:rPr>
          <w:rStyle w:val="Strong"/>
          <w:b w:val="0"/>
          <w:sz w:val="24"/>
          <w:szCs w:val="24"/>
        </w:rPr>
        <w:t xml:space="preserve">shall also be </w:t>
      </w:r>
      <w:r w:rsidR="00E9735E" w:rsidRPr="00E9735E">
        <w:rPr>
          <w:rStyle w:val="Strong"/>
          <w:b w:val="0"/>
          <w:sz w:val="24"/>
          <w:szCs w:val="24"/>
        </w:rPr>
        <w:t>included</w:t>
      </w:r>
      <w:r w:rsidR="00501015">
        <w:rPr>
          <w:rStyle w:val="Strong"/>
          <w:b w:val="0"/>
          <w:sz w:val="24"/>
          <w:szCs w:val="24"/>
        </w:rPr>
        <w:t xml:space="preserve"> if the PARKS.ctb is not used</w:t>
      </w:r>
      <w:r w:rsidR="00E9735E" w:rsidRPr="00E9735E">
        <w:rPr>
          <w:rStyle w:val="Strong"/>
          <w:b w:val="0"/>
          <w:sz w:val="24"/>
          <w:szCs w:val="24"/>
        </w:rPr>
        <w:t xml:space="preserve">.  The drawings shall also be converted to either .pdf, or .tif files burned </w:t>
      </w:r>
      <w:r w:rsidR="00501015">
        <w:rPr>
          <w:rStyle w:val="Strong"/>
          <w:b w:val="0"/>
          <w:sz w:val="24"/>
          <w:szCs w:val="24"/>
        </w:rPr>
        <w:t>on</w:t>
      </w:r>
      <w:r w:rsidR="00E9735E" w:rsidRPr="00E9735E">
        <w:rPr>
          <w:rStyle w:val="Strong"/>
          <w:b w:val="0"/>
          <w:sz w:val="24"/>
          <w:szCs w:val="24"/>
        </w:rPr>
        <w:t xml:space="preserve">to the </w:t>
      </w:r>
      <w:r w:rsidR="00EC466E">
        <w:rPr>
          <w:rStyle w:val="Strong"/>
          <w:b w:val="0"/>
          <w:sz w:val="24"/>
          <w:szCs w:val="24"/>
        </w:rPr>
        <w:t xml:space="preserve">same </w:t>
      </w:r>
      <w:r w:rsidR="00E9735E" w:rsidRPr="00E9735E">
        <w:rPr>
          <w:rStyle w:val="Strong"/>
          <w:b w:val="0"/>
          <w:sz w:val="24"/>
          <w:szCs w:val="24"/>
        </w:rPr>
        <w:t>CD</w:t>
      </w:r>
      <w:r w:rsidR="00501015">
        <w:rPr>
          <w:rStyle w:val="Strong"/>
          <w:b w:val="0"/>
          <w:sz w:val="24"/>
          <w:szCs w:val="24"/>
        </w:rPr>
        <w:t>,</w:t>
      </w:r>
      <w:r w:rsidR="00E9735E" w:rsidRPr="00E9735E">
        <w:rPr>
          <w:rStyle w:val="Strong"/>
          <w:b w:val="0"/>
          <w:sz w:val="24"/>
          <w:szCs w:val="24"/>
        </w:rPr>
        <w:t xml:space="preserve"> so that they can be uploaded to the Parks </w:t>
      </w:r>
      <w:r w:rsidR="00501015">
        <w:rPr>
          <w:rStyle w:val="Strong"/>
          <w:b w:val="0"/>
          <w:sz w:val="24"/>
          <w:szCs w:val="24"/>
        </w:rPr>
        <w:t xml:space="preserve">Facility Plans </w:t>
      </w:r>
      <w:r w:rsidR="00EC466E">
        <w:rPr>
          <w:rStyle w:val="Strong"/>
          <w:b w:val="0"/>
          <w:sz w:val="24"/>
          <w:szCs w:val="24"/>
        </w:rPr>
        <w:t>W</w:t>
      </w:r>
      <w:r w:rsidR="00E9735E" w:rsidRPr="00E9735E">
        <w:rPr>
          <w:rStyle w:val="Strong"/>
          <w:b w:val="0"/>
          <w:sz w:val="24"/>
          <w:szCs w:val="24"/>
        </w:rPr>
        <w:t>eb</w:t>
      </w:r>
      <w:r w:rsidR="00EC466E">
        <w:rPr>
          <w:rStyle w:val="Strong"/>
          <w:b w:val="0"/>
          <w:sz w:val="24"/>
          <w:szCs w:val="24"/>
        </w:rPr>
        <w:t xml:space="preserve"> </w:t>
      </w:r>
      <w:r w:rsidR="00E9735E" w:rsidRPr="00E9735E">
        <w:rPr>
          <w:rStyle w:val="Strong"/>
          <w:b w:val="0"/>
          <w:sz w:val="24"/>
          <w:szCs w:val="24"/>
        </w:rPr>
        <w:t>site.</w:t>
      </w:r>
    </w:p>
    <w:p w:rsidR="007D54AF" w:rsidRDefault="007D54AF" w:rsidP="008C5389">
      <w:pPr>
        <w:spacing w:before="120"/>
        <w:ind w:left="2160" w:hanging="720"/>
        <w:rPr>
          <w:rStyle w:val="Strong"/>
          <w:b w:val="0"/>
          <w:sz w:val="24"/>
          <w:szCs w:val="24"/>
        </w:rPr>
      </w:pPr>
      <w:r>
        <w:rPr>
          <w:rStyle w:val="Strong"/>
          <w:b w:val="0"/>
          <w:sz w:val="24"/>
          <w:szCs w:val="24"/>
        </w:rPr>
        <w:t>3.</w:t>
      </w:r>
      <w:r>
        <w:rPr>
          <w:rStyle w:val="Strong"/>
          <w:b w:val="0"/>
          <w:sz w:val="24"/>
          <w:szCs w:val="24"/>
        </w:rPr>
        <w:tab/>
        <w:t>Prepare an “ERMS Index Listing” for each drawing in the entire drawing set, utilizing the MS Excel template file below</w:t>
      </w:r>
      <w:r w:rsidR="008C5389">
        <w:rPr>
          <w:rStyle w:val="Strong"/>
          <w:b w:val="0"/>
          <w:sz w:val="24"/>
          <w:szCs w:val="24"/>
        </w:rPr>
        <w:t>.  The index shall be fully completed so as to</w:t>
      </w:r>
      <w:r w:rsidRPr="004A6824">
        <w:rPr>
          <w:rStyle w:val="Strong"/>
          <w:b w:val="0"/>
          <w:sz w:val="24"/>
          <w:szCs w:val="24"/>
        </w:rPr>
        <w:t xml:space="preserve"> include all the indexing metadata indicated within that template as appropriate for each drawing</w:t>
      </w:r>
    </w:p>
    <w:bookmarkStart w:id="7" w:name="_MON_1587805055"/>
    <w:bookmarkEnd w:id="7"/>
    <w:p w:rsidR="007D54AF" w:rsidRDefault="008C5389" w:rsidP="007D54AF">
      <w:pPr>
        <w:ind w:left="2160" w:firstLine="720"/>
        <w:rPr>
          <w:rStyle w:val="Strong"/>
          <w:b w:val="0"/>
          <w:sz w:val="24"/>
          <w:szCs w:val="24"/>
        </w:rPr>
      </w:pPr>
      <w:r>
        <w:rPr>
          <w:rStyle w:val="Strong"/>
          <w:b w:val="0"/>
          <w:sz w:val="24"/>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1" o:title=""/>
          </v:shape>
          <o:OLEObject Type="Embed" ProgID="Excel.SheetMacroEnabled.12" ShapeID="_x0000_i1025" DrawAspect="Icon" ObjectID="_1587805332" r:id="rId32"/>
        </w:object>
      </w:r>
      <w:r w:rsidR="007D54AF">
        <w:rPr>
          <w:rStyle w:val="Strong"/>
          <w:b w:val="0"/>
          <w:sz w:val="24"/>
          <w:szCs w:val="24"/>
        </w:rPr>
        <w:t xml:space="preserve">.  </w:t>
      </w:r>
    </w:p>
    <w:p w:rsidR="004A6824" w:rsidRDefault="007D54AF" w:rsidP="008C5389">
      <w:pPr>
        <w:spacing w:before="120"/>
        <w:ind w:left="2160" w:hanging="720"/>
        <w:rPr>
          <w:rStyle w:val="Strong"/>
          <w:b w:val="0"/>
          <w:sz w:val="24"/>
          <w:szCs w:val="24"/>
        </w:rPr>
      </w:pPr>
      <w:r>
        <w:rPr>
          <w:rStyle w:val="Strong"/>
          <w:b w:val="0"/>
          <w:sz w:val="24"/>
          <w:szCs w:val="24"/>
        </w:rPr>
        <w:t>4</w:t>
      </w:r>
      <w:r w:rsidR="004A6824">
        <w:rPr>
          <w:rStyle w:val="Strong"/>
          <w:b w:val="0"/>
          <w:sz w:val="24"/>
          <w:szCs w:val="24"/>
        </w:rPr>
        <w:t>.</w:t>
      </w:r>
      <w:r w:rsidR="004A6824">
        <w:rPr>
          <w:rStyle w:val="Strong"/>
          <w:b w:val="0"/>
          <w:sz w:val="24"/>
          <w:szCs w:val="24"/>
        </w:rPr>
        <w:tab/>
      </w:r>
      <w:r w:rsidR="004A6824" w:rsidRPr="004A6824">
        <w:rPr>
          <w:rStyle w:val="Strong"/>
          <w:b w:val="0"/>
          <w:sz w:val="24"/>
          <w:szCs w:val="24"/>
        </w:rPr>
        <w:t xml:space="preserve">Send ‘record drawings’ reflecting ‘as-built’ conditions to reprographics company of Parks’ choice for reproduction on mylar.  Parks will pay the direct cost of these mylar drawings.  Consultant shall sign and stamp mylar record drawings, and make one paper copy thereof (at consultant’s cost).  The final record drawings (mylar and one paper copy) shall be delivered to Parks, accompanied by a CD or DVD containing electronic copies of the record drawings and </w:t>
      </w:r>
      <w:r>
        <w:rPr>
          <w:rStyle w:val="Strong"/>
          <w:b w:val="0"/>
          <w:sz w:val="24"/>
          <w:szCs w:val="24"/>
        </w:rPr>
        <w:t>the completed “ERMS Index Listing”</w:t>
      </w:r>
      <w:r w:rsidR="004A6824" w:rsidRPr="004A6824">
        <w:rPr>
          <w:rStyle w:val="Strong"/>
          <w:b w:val="0"/>
          <w:sz w:val="24"/>
          <w:szCs w:val="24"/>
        </w:rPr>
        <w:t>.  The electronic drawings shall be provided in both AutoCAD (release 2007 or later</w:t>
      </w:r>
      <w:r w:rsidR="004A6824">
        <w:rPr>
          <w:rStyle w:val="Strong"/>
          <w:b w:val="0"/>
          <w:sz w:val="24"/>
          <w:szCs w:val="24"/>
        </w:rPr>
        <w:t>, as described in paragraph 23.B.2 above</w:t>
      </w:r>
      <w:r w:rsidR="004A6824" w:rsidRPr="004A6824">
        <w:rPr>
          <w:rStyle w:val="Strong"/>
          <w:b w:val="0"/>
          <w:sz w:val="24"/>
          <w:szCs w:val="24"/>
        </w:rPr>
        <w:t>) and PDF formats.  PDF documents must be sin</w:t>
      </w:r>
      <w:r>
        <w:rPr>
          <w:rStyle w:val="Strong"/>
          <w:b w:val="0"/>
          <w:sz w:val="24"/>
          <w:szCs w:val="24"/>
        </w:rPr>
        <w:t>gle-page, one drawing per file.</w:t>
      </w:r>
    </w:p>
    <w:p w:rsidR="00C77635" w:rsidRDefault="00C77635" w:rsidP="00C77635">
      <w:pPr>
        <w:ind w:left="720" w:hanging="720"/>
        <w:rPr>
          <w:sz w:val="24"/>
          <w:szCs w:val="24"/>
        </w:rPr>
      </w:pPr>
    </w:p>
    <w:p w:rsidR="00C77635" w:rsidRDefault="00C77635" w:rsidP="00BB2908">
      <w:pPr>
        <w:keepNext/>
        <w:ind w:left="720" w:hanging="720"/>
        <w:rPr>
          <w:rStyle w:val="Strong"/>
          <w:b w:val="0"/>
          <w:sz w:val="24"/>
          <w:szCs w:val="24"/>
        </w:rPr>
      </w:pPr>
      <w:r w:rsidRPr="00DF56FF">
        <w:rPr>
          <w:rStyle w:val="Style12pt"/>
        </w:rPr>
        <w:t>2</w:t>
      </w:r>
      <w:r w:rsidR="00F75E1E">
        <w:rPr>
          <w:rStyle w:val="Style12pt"/>
        </w:rPr>
        <w:t>4</w:t>
      </w:r>
      <w:r w:rsidRPr="00DF56FF">
        <w:rPr>
          <w:rStyle w:val="Style12pt"/>
        </w:rPr>
        <w:t>.</w:t>
      </w:r>
      <w:r w:rsidRPr="00DF56FF">
        <w:rPr>
          <w:rStyle w:val="Style12pt"/>
        </w:rPr>
        <w:tab/>
      </w:r>
      <w:r w:rsidR="00080272" w:rsidRPr="00080272">
        <w:rPr>
          <w:rStyle w:val="Style12pt"/>
          <w:b/>
          <w:u w:val="single"/>
        </w:rPr>
        <w:t>OPERATION &amp; MAINTENANCE (</w:t>
      </w:r>
      <w:r w:rsidRPr="00080272">
        <w:rPr>
          <w:b/>
          <w:sz w:val="24"/>
          <w:szCs w:val="24"/>
          <w:u w:val="single"/>
        </w:rPr>
        <w:t>O &amp; M</w:t>
      </w:r>
      <w:r w:rsidR="00080272">
        <w:rPr>
          <w:b/>
          <w:sz w:val="24"/>
          <w:szCs w:val="24"/>
          <w:u w:val="single"/>
        </w:rPr>
        <w:t>)</w:t>
      </w:r>
      <w:r w:rsidRPr="00080272">
        <w:rPr>
          <w:b/>
          <w:sz w:val="24"/>
          <w:szCs w:val="24"/>
          <w:u w:val="single"/>
        </w:rPr>
        <w:t xml:space="preserve"> MANUALS</w:t>
      </w:r>
      <w:r w:rsidRPr="00080272">
        <w:rPr>
          <w:b/>
          <w:sz w:val="24"/>
          <w:szCs w:val="24"/>
        </w:rPr>
        <w:t>:</w:t>
      </w:r>
    </w:p>
    <w:p w:rsidR="00C77635" w:rsidRDefault="00C77635" w:rsidP="00BB2908">
      <w:pPr>
        <w:keepNext/>
        <w:rPr>
          <w:rStyle w:val="Strong"/>
          <w:b w:val="0"/>
          <w:sz w:val="24"/>
          <w:szCs w:val="24"/>
        </w:rPr>
      </w:pPr>
    </w:p>
    <w:p w:rsidR="0096004D" w:rsidRDefault="00C77635" w:rsidP="00C77635">
      <w:pPr>
        <w:ind w:left="1440" w:hanging="720"/>
        <w:rPr>
          <w:sz w:val="24"/>
          <w:szCs w:val="24"/>
        </w:rPr>
      </w:pPr>
      <w:r>
        <w:rPr>
          <w:rStyle w:val="Strong"/>
          <w:b w:val="0"/>
          <w:sz w:val="24"/>
          <w:szCs w:val="24"/>
        </w:rPr>
        <w:t>A</w:t>
      </w:r>
      <w:r w:rsidR="002D33C6">
        <w:rPr>
          <w:rStyle w:val="Strong"/>
          <w:b w:val="0"/>
          <w:sz w:val="24"/>
          <w:szCs w:val="24"/>
        </w:rPr>
        <w:t>.</w:t>
      </w:r>
      <w:r w:rsidR="002D33C6">
        <w:rPr>
          <w:rStyle w:val="Strong"/>
          <w:b w:val="0"/>
          <w:sz w:val="24"/>
          <w:szCs w:val="24"/>
        </w:rPr>
        <w:tab/>
      </w:r>
      <w:r w:rsidR="0096004D" w:rsidRPr="0096004D">
        <w:rPr>
          <w:sz w:val="24"/>
          <w:szCs w:val="24"/>
        </w:rPr>
        <w:t xml:space="preserve">At </w:t>
      </w:r>
      <w:r w:rsidR="00537589">
        <w:rPr>
          <w:sz w:val="24"/>
          <w:szCs w:val="24"/>
        </w:rPr>
        <w:t xml:space="preserve">thirty (30) </w:t>
      </w:r>
      <w:r w:rsidR="00E5706A">
        <w:rPr>
          <w:sz w:val="24"/>
          <w:szCs w:val="24"/>
        </w:rPr>
        <w:t xml:space="preserve">days </w:t>
      </w:r>
      <w:r w:rsidR="00537589">
        <w:rPr>
          <w:sz w:val="24"/>
          <w:szCs w:val="24"/>
        </w:rPr>
        <w:t xml:space="preserve">after </w:t>
      </w:r>
      <w:r w:rsidR="0096004D" w:rsidRPr="0096004D">
        <w:rPr>
          <w:sz w:val="24"/>
          <w:szCs w:val="24"/>
        </w:rPr>
        <w:t xml:space="preserve">Physical Completion, </w:t>
      </w:r>
      <w:r w:rsidR="00EC466E">
        <w:rPr>
          <w:sz w:val="24"/>
          <w:szCs w:val="24"/>
        </w:rPr>
        <w:t xml:space="preserve">the Consultant shall </w:t>
      </w:r>
      <w:r w:rsidR="00AE4B11">
        <w:rPr>
          <w:sz w:val="24"/>
          <w:szCs w:val="24"/>
        </w:rPr>
        <w:t>furnish</w:t>
      </w:r>
      <w:r w:rsidR="00AE4B11" w:rsidRPr="0096004D">
        <w:rPr>
          <w:sz w:val="24"/>
          <w:szCs w:val="24"/>
        </w:rPr>
        <w:t xml:space="preserve"> </w:t>
      </w:r>
      <w:r w:rsidR="00EC466E">
        <w:rPr>
          <w:sz w:val="24"/>
          <w:szCs w:val="24"/>
        </w:rPr>
        <w:t>the Engineer</w:t>
      </w:r>
      <w:r w:rsidR="0096004D" w:rsidRPr="0096004D">
        <w:rPr>
          <w:sz w:val="24"/>
          <w:szCs w:val="24"/>
        </w:rPr>
        <w:t xml:space="preserve"> with th</w:t>
      </w:r>
      <w:r w:rsidR="00AE4B11">
        <w:rPr>
          <w:sz w:val="24"/>
          <w:szCs w:val="24"/>
        </w:rPr>
        <w:t>e</w:t>
      </w:r>
      <w:r w:rsidR="00537589">
        <w:rPr>
          <w:sz w:val="24"/>
          <w:szCs w:val="24"/>
        </w:rPr>
        <w:t xml:space="preserve"> </w:t>
      </w:r>
      <w:r w:rsidR="00AE4B11">
        <w:rPr>
          <w:sz w:val="24"/>
          <w:szCs w:val="24"/>
        </w:rPr>
        <w:t>Contractor provided</w:t>
      </w:r>
      <w:r w:rsidR="00A371FD">
        <w:rPr>
          <w:sz w:val="24"/>
          <w:szCs w:val="24"/>
        </w:rPr>
        <w:t xml:space="preserve"> and SPR approved</w:t>
      </w:r>
      <w:r w:rsidR="00AE4B11">
        <w:rPr>
          <w:sz w:val="24"/>
          <w:szCs w:val="24"/>
        </w:rPr>
        <w:t xml:space="preserve"> O&amp;M </w:t>
      </w:r>
      <w:r w:rsidR="00A371FD">
        <w:rPr>
          <w:sz w:val="24"/>
          <w:szCs w:val="24"/>
        </w:rPr>
        <w:t>M</w:t>
      </w:r>
      <w:r w:rsidR="00AE4B11">
        <w:rPr>
          <w:sz w:val="24"/>
          <w:szCs w:val="24"/>
        </w:rPr>
        <w:t>anuals</w:t>
      </w:r>
      <w:r w:rsidR="00EC466E">
        <w:rPr>
          <w:sz w:val="24"/>
          <w:szCs w:val="24"/>
        </w:rPr>
        <w:t>,</w:t>
      </w:r>
      <w:r w:rsidR="00AE4B11">
        <w:rPr>
          <w:sz w:val="24"/>
          <w:szCs w:val="24"/>
        </w:rPr>
        <w:t xml:space="preserve"> </w:t>
      </w:r>
      <w:r w:rsidR="00501015">
        <w:rPr>
          <w:sz w:val="24"/>
          <w:szCs w:val="24"/>
        </w:rPr>
        <w:t xml:space="preserve">per Section 01 78 23 </w:t>
      </w:r>
      <w:r w:rsidR="00AE4B11">
        <w:rPr>
          <w:sz w:val="24"/>
          <w:szCs w:val="24"/>
        </w:rPr>
        <w:t>and</w:t>
      </w:r>
      <w:r w:rsidR="00E5706A">
        <w:rPr>
          <w:sz w:val="24"/>
          <w:szCs w:val="24"/>
        </w:rPr>
        <w:t xml:space="preserve"> Warrant</w:t>
      </w:r>
      <w:r w:rsidR="00A371FD">
        <w:rPr>
          <w:sz w:val="24"/>
          <w:szCs w:val="24"/>
        </w:rPr>
        <w:t>e</w:t>
      </w:r>
      <w:r w:rsidR="00E5706A">
        <w:rPr>
          <w:sz w:val="24"/>
          <w:szCs w:val="24"/>
        </w:rPr>
        <w:t>es</w:t>
      </w:r>
      <w:r w:rsidR="00EC466E">
        <w:rPr>
          <w:sz w:val="24"/>
          <w:szCs w:val="24"/>
        </w:rPr>
        <w:t>,</w:t>
      </w:r>
      <w:r w:rsidR="00501015">
        <w:rPr>
          <w:sz w:val="24"/>
          <w:szCs w:val="24"/>
        </w:rPr>
        <w:t xml:space="preserve"> per Section 01</w:t>
      </w:r>
      <w:r w:rsidR="00A371FD">
        <w:rPr>
          <w:sz w:val="24"/>
          <w:szCs w:val="24"/>
        </w:rPr>
        <w:t xml:space="preserve"> </w:t>
      </w:r>
      <w:r w:rsidR="00501015">
        <w:rPr>
          <w:sz w:val="24"/>
          <w:szCs w:val="24"/>
        </w:rPr>
        <w:t>78 36</w:t>
      </w:r>
      <w:r w:rsidR="0096004D" w:rsidRPr="0096004D">
        <w:rPr>
          <w:sz w:val="24"/>
          <w:szCs w:val="24"/>
        </w:rPr>
        <w:t xml:space="preserve">.  </w:t>
      </w:r>
      <w:r w:rsidR="00EC466E">
        <w:rPr>
          <w:sz w:val="24"/>
          <w:szCs w:val="24"/>
        </w:rPr>
        <w:t xml:space="preserve">Also, the Consultant </w:t>
      </w:r>
      <w:r w:rsidR="002D33C6">
        <w:rPr>
          <w:sz w:val="24"/>
          <w:szCs w:val="24"/>
        </w:rPr>
        <w:t xml:space="preserve">shall </w:t>
      </w:r>
      <w:r w:rsidR="00EC466E">
        <w:rPr>
          <w:sz w:val="24"/>
          <w:szCs w:val="24"/>
        </w:rPr>
        <w:t>d</w:t>
      </w:r>
      <w:r w:rsidR="0096004D" w:rsidRPr="0096004D">
        <w:rPr>
          <w:sz w:val="24"/>
          <w:szCs w:val="24"/>
        </w:rPr>
        <w:t xml:space="preserve">evelop and provide a Preventive Maintenance </w:t>
      </w:r>
      <w:r w:rsidR="00AE4B11">
        <w:rPr>
          <w:sz w:val="24"/>
          <w:szCs w:val="24"/>
        </w:rPr>
        <w:t>S</w:t>
      </w:r>
      <w:r w:rsidR="0096004D" w:rsidRPr="0096004D">
        <w:rPr>
          <w:sz w:val="24"/>
          <w:szCs w:val="24"/>
        </w:rPr>
        <w:t xml:space="preserve">chedule </w:t>
      </w:r>
      <w:r w:rsidR="00EC466E">
        <w:rPr>
          <w:sz w:val="24"/>
          <w:szCs w:val="24"/>
        </w:rPr>
        <w:t>using</w:t>
      </w:r>
      <w:r w:rsidR="00A371FD" w:rsidRPr="0096004D">
        <w:rPr>
          <w:sz w:val="24"/>
          <w:szCs w:val="24"/>
        </w:rPr>
        <w:t xml:space="preserve"> </w:t>
      </w:r>
      <w:r w:rsidR="00A371FD">
        <w:rPr>
          <w:sz w:val="24"/>
          <w:szCs w:val="24"/>
        </w:rPr>
        <w:t>the 2004 CSI format</w:t>
      </w:r>
      <w:r w:rsidR="00EC466E">
        <w:rPr>
          <w:sz w:val="24"/>
          <w:szCs w:val="24"/>
        </w:rPr>
        <w:t>,</w:t>
      </w:r>
      <w:r w:rsidR="00A371FD">
        <w:rPr>
          <w:sz w:val="24"/>
          <w:szCs w:val="24"/>
        </w:rPr>
        <w:t xml:space="preserve"> </w:t>
      </w:r>
      <w:r w:rsidR="0096004D" w:rsidRPr="0096004D">
        <w:rPr>
          <w:sz w:val="24"/>
          <w:szCs w:val="24"/>
        </w:rPr>
        <w:t xml:space="preserve">based </w:t>
      </w:r>
      <w:r w:rsidR="00AE4B11">
        <w:rPr>
          <w:sz w:val="24"/>
          <w:szCs w:val="24"/>
        </w:rPr>
        <w:t>up</w:t>
      </w:r>
      <w:r w:rsidR="0096004D" w:rsidRPr="0096004D">
        <w:rPr>
          <w:sz w:val="24"/>
          <w:szCs w:val="24"/>
        </w:rPr>
        <w:t xml:space="preserve">on the contents of the </w:t>
      </w:r>
      <w:r w:rsidR="00AE4B11">
        <w:rPr>
          <w:sz w:val="24"/>
          <w:szCs w:val="24"/>
        </w:rPr>
        <w:t>O&amp;M Manuals</w:t>
      </w:r>
      <w:r w:rsidR="00EC466E">
        <w:rPr>
          <w:sz w:val="24"/>
          <w:szCs w:val="24"/>
        </w:rPr>
        <w:t>.</w:t>
      </w:r>
    </w:p>
    <w:p w:rsidR="00A371FD" w:rsidRPr="00DF56FF" w:rsidRDefault="00A371FD" w:rsidP="00C77635">
      <w:pPr>
        <w:rPr>
          <w:rStyle w:val="Style12pt"/>
        </w:rPr>
      </w:pPr>
    </w:p>
    <w:p w:rsidR="00C77635" w:rsidRPr="00DF56FF" w:rsidRDefault="00C77635" w:rsidP="00C77635">
      <w:pPr>
        <w:suppressAutoHyphens/>
        <w:rPr>
          <w:rStyle w:val="Style12pt"/>
        </w:rPr>
      </w:pPr>
      <w:r w:rsidRPr="00DF56FF">
        <w:rPr>
          <w:rStyle w:val="Style12pt"/>
        </w:rPr>
        <w:t>2</w:t>
      </w:r>
      <w:r w:rsidR="00F75E1E">
        <w:rPr>
          <w:rStyle w:val="Style12pt"/>
        </w:rPr>
        <w:t>5</w:t>
      </w:r>
      <w:r w:rsidRPr="00DF56FF">
        <w:rPr>
          <w:rStyle w:val="Style12pt"/>
        </w:rPr>
        <w:t>.</w:t>
      </w:r>
      <w:r w:rsidRPr="00DF56FF">
        <w:rPr>
          <w:rStyle w:val="Style12pt"/>
        </w:rPr>
        <w:tab/>
      </w:r>
      <w:r w:rsidRPr="00080272">
        <w:rPr>
          <w:b/>
          <w:sz w:val="24"/>
          <w:u w:val="single"/>
        </w:rPr>
        <w:t>WARRANT</w:t>
      </w:r>
      <w:r w:rsidR="000E2F95">
        <w:rPr>
          <w:b/>
          <w:sz w:val="24"/>
          <w:u w:val="single"/>
        </w:rPr>
        <w:t>I</w:t>
      </w:r>
      <w:r w:rsidRPr="00080272">
        <w:rPr>
          <w:b/>
          <w:sz w:val="24"/>
          <w:u w:val="single"/>
        </w:rPr>
        <w:t>ES</w:t>
      </w:r>
      <w:r w:rsidRPr="00080272">
        <w:rPr>
          <w:b/>
          <w:sz w:val="24"/>
        </w:rPr>
        <w:t>:</w:t>
      </w:r>
    </w:p>
    <w:p w:rsidR="00C77635" w:rsidRPr="00DF56FF" w:rsidRDefault="00C77635" w:rsidP="00C77635">
      <w:pPr>
        <w:tabs>
          <w:tab w:val="left" w:pos="360"/>
          <w:tab w:val="left" w:pos="1200"/>
          <w:tab w:val="left" w:pos="1800"/>
          <w:tab w:val="left" w:pos="10200"/>
        </w:tabs>
        <w:suppressAutoHyphens/>
        <w:rPr>
          <w:rStyle w:val="Style12pt"/>
        </w:rPr>
      </w:pPr>
    </w:p>
    <w:p w:rsidR="00C77635" w:rsidRDefault="00C77635" w:rsidP="00C77635">
      <w:pPr>
        <w:suppressAutoHyphens/>
        <w:ind w:left="1440" w:hanging="720"/>
        <w:rPr>
          <w:sz w:val="24"/>
        </w:rPr>
      </w:pPr>
      <w:r>
        <w:rPr>
          <w:sz w:val="24"/>
        </w:rPr>
        <w:t>A.</w:t>
      </w:r>
      <w:r>
        <w:rPr>
          <w:sz w:val="24"/>
        </w:rPr>
        <w:tab/>
      </w:r>
      <w:r w:rsidRPr="00080272">
        <w:rPr>
          <w:b/>
          <w:sz w:val="24"/>
        </w:rPr>
        <w:t>General:</w:t>
      </w:r>
    </w:p>
    <w:p w:rsidR="00C77635" w:rsidRDefault="00C77635" w:rsidP="00C77635">
      <w:pPr>
        <w:suppressAutoHyphens/>
        <w:ind w:left="1440"/>
        <w:rPr>
          <w:sz w:val="24"/>
        </w:rPr>
      </w:pPr>
      <w:r>
        <w:rPr>
          <w:sz w:val="24"/>
        </w:rPr>
        <w:t>1.</w:t>
      </w:r>
      <w:r>
        <w:rPr>
          <w:sz w:val="24"/>
        </w:rPr>
        <w:tab/>
        <w:t>Shall be in writing.</w:t>
      </w:r>
    </w:p>
    <w:p w:rsidR="00C77635" w:rsidRPr="00DF56FF" w:rsidRDefault="00C77635" w:rsidP="00C77635">
      <w:pPr>
        <w:suppressAutoHyphens/>
        <w:ind w:left="2160" w:hanging="720"/>
        <w:rPr>
          <w:rStyle w:val="Style12pt"/>
        </w:rPr>
      </w:pPr>
      <w:r w:rsidRPr="00DF56FF">
        <w:rPr>
          <w:rStyle w:val="Style12pt"/>
        </w:rPr>
        <w:t>2.</w:t>
      </w:r>
      <w:r w:rsidRPr="00DF56FF">
        <w:rPr>
          <w:rStyle w:val="Style12pt"/>
        </w:rPr>
        <w:tab/>
        <w:t xml:space="preserve">Typically, all Warrantees shall cover the </w:t>
      </w:r>
      <w:r w:rsidRPr="00013477">
        <w:rPr>
          <w:sz w:val="24"/>
          <w:u w:val="single"/>
        </w:rPr>
        <w:t>one year</w:t>
      </w:r>
      <w:r w:rsidRPr="00DF56FF">
        <w:rPr>
          <w:rStyle w:val="Style12pt"/>
        </w:rPr>
        <w:t xml:space="preserve"> general contractor time for roofing, painting, and mechanical systems and equipment.  In certain cases, the Warranty period may be longer than one year.</w:t>
      </w:r>
    </w:p>
    <w:p w:rsidR="00C77635" w:rsidRDefault="00C77635" w:rsidP="00C77635">
      <w:pPr>
        <w:suppressAutoHyphens/>
        <w:ind w:left="2160" w:hanging="720"/>
        <w:rPr>
          <w:sz w:val="24"/>
        </w:rPr>
      </w:pPr>
      <w:r>
        <w:rPr>
          <w:sz w:val="24"/>
        </w:rPr>
        <w:lastRenderedPageBreak/>
        <w:t>3.</w:t>
      </w:r>
      <w:r>
        <w:rPr>
          <w:sz w:val="24"/>
        </w:rPr>
        <w:tab/>
        <w:t>Shall be in written form and shall state the terms, date, length of Warranty period, and shall be signed by an authorized person that can obligate the Contracting and/or supplying companies financially.</w:t>
      </w:r>
    </w:p>
    <w:p w:rsidR="00C77635" w:rsidRPr="00DF56FF" w:rsidRDefault="00C77635" w:rsidP="00C77635">
      <w:pPr>
        <w:suppressAutoHyphens/>
        <w:rPr>
          <w:rStyle w:val="Style12pt"/>
        </w:rPr>
      </w:pPr>
    </w:p>
    <w:p w:rsidR="00C77635" w:rsidRDefault="00C77635" w:rsidP="00C77635">
      <w:pPr>
        <w:suppressAutoHyphens/>
        <w:ind w:left="720"/>
        <w:rPr>
          <w:sz w:val="24"/>
        </w:rPr>
      </w:pPr>
      <w:r>
        <w:rPr>
          <w:sz w:val="24"/>
        </w:rPr>
        <w:t>B.</w:t>
      </w:r>
      <w:r>
        <w:rPr>
          <w:sz w:val="24"/>
        </w:rPr>
        <w:tab/>
      </w:r>
      <w:r w:rsidRPr="00080272">
        <w:rPr>
          <w:b/>
          <w:sz w:val="24"/>
        </w:rPr>
        <w:t>Procedures:</w:t>
      </w:r>
    </w:p>
    <w:p w:rsidR="00C77635" w:rsidRDefault="00C77635" w:rsidP="00C77635">
      <w:pPr>
        <w:suppressAutoHyphens/>
        <w:ind w:left="2160" w:hanging="720"/>
        <w:rPr>
          <w:sz w:val="24"/>
        </w:rPr>
      </w:pPr>
      <w:r>
        <w:rPr>
          <w:sz w:val="24"/>
        </w:rPr>
        <w:t>1.</w:t>
      </w:r>
      <w:r>
        <w:rPr>
          <w:sz w:val="24"/>
        </w:rPr>
        <w:tab/>
        <w:t>The Contractor shall send all Warrantees to the Consultant.</w:t>
      </w:r>
    </w:p>
    <w:p w:rsidR="00C77635" w:rsidRDefault="00C77635" w:rsidP="00C77635">
      <w:pPr>
        <w:suppressAutoHyphens/>
        <w:ind w:left="2160" w:hanging="720"/>
        <w:rPr>
          <w:sz w:val="24"/>
        </w:rPr>
      </w:pPr>
      <w:r>
        <w:rPr>
          <w:sz w:val="24"/>
        </w:rPr>
        <w:t>2.</w:t>
      </w:r>
      <w:r>
        <w:rPr>
          <w:sz w:val="24"/>
        </w:rPr>
        <w:tab/>
        <w:t>The Consultant shall bind copies of all Warrantees into each copy of the Operation &amp; Maintenance (O&amp;M) Manual, per General Requirements Section 01 78 23 - Operation &amp; Maintenance Manual.</w:t>
      </w:r>
    </w:p>
    <w:p w:rsidR="00C77635" w:rsidRDefault="00C77635" w:rsidP="00C77635">
      <w:pPr>
        <w:suppressAutoHyphens/>
        <w:ind w:left="2160" w:hanging="720"/>
        <w:rPr>
          <w:sz w:val="24"/>
        </w:rPr>
      </w:pPr>
      <w:r>
        <w:rPr>
          <w:sz w:val="24"/>
        </w:rPr>
        <w:t>3.</w:t>
      </w:r>
      <w:r>
        <w:rPr>
          <w:sz w:val="24"/>
        </w:rPr>
        <w:tab/>
        <w:t>The Project Manager, after receipt from the Consultant, shall send the originals to Seattle Parks &amp; Recreation (SPR) Design and Technical Services Section for filing in the facilities files.</w:t>
      </w:r>
    </w:p>
    <w:p w:rsidR="00C77635" w:rsidRPr="00DF56FF" w:rsidRDefault="00C77635" w:rsidP="00C77635">
      <w:pPr>
        <w:suppressAutoHyphens/>
        <w:rPr>
          <w:rStyle w:val="Style12pt"/>
        </w:rPr>
      </w:pPr>
    </w:p>
    <w:p w:rsidR="00C77635" w:rsidRDefault="00C77635" w:rsidP="00C77635">
      <w:pPr>
        <w:suppressAutoHyphens/>
        <w:ind w:left="1440" w:hanging="720"/>
        <w:rPr>
          <w:sz w:val="24"/>
        </w:rPr>
      </w:pPr>
      <w:r>
        <w:rPr>
          <w:sz w:val="24"/>
        </w:rPr>
        <w:t>C.</w:t>
      </w:r>
      <w:r>
        <w:rPr>
          <w:sz w:val="24"/>
        </w:rPr>
        <w:tab/>
      </w:r>
      <w:r w:rsidRPr="00F350B0">
        <w:rPr>
          <w:b/>
          <w:sz w:val="24"/>
          <w:u w:val="single"/>
        </w:rPr>
        <w:t>FIRST YEAR</w:t>
      </w:r>
      <w:r w:rsidRPr="00080272">
        <w:rPr>
          <w:b/>
          <w:sz w:val="24"/>
        </w:rPr>
        <w:t xml:space="preserve"> </w:t>
      </w:r>
      <w:r w:rsidR="00080272">
        <w:rPr>
          <w:b/>
          <w:sz w:val="24"/>
        </w:rPr>
        <w:t>-</w:t>
      </w:r>
      <w:r w:rsidRPr="00080272">
        <w:rPr>
          <w:b/>
          <w:sz w:val="24"/>
        </w:rPr>
        <w:t xml:space="preserve"> Process:</w:t>
      </w:r>
    </w:p>
    <w:p w:rsidR="00C77635" w:rsidRDefault="00A51BF4" w:rsidP="00C77635">
      <w:pPr>
        <w:suppressAutoHyphens/>
        <w:ind w:left="2160" w:hanging="720"/>
        <w:rPr>
          <w:sz w:val="24"/>
        </w:rPr>
      </w:pPr>
      <w:r>
        <w:rPr>
          <w:sz w:val="24"/>
        </w:rPr>
        <w:t>1</w:t>
      </w:r>
      <w:r w:rsidR="00C77635">
        <w:rPr>
          <w:sz w:val="24"/>
        </w:rPr>
        <w:t>.</w:t>
      </w:r>
      <w:r w:rsidR="00C77635">
        <w:rPr>
          <w:sz w:val="24"/>
        </w:rPr>
        <w:tab/>
        <w:t>A defect is found and called into the Consolidated Work Order System @ 206-684-7250.</w:t>
      </w:r>
    </w:p>
    <w:p w:rsidR="00C77635" w:rsidRDefault="00A51BF4" w:rsidP="00C77635">
      <w:pPr>
        <w:suppressAutoHyphens/>
        <w:ind w:left="2160" w:hanging="720"/>
        <w:rPr>
          <w:sz w:val="24"/>
        </w:rPr>
      </w:pPr>
      <w:r>
        <w:rPr>
          <w:sz w:val="24"/>
        </w:rPr>
        <w:t>2</w:t>
      </w:r>
      <w:r w:rsidR="00C77635">
        <w:rPr>
          <w:sz w:val="24"/>
        </w:rPr>
        <w:tab/>
        <w:t>A work order is sent to a Facilities Maintenance Services to determine if work required is covered under a current Warranty.  Reference the O&amp;M manuals.</w:t>
      </w:r>
    </w:p>
    <w:p w:rsidR="00C77635" w:rsidRDefault="00A51BF4" w:rsidP="00C77635">
      <w:pPr>
        <w:suppressAutoHyphens/>
        <w:ind w:left="2160" w:hanging="720"/>
        <w:rPr>
          <w:sz w:val="24"/>
        </w:rPr>
      </w:pPr>
      <w:r>
        <w:rPr>
          <w:sz w:val="24"/>
        </w:rPr>
        <w:t>3</w:t>
      </w:r>
      <w:r w:rsidR="00C77635">
        <w:rPr>
          <w:sz w:val="24"/>
        </w:rPr>
        <w:t>.</w:t>
      </w:r>
      <w:r w:rsidR="00C77635">
        <w:rPr>
          <w:sz w:val="24"/>
        </w:rPr>
        <w:tab/>
        <w:t>If covered, the work order is sent to the Project Manager for processing.</w:t>
      </w:r>
    </w:p>
    <w:p w:rsidR="00C77635" w:rsidRDefault="00A51BF4" w:rsidP="00C77635">
      <w:pPr>
        <w:suppressAutoHyphens/>
        <w:ind w:left="2160" w:hanging="720"/>
        <w:rPr>
          <w:sz w:val="24"/>
        </w:rPr>
      </w:pPr>
      <w:r>
        <w:rPr>
          <w:sz w:val="24"/>
        </w:rPr>
        <w:t>4</w:t>
      </w:r>
      <w:r w:rsidR="00C77635">
        <w:rPr>
          <w:sz w:val="24"/>
        </w:rPr>
        <w:t>.</w:t>
      </w:r>
      <w:r w:rsidR="00C77635">
        <w:rPr>
          <w:sz w:val="24"/>
        </w:rPr>
        <w:tab/>
        <w:t>The Project Manager contacts the contractor and coordinates the work with appropriate SPR Facilities Maintenance Divisions including inspections and acceptance of the work.</w:t>
      </w:r>
    </w:p>
    <w:p w:rsidR="00C77635" w:rsidRDefault="00A51BF4" w:rsidP="00C77635">
      <w:pPr>
        <w:suppressAutoHyphens/>
        <w:ind w:left="2160" w:hanging="720"/>
        <w:rPr>
          <w:sz w:val="24"/>
        </w:rPr>
      </w:pPr>
      <w:r>
        <w:rPr>
          <w:sz w:val="24"/>
        </w:rPr>
        <w:t>5</w:t>
      </w:r>
      <w:r w:rsidR="00C77635">
        <w:rPr>
          <w:sz w:val="24"/>
        </w:rPr>
        <w:t>.</w:t>
      </w:r>
      <w:r w:rsidR="00C77635">
        <w:rPr>
          <w:sz w:val="24"/>
        </w:rPr>
        <w:tab/>
        <w:t>A record of the work order repair is placed into the O&amp;M manuals.  The Project Manager shall coordinate.</w:t>
      </w:r>
    </w:p>
    <w:p w:rsidR="00C77635" w:rsidRDefault="00C77635" w:rsidP="00A51BF4">
      <w:pPr>
        <w:suppressAutoHyphens/>
        <w:ind w:left="1440" w:hanging="1440"/>
        <w:rPr>
          <w:sz w:val="24"/>
        </w:rPr>
      </w:pPr>
    </w:p>
    <w:p w:rsidR="00C77635" w:rsidRDefault="00C77635" w:rsidP="00C77635">
      <w:pPr>
        <w:suppressAutoHyphens/>
        <w:ind w:left="1440" w:hanging="720"/>
        <w:rPr>
          <w:sz w:val="24"/>
        </w:rPr>
      </w:pPr>
      <w:r>
        <w:rPr>
          <w:sz w:val="24"/>
        </w:rPr>
        <w:t>D.</w:t>
      </w:r>
      <w:r>
        <w:rPr>
          <w:sz w:val="24"/>
        </w:rPr>
        <w:tab/>
      </w:r>
      <w:r w:rsidRPr="00F350B0">
        <w:rPr>
          <w:b/>
          <w:sz w:val="24"/>
          <w:u w:val="single"/>
        </w:rPr>
        <w:t>BEYOND FIRST YEAR</w:t>
      </w:r>
      <w:r w:rsidRPr="00080272">
        <w:rPr>
          <w:b/>
          <w:sz w:val="24"/>
        </w:rPr>
        <w:t xml:space="preserve"> </w:t>
      </w:r>
      <w:r w:rsidR="00080272" w:rsidRPr="00080272">
        <w:rPr>
          <w:b/>
          <w:sz w:val="24"/>
        </w:rPr>
        <w:t>-</w:t>
      </w:r>
      <w:r w:rsidRPr="00080272">
        <w:rPr>
          <w:b/>
          <w:sz w:val="24"/>
        </w:rPr>
        <w:t xml:space="preserve"> Process:</w:t>
      </w:r>
    </w:p>
    <w:p w:rsidR="00C77635" w:rsidRDefault="00A51BF4" w:rsidP="00C77635">
      <w:pPr>
        <w:suppressAutoHyphens/>
        <w:ind w:left="2160" w:hanging="720"/>
        <w:rPr>
          <w:sz w:val="24"/>
        </w:rPr>
      </w:pPr>
      <w:r>
        <w:rPr>
          <w:sz w:val="24"/>
        </w:rPr>
        <w:t>1</w:t>
      </w:r>
      <w:r w:rsidR="00C77635">
        <w:rPr>
          <w:sz w:val="24"/>
        </w:rPr>
        <w:t>.</w:t>
      </w:r>
      <w:r w:rsidR="00C77635">
        <w:rPr>
          <w:sz w:val="24"/>
        </w:rPr>
        <w:tab/>
        <w:t>A defect is found and called into the Consolidated Work Order System.</w:t>
      </w:r>
    </w:p>
    <w:p w:rsidR="00C77635" w:rsidRDefault="00A51BF4" w:rsidP="00C77635">
      <w:pPr>
        <w:suppressAutoHyphens/>
        <w:ind w:left="2160" w:hanging="720"/>
        <w:rPr>
          <w:sz w:val="24"/>
        </w:rPr>
      </w:pPr>
      <w:r>
        <w:rPr>
          <w:sz w:val="24"/>
        </w:rPr>
        <w:t>2</w:t>
      </w:r>
      <w:r w:rsidR="00C77635">
        <w:rPr>
          <w:sz w:val="24"/>
        </w:rPr>
        <w:t>.</w:t>
      </w:r>
      <w:r w:rsidR="00C77635">
        <w:rPr>
          <w:sz w:val="24"/>
        </w:rPr>
        <w:tab/>
        <w:t>The work order is sent to Facilities Maintenance Services shop for warranty determination.</w:t>
      </w:r>
    </w:p>
    <w:p w:rsidR="00C77635" w:rsidRDefault="00A51BF4" w:rsidP="00C77635">
      <w:pPr>
        <w:suppressAutoHyphens/>
        <w:ind w:left="2160" w:hanging="720"/>
        <w:rPr>
          <w:sz w:val="24"/>
        </w:rPr>
      </w:pPr>
      <w:r>
        <w:rPr>
          <w:sz w:val="24"/>
        </w:rPr>
        <w:t>3</w:t>
      </w:r>
      <w:r w:rsidR="00C77635">
        <w:rPr>
          <w:sz w:val="24"/>
        </w:rPr>
        <w:t>.</w:t>
      </w:r>
      <w:r w:rsidR="00C77635">
        <w:rPr>
          <w:sz w:val="24"/>
        </w:rPr>
        <w:tab/>
        <w:t>If covered, same process as in 1.03 above.  Typical work would be roofing, painting, and mechanical equipment.</w:t>
      </w:r>
    </w:p>
    <w:p w:rsidR="00C77635" w:rsidRDefault="00A51BF4" w:rsidP="00C77635">
      <w:pPr>
        <w:suppressAutoHyphens/>
        <w:ind w:left="2160" w:hanging="720"/>
        <w:rPr>
          <w:sz w:val="24"/>
        </w:rPr>
      </w:pPr>
      <w:r>
        <w:rPr>
          <w:sz w:val="24"/>
        </w:rPr>
        <w:t>4</w:t>
      </w:r>
      <w:r w:rsidR="00C77635">
        <w:rPr>
          <w:sz w:val="24"/>
        </w:rPr>
        <w:t>.</w:t>
      </w:r>
      <w:r w:rsidR="00C77635">
        <w:rPr>
          <w:sz w:val="24"/>
        </w:rPr>
        <w:tab/>
        <w:t>If not covered, the Facilities Maintenance Division becomes the work order coordinator and coordinates work with the appropriate Divisions including inspections and acceptance of work.</w:t>
      </w:r>
    </w:p>
    <w:p w:rsidR="00C77635" w:rsidRDefault="00A51BF4" w:rsidP="00A51BF4">
      <w:pPr>
        <w:suppressAutoHyphens/>
        <w:ind w:left="2160" w:hanging="720"/>
        <w:rPr>
          <w:sz w:val="24"/>
        </w:rPr>
      </w:pPr>
      <w:r>
        <w:rPr>
          <w:sz w:val="24"/>
        </w:rPr>
        <w:t>5.</w:t>
      </w:r>
      <w:r>
        <w:rPr>
          <w:sz w:val="24"/>
        </w:rPr>
        <w:tab/>
        <w:t>R</w:t>
      </w:r>
      <w:r w:rsidR="00C77635">
        <w:rPr>
          <w:sz w:val="24"/>
        </w:rPr>
        <w:t>ecord of the work order repair is placed into the O &amp; M Manuals.</w:t>
      </w:r>
    </w:p>
    <w:p w:rsidR="00C77635" w:rsidRDefault="00C77635" w:rsidP="00C77635">
      <w:pPr>
        <w:suppressAutoHyphens/>
        <w:jc w:val="center"/>
        <w:rPr>
          <w:sz w:val="24"/>
        </w:rPr>
      </w:pPr>
      <w:r>
        <w:rPr>
          <w:sz w:val="24"/>
        </w:rPr>
        <w:t>END OF SECTION</w:t>
      </w:r>
    </w:p>
    <w:sectPr w:rsidR="00C77635" w:rsidSect="00287F5C">
      <w:headerReference w:type="default" r:id="rId33"/>
      <w:pgSz w:w="12240" w:h="15840"/>
      <w:pgMar w:top="720" w:right="1152"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FA" w:rsidRDefault="00C65AFA">
      <w:r>
        <w:separator/>
      </w:r>
    </w:p>
  </w:endnote>
  <w:endnote w:type="continuationSeparator" w:id="0">
    <w:p w:rsidR="00C65AFA" w:rsidRDefault="00C6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FA" w:rsidRDefault="00C65AFA">
      <w:r>
        <w:separator/>
      </w:r>
    </w:p>
  </w:footnote>
  <w:footnote w:type="continuationSeparator" w:id="0">
    <w:p w:rsidR="00C65AFA" w:rsidRDefault="00C6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272" w:rsidRPr="00C41C16" w:rsidRDefault="000B571B" w:rsidP="00AB34E7">
    <w:pPr>
      <w:pStyle w:val="Header"/>
      <w:tabs>
        <w:tab w:val="clear" w:pos="4320"/>
        <w:tab w:val="clear" w:pos="8640"/>
      </w:tabs>
      <w:jc w:val="right"/>
      <w:rPr>
        <w:b/>
      </w:rPr>
    </w:pPr>
    <w:r>
      <w:rPr>
        <w:b/>
      </w:rPr>
      <w:t xml:space="preserve">Revised:  </w:t>
    </w:r>
    <w:r w:rsidR="009D2056">
      <w:rPr>
        <w:b/>
      </w:rPr>
      <w:t>May 1</w:t>
    </w:r>
    <w:r w:rsidR="008C5389">
      <w:rPr>
        <w:b/>
      </w:rPr>
      <w:t>4</w:t>
    </w:r>
    <w:r w:rsidR="009D2056">
      <w:rPr>
        <w:b/>
      </w:rPr>
      <w:t>, 2018</w:t>
    </w:r>
  </w:p>
  <w:p w:rsidR="00080272" w:rsidRPr="00C41C16" w:rsidRDefault="00080272" w:rsidP="000B571B">
    <w:pPr>
      <w:pStyle w:val="Header"/>
      <w:tabs>
        <w:tab w:val="clear" w:pos="4320"/>
        <w:tab w:val="clear" w:pos="8640"/>
      </w:tabs>
      <w:spacing w:after="120"/>
      <w:jc w:val="right"/>
      <w:rPr>
        <w:b/>
      </w:rPr>
    </w:pPr>
    <w:r w:rsidRPr="00C41C16">
      <w:rPr>
        <w:rStyle w:val="PageNumber"/>
        <w:b/>
        <w:snapToGrid w:val="0"/>
      </w:rPr>
      <w:t xml:space="preserve">Page </w:t>
    </w:r>
    <w:r w:rsidRPr="00C41C16">
      <w:rPr>
        <w:rStyle w:val="PageNumber"/>
        <w:b/>
        <w:snapToGrid w:val="0"/>
      </w:rPr>
      <w:fldChar w:fldCharType="begin"/>
    </w:r>
    <w:r w:rsidRPr="00C41C16">
      <w:rPr>
        <w:rStyle w:val="PageNumber"/>
        <w:b/>
        <w:snapToGrid w:val="0"/>
      </w:rPr>
      <w:instrText xml:space="preserve"> PAGE </w:instrText>
    </w:r>
    <w:r w:rsidRPr="00C41C16">
      <w:rPr>
        <w:rStyle w:val="PageNumber"/>
        <w:b/>
        <w:snapToGrid w:val="0"/>
      </w:rPr>
      <w:fldChar w:fldCharType="separate"/>
    </w:r>
    <w:r w:rsidR="00D96488">
      <w:rPr>
        <w:rStyle w:val="PageNumber"/>
        <w:b/>
        <w:noProof/>
        <w:snapToGrid w:val="0"/>
      </w:rPr>
      <w:t>1</w:t>
    </w:r>
    <w:r w:rsidRPr="00C41C16">
      <w:rPr>
        <w:rStyle w:val="PageNumber"/>
        <w:b/>
        <w:snapToGrid w:val="0"/>
      </w:rPr>
      <w:fldChar w:fldCharType="end"/>
    </w:r>
    <w:r w:rsidRPr="00C41C16">
      <w:rPr>
        <w:rStyle w:val="PageNumber"/>
        <w:b/>
        <w:snapToGrid w:val="0"/>
      </w:rPr>
      <w:t xml:space="preserve"> of </w:t>
    </w:r>
    <w:r w:rsidRPr="00C41C16">
      <w:rPr>
        <w:rStyle w:val="PageNumber"/>
        <w:b/>
        <w:snapToGrid w:val="0"/>
      </w:rPr>
      <w:fldChar w:fldCharType="begin"/>
    </w:r>
    <w:r w:rsidRPr="00C41C16">
      <w:rPr>
        <w:rStyle w:val="PageNumber"/>
        <w:b/>
        <w:snapToGrid w:val="0"/>
      </w:rPr>
      <w:instrText xml:space="preserve"> NUMPAGES </w:instrText>
    </w:r>
    <w:r w:rsidRPr="00C41C16">
      <w:rPr>
        <w:rStyle w:val="PageNumber"/>
        <w:b/>
        <w:snapToGrid w:val="0"/>
      </w:rPr>
      <w:fldChar w:fldCharType="separate"/>
    </w:r>
    <w:r w:rsidR="00D96488">
      <w:rPr>
        <w:rStyle w:val="PageNumber"/>
        <w:b/>
        <w:noProof/>
        <w:snapToGrid w:val="0"/>
      </w:rPr>
      <w:t>11</w:t>
    </w:r>
    <w:r w:rsidRPr="00C41C16">
      <w:rPr>
        <w:rStyle w:val="PageNumber"/>
        <w:b/>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64D642B"/>
    <w:multiLevelType w:val="hybridMultilevel"/>
    <w:tmpl w:val="871CC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27AF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D4420CB"/>
    <w:multiLevelType w:val="hybridMultilevel"/>
    <w:tmpl w:val="9B381EE0"/>
    <w:lvl w:ilvl="0" w:tplc="9AECFF4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382ED7"/>
    <w:multiLevelType w:val="hybridMultilevel"/>
    <w:tmpl w:val="B6DCAA60"/>
    <w:lvl w:ilvl="0" w:tplc="FFAAE3E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76972"/>
    <w:multiLevelType w:val="singleLevel"/>
    <w:tmpl w:val="F9864BF4"/>
    <w:lvl w:ilvl="0">
      <w:start w:val="1"/>
      <w:numFmt w:val="upperLetter"/>
      <w:lvlText w:val="%1."/>
      <w:lvlJc w:val="left"/>
      <w:pPr>
        <w:tabs>
          <w:tab w:val="num" w:pos="1440"/>
        </w:tabs>
        <w:ind w:left="1440" w:hanging="720"/>
      </w:pPr>
      <w:rPr>
        <w:rFonts w:hint="default"/>
      </w:rPr>
    </w:lvl>
  </w:abstractNum>
  <w:abstractNum w:abstractNumId="7" w15:restartNumberingAfterBreak="0">
    <w:nsid w:val="10B10DA5"/>
    <w:multiLevelType w:val="hybridMultilevel"/>
    <w:tmpl w:val="706EA410"/>
    <w:lvl w:ilvl="0" w:tplc="4ABEA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053D"/>
    <w:multiLevelType w:val="singleLevel"/>
    <w:tmpl w:val="4644FCDE"/>
    <w:lvl w:ilvl="0">
      <w:start w:val="1"/>
      <w:numFmt w:val="decimal"/>
      <w:lvlText w:val="%1."/>
      <w:lvlJc w:val="left"/>
      <w:pPr>
        <w:tabs>
          <w:tab w:val="num" w:pos="720"/>
        </w:tabs>
        <w:ind w:left="720" w:hanging="720"/>
      </w:pPr>
      <w:rPr>
        <w:rFonts w:hint="default"/>
      </w:rPr>
    </w:lvl>
  </w:abstractNum>
  <w:abstractNum w:abstractNumId="9" w15:restartNumberingAfterBreak="0">
    <w:nsid w:val="16323345"/>
    <w:multiLevelType w:val="singleLevel"/>
    <w:tmpl w:val="548CD5C8"/>
    <w:lvl w:ilvl="0">
      <w:start w:val="1"/>
      <w:numFmt w:val="upperLetter"/>
      <w:lvlText w:val="%1."/>
      <w:lvlJc w:val="left"/>
      <w:pPr>
        <w:tabs>
          <w:tab w:val="num" w:pos="1440"/>
        </w:tabs>
        <w:ind w:left="1440" w:hanging="720"/>
      </w:pPr>
      <w:rPr>
        <w:rFonts w:hint="default"/>
      </w:rPr>
    </w:lvl>
  </w:abstractNum>
  <w:abstractNum w:abstractNumId="10" w15:restartNumberingAfterBreak="0">
    <w:nsid w:val="167660BE"/>
    <w:multiLevelType w:val="hybridMultilevel"/>
    <w:tmpl w:val="2450986A"/>
    <w:lvl w:ilvl="0" w:tplc="73E48BD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DE40D9"/>
    <w:multiLevelType w:val="hybridMultilevel"/>
    <w:tmpl w:val="03AADFD8"/>
    <w:lvl w:ilvl="0" w:tplc="73E48BD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D586D"/>
    <w:multiLevelType w:val="singleLevel"/>
    <w:tmpl w:val="4D0E9E1C"/>
    <w:lvl w:ilvl="0">
      <w:start w:val="2"/>
      <w:numFmt w:val="upperLetter"/>
      <w:lvlText w:val="%1."/>
      <w:lvlJc w:val="left"/>
      <w:pPr>
        <w:tabs>
          <w:tab w:val="num" w:pos="1440"/>
        </w:tabs>
        <w:ind w:left="1440" w:hanging="720"/>
      </w:pPr>
      <w:rPr>
        <w:rFonts w:hint="default"/>
      </w:rPr>
    </w:lvl>
  </w:abstractNum>
  <w:abstractNum w:abstractNumId="13" w15:restartNumberingAfterBreak="0">
    <w:nsid w:val="1E4D1E90"/>
    <w:multiLevelType w:val="singleLevel"/>
    <w:tmpl w:val="88EC30CA"/>
    <w:lvl w:ilvl="0">
      <w:start w:val="6"/>
      <w:numFmt w:val="decimal"/>
      <w:lvlText w:val="%1."/>
      <w:lvlJc w:val="left"/>
      <w:pPr>
        <w:tabs>
          <w:tab w:val="num" w:pos="720"/>
        </w:tabs>
        <w:ind w:left="720" w:hanging="720"/>
      </w:pPr>
      <w:rPr>
        <w:rFonts w:hint="default"/>
      </w:rPr>
    </w:lvl>
  </w:abstractNum>
  <w:abstractNum w:abstractNumId="14" w15:restartNumberingAfterBreak="0">
    <w:nsid w:val="207729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8B430D"/>
    <w:multiLevelType w:val="singleLevel"/>
    <w:tmpl w:val="0409000F"/>
    <w:lvl w:ilvl="0">
      <w:start w:val="9"/>
      <w:numFmt w:val="decimal"/>
      <w:lvlText w:val="%1."/>
      <w:lvlJc w:val="left"/>
      <w:pPr>
        <w:tabs>
          <w:tab w:val="num" w:pos="360"/>
        </w:tabs>
        <w:ind w:left="360" w:hanging="360"/>
      </w:pPr>
      <w:rPr>
        <w:rFonts w:hint="default"/>
        <w:u w:val="none"/>
      </w:rPr>
    </w:lvl>
  </w:abstractNum>
  <w:abstractNum w:abstractNumId="16" w15:restartNumberingAfterBreak="0">
    <w:nsid w:val="28A74ED5"/>
    <w:multiLevelType w:val="hybridMultilevel"/>
    <w:tmpl w:val="13FAE1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A036600"/>
    <w:multiLevelType w:val="hybridMultilevel"/>
    <w:tmpl w:val="D116E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7571F"/>
    <w:multiLevelType w:val="singleLevel"/>
    <w:tmpl w:val="F1668CD0"/>
    <w:lvl w:ilvl="0">
      <w:start w:val="6"/>
      <w:numFmt w:val="decimal"/>
      <w:lvlText w:val="%1."/>
      <w:lvlJc w:val="left"/>
      <w:pPr>
        <w:tabs>
          <w:tab w:val="num" w:pos="720"/>
        </w:tabs>
        <w:ind w:left="720" w:hanging="720"/>
      </w:pPr>
      <w:rPr>
        <w:rFonts w:hint="default"/>
      </w:rPr>
    </w:lvl>
  </w:abstractNum>
  <w:abstractNum w:abstractNumId="19" w15:restartNumberingAfterBreak="0">
    <w:nsid w:val="317177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19853F9"/>
    <w:multiLevelType w:val="hybridMultilevel"/>
    <w:tmpl w:val="79D8C2D2"/>
    <w:lvl w:ilvl="0" w:tplc="73E48BD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687F84"/>
    <w:multiLevelType w:val="hybridMultilevel"/>
    <w:tmpl w:val="93BE8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7F77F4"/>
    <w:multiLevelType w:val="singleLevel"/>
    <w:tmpl w:val="4F06FF34"/>
    <w:lvl w:ilvl="0">
      <w:start w:val="1"/>
      <w:numFmt w:val="upperLetter"/>
      <w:lvlText w:val="%1."/>
      <w:lvlJc w:val="left"/>
      <w:pPr>
        <w:tabs>
          <w:tab w:val="num" w:pos="1350"/>
        </w:tabs>
        <w:ind w:left="1350" w:hanging="720"/>
      </w:pPr>
      <w:rPr>
        <w:rFonts w:hint="default"/>
      </w:rPr>
    </w:lvl>
  </w:abstractNum>
  <w:abstractNum w:abstractNumId="23" w15:restartNumberingAfterBreak="0">
    <w:nsid w:val="33AE625E"/>
    <w:multiLevelType w:val="singleLevel"/>
    <w:tmpl w:val="0E02DDCE"/>
    <w:lvl w:ilvl="0">
      <w:start w:val="1"/>
      <w:numFmt w:val="decimal"/>
      <w:lvlText w:val="%1."/>
      <w:lvlJc w:val="left"/>
      <w:pPr>
        <w:tabs>
          <w:tab w:val="num" w:pos="1440"/>
        </w:tabs>
        <w:ind w:left="1440" w:hanging="720"/>
      </w:pPr>
      <w:rPr>
        <w:rFonts w:hint="default"/>
      </w:rPr>
    </w:lvl>
  </w:abstractNum>
  <w:abstractNum w:abstractNumId="24" w15:restartNumberingAfterBreak="0">
    <w:nsid w:val="3BCC3351"/>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F39286E"/>
    <w:multiLevelType w:val="singleLevel"/>
    <w:tmpl w:val="846C8BE6"/>
    <w:lvl w:ilvl="0">
      <w:start w:val="2"/>
      <w:numFmt w:val="decimal"/>
      <w:lvlText w:val="%1."/>
      <w:lvlJc w:val="left"/>
      <w:pPr>
        <w:tabs>
          <w:tab w:val="num" w:pos="1080"/>
        </w:tabs>
        <w:ind w:left="1080" w:hanging="360"/>
      </w:pPr>
      <w:rPr>
        <w:rFonts w:hint="default"/>
      </w:rPr>
    </w:lvl>
  </w:abstractNum>
  <w:abstractNum w:abstractNumId="26" w15:restartNumberingAfterBreak="0">
    <w:nsid w:val="401069EE"/>
    <w:multiLevelType w:val="singleLevel"/>
    <w:tmpl w:val="20583BBA"/>
    <w:lvl w:ilvl="0">
      <w:start w:val="4"/>
      <w:numFmt w:val="upperLetter"/>
      <w:lvlText w:val="%1."/>
      <w:lvlJc w:val="left"/>
      <w:pPr>
        <w:tabs>
          <w:tab w:val="num" w:pos="1440"/>
        </w:tabs>
        <w:ind w:left="1440" w:hanging="720"/>
      </w:pPr>
      <w:rPr>
        <w:rFonts w:hint="default"/>
      </w:rPr>
    </w:lvl>
  </w:abstractNum>
  <w:abstractNum w:abstractNumId="27" w15:restartNumberingAfterBreak="0">
    <w:nsid w:val="42B1372B"/>
    <w:multiLevelType w:val="singleLevel"/>
    <w:tmpl w:val="3DF4030E"/>
    <w:lvl w:ilvl="0">
      <w:start w:val="1"/>
      <w:numFmt w:val="decimal"/>
      <w:lvlText w:val="%1."/>
      <w:lvlJc w:val="left"/>
      <w:pPr>
        <w:tabs>
          <w:tab w:val="num" w:pos="1440"/>
        </w:tabs>
        <w:ind w:left="1440" w:hanging="720"/>
      </w:pPr>
      <w:rPr>
        <w:rFonts w:hint="default"/>
      </w:rPr>
    </w:lvl>
  </w:abstractNum>
  <w:abstractNum w:abstractNumId="28" w15:restartNumberingAfterBreak="0">
    <w:nsid w:val="42E3365F"/>
    <w:multiLevelType w:val="singleLevel"/>
    <w:tmpl w:val="3B9AFC2C"/>
    <w:lvl w:ilvl="0">
      <w:start w:val="2"/>
      <w:numFmt w:val="decimal"/>
      <w:lvlText w:val="%1."/>
      <w:lvlJc w:val="left"/>
      <w:pPr>
        <w:tabs>
          <w:tab w:val="num" w:pos="1080"/>
        </w:tabs>
        <w:ind w:left="1080" w:hanging="360"/>
      </w:pPr>
      <w:rPr>
        <w:rFonts w:hint="default"/>
      </w:rPr>
    </w:lvl>
  </w:abstractNum>
  <w:abstractNum w:abstractNumId="29" w15:restartNumberingAfterBreak="0">
    <w:nsid w:val="447C1B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78F7DE2"/>
    <w:multiLevelType w:val="hybridMultilevel"/>
    <w:tmpl w:val="55E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1230B"/>
    <w:multiLevelType w:val="singleLevel"/>
    <w:tmpl w:val="9350CDFE"/>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0A0449D"/>
    <w:multiLevelType w:val="singleLevel"/>
    <w:tmpl w:val="F834765C"/>
    <w:lvl w:ilvl="0">
      <w:start w:val="9"/>
      <w:numFmt w:val="decimal"/>
      <w:lvlText w:val="%1."/>
      <w:lvlJc w:val="left"/>
      <w:pPr>
        <w:tabs>
          <w:tab w:val="num" w:pos="720"/>
        </w:tabs>
        <w:ind w:left="720" w:hanging="720"/>
      </w:pPr>
      <w:rPr>
        <w:rFonts w:hint="default"/>
      </w:rPr>
    </w:lvl>
  </w:abstractNum>
  <w:abstractNum w:abstractNumId="33" w15:restartNumberingAfterBreak="0">
    <w:nsid w:val="50FD41FE"/>
    <w:multiLevelType w:val="multilevel"/>
    <w:tmpl w:val="36C80564"/>
    <w:lvl w:ilvl="0">
      <w:start w:val="1"/>
      <w:numFmt w:val="decimal"/>
      <w:lvlText w:val="%1"/>
      <w:lvlJc w:val="left"/>
      <w:pPr>
        <w:tabs>
          <w:tab w:val="num" w:pos="720"/>
        </w:tabs>
        <w:ind w:left="720" w:hanging="720"/>
      </w:pPr>
      <w:rPr>
        <w:rFonts w:ascii="Times New Roman" w:hAnsi="Times New Roman" w:hint="default"/>
        <w:sz w:val="24"/>
        <w:szCs w:val="24"/>
      </w:rPr>
    </w:lvl>
    <w:lvl w:ilvl="1">
      <w:start w:val="1"/>
      <w:numFmt w:val="upperRoman"/>
      <w:lvlRestart w:val="0"/>
      <w:lvlText w:val="%2."/>
      <w:lvlJc w:val="left"/>
      <w:pPr>
        <w:tabs>
          <w:tab w:val="num" w:pos="720"/>
        </w:tabs>
        <w:ind w:left="720" w:hanging="720"/>
      </w:pPr>
      <w:rPr>
        <w:rFonts w:ascii="Times New Roman" w:hAnsi="Times New Roman" w:hint="default"/>
        <w:b/>
        <w:i w:val="0"/>
        <w:sz w:val="24"/>
        <w:szCs w:val="24"/>
      </w:rPr>
    </w:lvl>
    <w:lvl w:ilvl="2">
      <w:start w:val="1"/>
      <w:numFmt w:val="upperLetter"/>
      <w:lvlRestart w:val="0"/>
      <w:lvlText w:val="%3."/>
      <w:lvlJc w:val="left"/>
      <w:pPr>
        <w:tabs>
          <w:tab w:val="num" w:pos="1152"/>
        </w:tabs>
        <w:ind w:left="1152" w:hanging="432"/>
      </w:pPr>
      <w:rPr>
        <w:rFonts w:ascii="Times New Roman" w:hAnsi="Times New Roman" w:hint="default"/>
        <w:b/>
        <w:i w:val="0"/>
        <w:sz w:val="24"/>
        <w:szCs w:val="24"/>
      </w:rPr>
    </w:lvl>
    <w:lvl w:ilvl="3">
      <w:start w:val="1"/>
      <w:numFmt w:val="decimal"/>
      <w:lvlText w:val="%4."/>
      <w:lvlJc w:val="left"/>
      <w:pPr>
        <w:tabs>
          <w:tab w:val="num" w:pos="1512"/>
        </w:tabs>
        <w:ind w:left="1512" w:hanging="360"/>
      </w:pPr>
      <w:rPr>
        <w:rFonts w:ascii="Times New Roman" w:hAnsi="Times New Roman" w:hint="default"/>
        <w:b w:val="0"/>
        <w:i w:val="0"/>
        <w:sz w:val="24"/>
        <w:szCs w:val="24"/>
      </w:rPr>
    </w:lvl>
    <w:lvl w:ilvl="4">
      <w:start w:val="1"/>
      <w:numFmt w:val="lowerLetter"/>
      <w:lvlText w:val="%5."/>
      <w:lvlJc w:val="left"/>
      <w:pPr>
        <w:tabs>
          <w:tab w:val="num" w:pos="1800"/>
        </w:tabs>
        <w:ind w:left="1800" w:hanging="288"/>
      </w:pPr>
      <w:rPr>
        <w:rFonts w:ascii="Times New Roman" w:hAnsi="Times New Roman" w:hint="default"/>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1960A7"/>
    <w:multiLevelType w:val="hybridMultilevel"/>
    <w:tmpl w:val="8A6E3782"/>
    <w:lvl w:ilvl="0" w:tplc="E062D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D76326"/>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A53636E"/>
    <w:multiLevelType w:val="hybridMultilevel"/>
    <w:tmpl w:val="257C5636"/>
    <w:lvl w:ilvl="0" w:tplc="73E48B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C532B09E">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FD28BB"/>
    <w:multiLevelType w:val="singleLevel"/>
    <w:tmpl w:val="80EEAEE8"/>
    <w:lvl w:ilvl="0">
      <w:start w:val="2"/>
      <w:numFmt w:val="upperLetter"/>
      <w:lvlText w:val="%1."/>
      <w:lvlJc w:val="left"/>
      <w:pPr>
        <w:tabs>
          <w:tab w:val="num" w:pos="720"/>
        </w:tabs>
        <w:ind w:left="720" w:hanging="720"/>
      </w:pPr>
      <w:rPr>
        <w:rFonts w:hint="default"/>
      </w:rPr>
    </w:lvl>
  </w:abstractNum>
  <w:abstractNum w:abstractNumId="38" w15:restartNumberingAfterBreak="0">
    <w:nsid w:val="654B2C0B"/>
    <w:multiLevelType w:val="hybridMultilevel"/>
    <w:tmpl w:val="A85C4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0A2EBF"/>
    <w:multiLevelType w:val="singleLevel"/>
    <w:tmpl w:val="9350CDF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BE02F2"/>
    <w:multiLevelType w:val="singleLevel"/>
    <w:tmpl w:val="71F8CF3A"/>
    <w:lvl w:ilvl="0">
      <w:start w:val="2"/>
      <w:numFmt w:val="decimal"/>
      <w:lvlText w:val="%1."/>
      <w:lvlJc w:val="left"/>
      <w:pPr>
        <w:tabs>
          <w:tab w:val="num" w:pos="720"/>
        </w:tabs>
        <w:ind w:left="720" w:hanging="720"/>
      </w:pPr>
      <w:rPr>
        <w:rFonts w:hint="default"/>
      </w:rPr>
    </w:lvl>
  </w:abstractNum>
  <w:abstractNum w:abstractNumId="41" w15:restartNumberingAfterBreak="0">
    <w:nsid w:val="77B51A6D"/>
    <w:multiLevelType w:val="singleLevel"/>
    <w:tmpl w:val="FD08D0D4"/>
    <w:lvl w:ilvl="0">
      <w:start w:val="9"/>
      <w:numFmt w:val="decimal"/>
      <w:lvlText w:val="%1."/>
      <w:lvlJc w:val="left"/>
      <w:pPr>
        <w:tabs>
          <w:tab w:val="num" w:pos="720"/>
        </w:tabs>
        <w:ind w:left="720" w:hanging="720"/>
      </w:pPr>
      <w:rPr>
        <w:rFonts w:hint="default"/>
      </w:rPr>
    </w:lvl>
  </w:abstractNum>
  <w:abstractNum w:abstractNumId="42" w15:restartNumberingAfterBreak="0">
    <w:nsid w:val="77DC7477"/>
    <w:multiLevelType w:val="hybridMultilevel"/>
    <w:tmpl w:val="6E6806F6"/>
    <w:lvl w:ilvl="0" w:tplc="04429FF2">
      <w:start w:val="5"/>
      <w:numFmt w:val="upp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3" w15:restartNumberingAfterBreak="0">
    <w:nsid w:val="7BD30FFA"/>
    <w:multiLevelType w:val="hybridMultilevel"/>
    <w:tmpl w:val="B6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91F5F"/>
    <w:multiLevelType w:val="hybridMultilevel"/>
    <w:tmpl w:val="B65429B6"/>
    <w:lvl w:ilvl="0" w:tplc="73E48B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EB50F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28"/>
  </w:num>
  <w:num w:numId="3">
    <w:abstractNumId w:val="37"/>
  </w:num>
  <w:num w:numId="4">
    <w:abstractNumId w:val="25"/>
  </w:num>
  <w:num w:numId="5">
    <w:abstractNumId w:val="27"/>
  </w:num>
  <w:num w:numId="6">
    <w:abstractNumId w:val="23"/>
  </w:num>
  <w:num w:numId="7">
    <w:abstractNumId w:val="26"/>
  </w:num>
  <w:num w:numId="8">
    <w:abstractNumId w:val="40"/>
  </w:num>
  <w:num w:numId="9">
    <w:abstractNumId w:val="18"/>
  </w:num>
  <w:num w:numId="10">
    <w:abstractNumId w:val="12"/>
  </w:num>
  <w:num w:numId="11">
    <w:abstractNumId w:val="13"/>
  </w:num>
  <w:num w:numId="12">
    <w:abstractNumId w:val="9"/>
  </w:num>
  <w:num w:numId="13">
    <w:abstractNumId w:val="32"/>
  </w:num>
  <w:num w:numId="14">
    <w:abstractNumId w:val="15"/>
  </w:num>
  <w:num w:numId="15">
    <w:abstractNumId w:val="45"/>
  </w:num>
  <w:num w:numId="16">
    <w:abstractNumId w:val="19"/>
  </w:num>
  <w:num w:numId="17">
    <w:abstractNumId w:val="29"/>
  </w:num>
  <w:num w:numId="18">
    <w:abstractNumId w:val="14"/>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4"/>
  </w:num>
  <w:num w:numId="21">
    <w:abstractNumId w:val="3"/>
  </w:num>
  <w:num w:numId="22">
    <w:abstractNumId w:val="35"/>
  </w:num>
  <w:num w:numId="23">
    <w:abstractNumId w:val="39"/>
  </w:num>
  <w:num w:numId="24">
    <w:abstractNumId w:val="31"/>
  </w:num>
  <w:num w:numId="25">
    <w:abstractNumId w:val="38"/>
  </w:num>
  <w:num w:numId="26">
    <w:abstractNumId w:val="21"/>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1"/>
  </w:num>
  <w:num w:numId="29">
    <w:abstractNumId w:val="22"/>
  </w:num>
  <w:num w:numId="30">
    <w:abstractNumId w:val="6"/>
  </w:num>
  <w:num w:numId="31">
    <w:abstractNumId w:val="4"/>
  </w:num>
  <w:num w:numId="32">
    <w:abstractNumId w:val="33"/>
  </w:num>
  <w:num w:numId="33">
    <w:abstractNumId w:val="42"/>
  </w:num>
  <w:num w:numId="34">
    <w:abstractNumId w:val="34"/>
  </w:num>
  <w:num w:numId="35">
    <w:abstractNumId w:val="36"/>
  </w:num>
  <w:num w:numId="36">
    <w:abstractNumId w:val="44"/>
  </w:num>
  <w:num w:numId="37">
    <w:abstractNumId w:val="43"/>
  </w:num>
  <w:num w:numId="38">
    <w:abstractNumId w:val="17"/>
  </w:num>
  <w:num w:numId="39">
    <w:abstractNumId w:val="20"/>
  </w:num>
  <w:num w:numId="40">
    <w:abstractNumId w:val="30"/>
  </w:num>
  <w:num w:numId="41">
    <w:abstractNumId w:val="5"/>
  </w:num>
  <w:num w:numId="42">
    <w:abstractNumId w:val="16"/>
  </w:num>
  <w:num w:numId="43">
    <w:abstractNumId w:val="11"/>
  </w:num>
  <w:num w:numId="44">
    <w:abstractNumId w:val="10"/>
  </w:num>
  <w:num w:numId="45">
    <w:abstractNumId w:val="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bc47L3oP6GMuHvJcKjDuaY1y3vHWFYl1+SUMpIplDnKGy0FWLdPPoQNmGqVioOulrJ0y3Em/9zpX7Y04W7NAA==" w:salt="pEYZILmrjV5pGgP4O031+w=="/>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88"/>
    <w:rsid w:val="0000542E"/>
    <w:rsid w:val="00012DFF"/>
    <w:rsid w:val="000158A1"/>
    <w:rsid w:val="0001739A"/>
    <w:rsid w:val="00045B57"/>
    <w:rsid w:val="000508A1"/>
    <w:rsid w:val="00057F6A"/>
    <w:rsid w:val="00080272"/>
    <w:rsid w:val="00086E28"/>
    <w:rsid w:val="000B571B"/>
    <w:rsid w:val="000C4296"/>
    <w:rsid w:val="000E2F95"/>
    <w:rsid w:val="00103DB3"/>
    <w:rsid w:val="00112DC6"/>
    <w:rsid w:val="00121A26"/>
    <w:rsid w:val="00147CD2"/>
    <w:rsid w:val="00150788"/>
    <w:rsid w:val="0015548B"/>
    <w:rsid w:val="00162D93"/>
    <w:rsid w:val="0016631F"/>
    <w:rsid w:val="0017161E"/>
    <w:rsid w:val="00181779"/>
    <w:rsid w:val="001A0915"/>
    <w:rsid w:val="001C64C9"/>
    <w:rsid w:val="001D6E66"/>
    <w:rsid w:val="001E3D31"/>
    <w:rsid w:val="001E5BE8"/>
    <w:rsid w:val="00212A96"/>
    <w:rsid w:val="00214DBA"/>
    <w:rsid w:val="002150B8"/>
    <w:rsid w:val="0022261C"/>
    <w:rsid w:val="0023212D"/>
    <w:rsid w:val="00267298"/>
    <w:rsid w:val="002714CE"/>
    <w:rsid w:val="00286404"/>
    <w:rsid w:val="00286CBC"/>
    <w:rsid w:val="00287F5C"/>
    <w:rsid w:val="002A666C"/>
    <w:rsid w:val="002B02C6"/>
    <w:rsid w:val="002B0B98"/>
    <w:rsid w:val="002C015F"/>
    <w:rsid w:val="002D33C6"/>
    <w:rsid w:val="002E6BAD"/>
    <w:rsid w:val="003067AA"/>
    <w:rsid w:val="00313455"/>
    <w:rsid w:val="00330AF0"/>
    <w:rsid w:val="003442AB"/>
    <w:rsid w:val="00350078"/>
    <w:rsid w:val="00373AA7"/>
    <w:rsid w:val="003866C2"/>
    <w:rsid w:val="003B1BC2"/>
    <w:rsid w:val="003D3E84"/>
    <w:rsid w:val="003E6A8B"/>
    <w:rsid w:val="00413F64"/>
    <w:rsid w:val="00430E26"/>
    <w:rsid w:val="004413A9"/>
    <w:rsid w:val="00467C9C"/>
    <w:rsid w:val="0047062D"/>
    <w:rsid w:val="00471675"/>
    <w:rsid w:val="00493BC1"/>
    <w:rsid w:val="0049509A"/>
    <w:rsid w:val="004A6824"/>
    <w:rsid w:val="004A738F"/>
    <w:rsid w:val="004C013E"/>
    <w:rsid w:val="004E5B16"/>
    <w:rsid w:val="004E6023"/>
    <w:rsid w:val="004F4A4C"/>
    <w:rsid w:val="00501015"/>
    <w:rsid w:val="00503851"/>
    <w:rsid w:val="00533072"/>
    <w:rsid w:val="00537589"/>
    <w:rsid w:val="00543E1F"/>
    <w:rsid w:val="0054508E"/>
    <w:rsid w:val="00562C26"/>
    <w:rsid w:val="0057288F"/>
    <w:rsid w:val="00595267"/>
    <w:rsid w:val="005A3F3F"/>
    <w:rsid w:val="005B4223"/>
    <w:rsid w:val="005F2B9C"/>
    <w:rsid w:val="005F2BD4"/>
    <w:rsid w:val="00665B75"/>
    <w:rsid w:val="00676E1F"/>
    <w:rsid w:val="00690421"/>
    <w:rsid w:val="006A2425"/>
    <w:rsid w:val="006B68D4"/>
    <w:rsid w:val="006D77B1"/>
    <w:rsid w:val="006E013C"/>
    <w:rsid w:val="006E41B0"/>
    <w:rsid w:val="007017C9"/>
    <w:rsid w:val="00710552"/>
    <w:rsid w:val="00745217"/>
    <w:rsid w:val="00756393"/>
    <w:rsid w:val="00756688"/>
    <w:rsid w:val="00775EFF"/>
    <w:rsid w:val="00781418"/>
    <w:rsid w:val="007A6373"/>
    <w:rsid w:val="007C6523"/>
    <w:rsid w:val="007C6EAC"/>
    <w:rsid w:val="007D54AF"/>
    <w:rsid w:val="007E2B7A"/>
    <w:rsid w:val="007E74E4"/>
    <w:rsid w:val="008003AD"/>
    <w:rsid w:val="00820025"/>
    <w:rsid w:val="008465F5"/>
    <w:rsid w:val="00846E57"/>
    <w:rsid w:val="00851CFB"/>
    <w:rsid w:val="00885F47"/>
    <w:rsid w:val="00895D8F"/>
    <w:rsid w:val="008A0371"/>
    <w:rsid w:val="008A1725"/>
    <w:rsid w:val="008A1B1F"/>
    <w:rsid w:val="008C1E1A"/>
    <w:rsid w:val="008C5389"/>
    <w:rsid w:val="008F47DA"/>
    <w:rsid w:val="008F7B8B"/>
    <w:rsid w:val="00907DC3"/>
    <w:rsid w:val="0096004D"/>
    <w:rsid w:val="009608B7"/>
    <w:rsid w:val="009779F3"/>
    <w:rsid w:val="00986520"/>
    <w:rsid w:val="00997D7A"/>
    <w:rsid w:val="009B2C54"/>
    <w:rsid w:val="009B7830"/>
    <w:rsid w:val="009D2056"/>
    <w:rsid w:val="009D47EB"/>
    <w:rsid w:val="009E2652"/>
    <w:rsid w:val="009F17D4"/>
    <w:rsid w:val="00A01A5C"/>
    <w:rsid w:val="00A01E90"/>
    <w:rsid w:val="00A10514"/>
    <w:rsid w:val="00A1180A"/>
    <w:rsid w:val="00A156F2"/>
    <w:rsid w:val="00A26800"/>
    <w:rsid w:val="00A346C5"/>
    <w:rsid w:val="00A346CE"/>
    <w:rsid w:val="00A371FD"/>
    <w:rsid w:val="00A37310"/>
    <w:rsid w:val="00A51BF4"/>
    <w:rsid w:val="00A5264E"/>
    <w:rsid w:val="00A7660E"/>
    <w:rsid w:val="00A76965"/>
    <w:rsid w:val="00AA149C"/>
    <w:rsid w:val="00AB34E7"/>
    <w:rsid w:val="00AC4DDE"/>
    <w:rsid w:val="00AC5406"/>
    <w:rsid w:val="00AE4B11"/>
    <w:rsid w:val="00AE5671"/>
    <w:rsid w:val="00AF1FB2"/>
    <w:rsid w:val="00B05466"/>
    <w:rsid w:val="00B058F1"/>
    <w:rsid w:val="00B06052"/>
    <w:rsid w:val="00B30413"/>
    <w:rsid w:val="00B3753D"/>
    <w:rsid w:val="00B40FCF"/>
    <w:rsid w:val="00B45DFA"/>
    <w:rsid w:val="00B46F63"/>
    <w:rsid w:val="00B60AB6"/>
    <w:rsid w:val="00B86746"/>
    <w:rsid w:val="00BB2908"/>
    <w:rsid w:val="00BD0635"/>
    <w:rsid w:val="00BD7D6A"/>
    <w:rsid w:val="00BF3753"/>
    <w:rsid w:val="00C03EEE"/>
    <w:rsid w:val="00C11D77"/>
    <w:rsid w:val="00C13547"/>
    <w:rsid w:val="00C37CAF"/>
    <w:rsid w:val="00C406A7"/>
    <w:rsid w:val="00C41C16"/>
    <w:rsid w:val="00C65AFA"/>
    <w:rsid w:val="00C7432B"/>
    <w:rsid w:val="00C77635"/>
    <w:rsid w:val="00C838E2"/>
    <w:rsid w:val="00C8688E"/>
    <w:rsid w:val="00C927B4"/>
    <w:rsid w:val="00C96315"/>
    <w:rsid w:val="00CC1CCC"/>
    <w:rsid w:val="00CC3525"/>
    <w:rsid w:val="00CE5684"/>
    <w:rsid w:val="00D0563C"/>
    <w:rsid w:val="00D21EAA"/>
    <w:rsid w:val="00D511F9"/>
    <w:rsid w:val="00D661D0"/>
    <w:rsid w:val="00D96488"/>
    <w:rsid w:val="00DA4343"/>
    <w:rsid w:val="00DC2A15"/>
    <w:rsid w:val="00DE7768"/>
    <w:rsid w:val="00DF56FF"/>
    <w:rsid w:val="00E12497"/>
    <w:rsid w:val="00E5706A"/>
    <w:rsid w:val="00E63B4F"/>
    <w:rsid w:val="00E63CCA"/>
    <w:rsid w:val="00E826F5"/>
    <w:rsid w:val="00E8391E"/>
    <w:rsid w:val="00E87CC0"/>
    <w:rsid w:val="00E940A8"/>
    <w:rsid w:val="00E9735E"/>
    <w:rsid w:val="00EA2F93"/>
    <w:rsid w:val="00EA4E1F"/>
    <w:rsid w:val="00EC466E"/>
    <w:rsid w:val="00EC7491"/>
    <w:rsid w:val="00ED38CC"/>
    <w:rsid w:val="00EE6D0C"/>
    <w:rsid w:val="00EE7C5F"/>
    <w:rsid w:val="00F007F3"/>
    <w:rsid w:val="00F1702F"/>
    <w:rsid w:val="00F3267D"/>
    <w:rsid w:val="00F350B0"/>
    <w:rsid w:val="00F43522"/>
    <w:rsid w:val="00F45CFE"/>
    <w:rsid w:val="00F52ABF"/>
    <w:rsid w:val="00F7100D"/>
    <w:rsid w:val="00F75E1E"/>
    <w:rsid w:val="00F938F7"/>
    <w:rsid w:val="00FA3128"/>
    <w:rsid w:val="00FB43A9"/>
    <w:rsid w:val="00FF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A59E248-0C22-4A6E-8065-67FD8E5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sz w:val="24"/>
      <w:u w:val="single"/>
    </w:rPr>
  </w:style>
  <w:style w:type="paragraph" w:styleId="Heading3">
    <w:name w:val="heading 3"/>
    <w:basedOn w:val="Normal"/>
    <w:next w:val="Normal"/>
    <w:qFormat/>
    <w:rsid w:val="00DF56FF"/>
    <w:pPr>
      <w:spacing w:before="240"/>
      <w:ind w:left="1440" w:hanging="720"/>
      <w:outlineLvl w:val="2"/>
    </w:pPr>
    <w:rPr>
      <w:sz w:val="24"/>
    </w:rPr>
  </w:style>
  <w:style w:type="paragraph" w:styleId="Heading4">
    <w:name w:val="heading 4"/>
    <w:basedOn w:val="Normal"/>
    <w:next w:val="Normal"/>
    <w:qFormat/>
    <w:rsid w:val="002C015F"/>
    <w:pPr>
      <w:keepNext/>
      <w:spacing w:before="240" w:after="60"/>
      <w:outlineLvl w:val="3"/>
    </w:pPr>
    <w:rPr>
      <w:b/>
      <w:bCs/>
      <w:sz w:val="28"/>
      <w:szCs w:val="28"/>
    </w:rPr>
  </w:style>
  <w:style w:type="paragraph" w:styleId="Heading5">
    <w:name w:val="heading 5"/>
    <w:basedOn w:val="Normal"/>
    <w:next w:val="Normal"/>
    <w:qFormat/>
    <w:rsid w:val="002C01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sz w:val="24"/>
    </w:rPr>
  </w:style>
  <w:style w:type="paragraph" w:styleId="BodyText">
    <w:name w:val="Body Text"/>
    <w:basedOn w:val="Normal"/>
    <w:rPr>
      <w:sz w:val="24"/>
    </w:rPr>
  </w:style>
  <w:style w:type="paragraph" w:styleId="BodyTextIndent2">
    <w:name w:val="Body Text Indent 2"/>
    <w:basedOn w:val="Normal"/>
    <w:pPr>
      <w:ind w:left="720"/>
    </w:pPr>
    <w:rPr>
      <w:sz w:val="24"/>
    </w:rPr>
  </w:style>
  <w:style w:type="character" w:styleId="Hyperlink">
    <w:name w:val="Hyperlink"/>
    <w:rsid w:val="002C015F"/>
    <w:rPr>
      <w:color w:val="0000FF"/>
      <w:u w:val="single"/>
    </w:rPr>
  </w:style>
  <w:style w:type="table" w:styleId="TableGrid1">
    <w:name w:val="Table Grid 1"/>
    <w:basedOn w:val="TableNormal"/>
    <w:rsid w:val="00467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semiHidden/>
    <w:rsid w:val="00A1180A"/>
    <w:rPr>
      <w:rFonts w:ascii="Tahoma" w:hAnsi="Tahoma" w:cs="Tahoma"/>
      <w:sz w:val="16"/>
      <w:szCs w:val="16"/>
    </w:rPr>
  </w:style>
  <w:style w:type="table" w:styleId="TableGrid">
    <w:name w:val="Table Grid"/>
    <w:basedOn w:val="TableNormal"/>
    <w:rsid w:val="00C1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9735E"/>
    <w:rPr>
      <w:b/>
      <w:bCs/>
    </w:rPr>
  </w:style>
  <w:style w:type="character" w:styleId="HTMLCite">
    <w:name w:val="HTML Cite"/>
    <w:uiPriority w:val="99"/>
    <w:semiHidden/>
    <w:unhideWhenUsed/>
    <w:rsid w:val="000508A1"/>
    <w:rPr>
      <w:i/>
      <w:iCs/>
    </w:rPr>
  </w:style>
  <w:style w:type="paragraph" w:customStyle="1" w:styleId="Style12ptLeft1Hanging05Before5ptAfter5pt">
    <w:name w:val="Style 12 pt Left:  1&quot; Hanging:  0.5&quot; Before:  5 pt After:  5 pt"/>
    <w:basedOn w:val="Normal"/>
    <w:rsid w:val="00A371FD"/>
    <w:pPr>
      <w:spacing w:before="100" w:after="100"/>
      <w:ind w:left="2160" w:hanging="720"/>
    </w:pPr>
    <w:rPr>
      <w:sz w:val="24"/>
    </w:rPr>
  </w:style>
  <w:style w:type="paragraph" w:styleId="ListParagraph">
    <w:name w:val="List Paragraph"/>
    <w:basedOn w:val="Normal"/>
    <w:uiPriority w:val="34"/>
    <w:qFormat/>
    <w:rsid w:val="00AA149C"/>
    <w:pPr>
      <w:ind w:left="720"/>
    </w:pPr>
  </w:style>
  <w:style w:type="character" w:customStyle="1" w:styleId="Style12pt">
    <w:name w:val="Style 12 pt"/>
    <w:rsid w:val="00DF56FF"/>
    <w:rPr>
      <w:sz w:val="24"/>
    </w:rPr>
  </w:style>
  <w:style w:type="character" w:styleId="FollowedHyperlink">
    <w:name w:val="FollowedHyperlink"/>
    <w:uiPriority w:val="99"/>
    <w:semiHidden/>
    <w:unhideWhenUsed/>
    <w:rsid w:val="00B46F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8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attle.gov/util/engineering/standardspecsplans/" TargetMode="External"/><Relationship Id="rId18" Type="http://schemas.openxmlformats.org/officeDocument/2006/relationships/hyperlink" Target="https://www.ada.gov/regs2010/2010ADAStandards/2010ADAStandards_prt.pdf" TargetMode="External"/><Relationship Id="rId26" Type="http://schemas.openxmlformats.org/officeDocument/2006/relationships/hyperlink" Target="http://apps.leg.wa.gov/wac/default.aspx?cite=308-61-145" TargetMode="External"/><Relationship Id="rId3" Type="http://schemas.openxmlformats.org/officeDocument/2006/relationships/styles" Target="styles.xml"/><Relationship Id="rId21" Type="http://schemas.openxmlformats.org/officeDocument/2006/relationships/hyperlink" Target="https://www.cpsc.gov/PageFiles/122149/325.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attlegov.sharepoint.com/sites/PKS-PARKive/drawings/Standards/Forms/AllItems.aspx" TargetMode="External"/><Relationship Id="rId17" Type="http://schemas.openxmlformats.org/officeDocument/2006/relationships/hyperlink" Target="http://www.seattle.gov/dpd/codesrules/codes/stormwater/" TargetMode="External"/><Relationship Id="rId25" Type="http://schemas.openxmlformats.org/officeDocument/2006/relationships/hyperlink" Target="http://apps.leg.wa.gov/WAC/default.aspx?cite=468-66-05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ry.municode.com/WA/seattle/codes/municipal_code?nodeId=TIT22BUCOCO_SUBTITLE_IBUCO_CH22.110INEXBUCO_22.110.010ADINEXBUCO" TargetMode="External"/><Relationship Id="rId20" Type="http://schemas.openxmlformats.org/officeDocument/2006/relationships/hyperlink" Target="http://apps.leg.wa.gov/wac/" TargetMode="External"/><Relationship Id="rId29" Type="http://schemas.openxmlformats.org/officeDocument/2006/relationships/hyperlink" Target="https://seattlegov.sharepoint.com/sites/PKS-PARKive/drawings/Standards/07-Division%2002-48%20Technical%20Specifications?cs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s/registration/" TargetMode="External"/><Relationship Id="rId24" Type="http://schemas.openxmlformats.org/officeDocument/2006/relationships/hyperlink" Target="https://www.seattle.gov/Documents/Departments/ParksAndRecreation/PoliciesPlanning/DesignStandards/SPR-STD-C3D17.dwt" TargetMode="External"/><Relationship Id="rId32" Type="http://schemas.openxmlformats.org/officeDocument/2006/relationships/package" Target="embeddings/Microsoft_Excel_Macro-Enabled_Worksheet.xlsm"/><Relationship Id="rId5" Type="http://schemas.openxmlformats.org/officeDocument/2006/relationships/webSettings" Target="webSettings.xml"/><Relationship Id="rId15" Type="http://schemas.openxmlformats.org/officeDocument/2006/relationships/hyperlink" Target="https://library.municode.com/WA/seattle/codes/municipal_code?nodeId=TIT22BUCOCO_SUBTITLE_IBUCO_CH22.110INEXBUCO_22.110.010ADINEXBUCO" TargetMode="External"/><Relationship Id="rId23" Type="http://schemas.openxmlformats.org/officeDocument/2006/relationships/hyperlink" Target="file:///U:\06-PDD-Project%20Development%20Manual%20&amp;%20Process%20Impr\Improvement%20Project\4-Processes%20and%20Forms\Portal-Referenced%20SPR%20Standards\06-SPR%20Survey%20%20Mapping%20Standards.docx" TargetMode="External"/><Relationship Id="rId28" Type="http://schemas.openxmlformats.org/officeDocument/2006/relationships/hyperlink" Target="https://seattlegov.sharepoint.com/sites/PKS-PARKive/drawings/Standards/06-Division%2001%20General%20Requirements?csf=1" TargetMode="External"/><Relationship Id="rId10" Type="http://schemas.openxmlformats.org/officeDocument/2006/relationships/hyperlink" Target="http://fas/registration/subcategorylist.aspx" TargetMode="External"/><Relationship Id="rId19" Type="http://schemas.openxmlformats.org/officeDocument/2006/relationships/hyperlink" Target="https://www.access-board.gov/guidelines-and-standards/recreation-facilities/outdoor-developed-areas"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inweb/contracting/" TargetMode="External"/><Relationship Id="rId14" Type="http://schemas.openxmlformats.org/officeDocument/2006/relationships/hyperlink" Target="https://seattlegov.sharepoint.com/sites/PKS-PARKive/drawings/Standards/05-Design%20Standards?csf=1" TargetMode="External"/><Relationship Id="rId22" Type="http://schemas.openxmlformats.org/officeDocument/2006/relationships/hyperlink" Target="http://www.seattle.gov/util/engineering/standardspecsplans/" TargetMode="External"/><Relationship Id="rId27" Type="http://schemas.openxmlformats.org/officeDocument/2006/relationships/hyperlink" Target="http://apps.leg.wa.gov/WAC/default.aspx?cite=468-66-020" TargetMode="External"/><Relationship Id="rId30" Type="http://schemas.openxmlformats.org/officeDocument/2006/relationships/hyperlink" Target="http://www.ebidexchange.com/seattl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D9F1-DB0B-4BE2-B9E2-CEF68673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5167</Words>
  <Characters>29146</Characters>
  <Application>Microsoft Office Word</Application>
  <DocSecurity>4</DocSecurity>
  <Lines>511</Lines>
  <Paragraphs>164</Paragraphs>
  <ScaleCrop>false</ScaleCrop>
  <HeadingPairs>
    <vt:vector size="2" baseType="variant">
      <vt:variant>
        <vt:lpstr>Title</vt:lpstr>
      </vt:variant>
      <vt:variant>
        <vt:i4>1</vt:i4>
      </vt:variant>
    </vt:vector>
  </HeadingPairs>
  <TitlesOfParts>
    <vt:vector size="1" baseType="lpstr">
      <vt:lpstr> </vt:lpstr>
    </vt:vector>
  </TitlesOfParts>
  <Company>Parks and Recreation</Company>
  <LinksUpToDate>false</LinksUpToDate>
  <CharactersWithSpaces>34149</CharactersWithSpaces>
  <SharedDoc>false</SharedDoc>
  <HLinks>
    <vt:vector size="162" baseType="variant">
      <vt:variant>
        <vt:i4>3407909</vt:i4>
      </vt:variant>
      <vt:variant>
        <vt:i4>78</vt:i4>
      </vt:variant>
      <vt:variant>
        <vt:i4>0</vt:i4>
      </vt:variant>
      <vt:variant>
        <vt:i4>5</vt:i4>
      </vt:variant>
      <vt:variant>
        <vt:lpwstr>http://www.ebidexchange.com/seattle</vt:lpwstr>
      </vt:variant>
      <vt:variant>
        <vt:lpwstr/>
      </vt:variant>
      <vt:variant>
        <vt:i4>458769</vt:i4>
      </vt:variant>
      <vt:variant>
        <vt:i4>75</vt:i4>
      </vt:variant>
      <vt:variant>
        <vt:i4>0</vt:i4>
      </vt:variant>
      <vt:variant>
        <vt:i4>5</vt:i4>
      </vt:variant>
      <vt:variant>
        <vt:lpwstr/>
      </vt:variant>
      <vt:variant>
        <vt:lpwstr>DrawForm</vt:lpwstr>
      </vt:variant>
      <vt:variant>
        <vt:i4>393231</vt:i4>
      </vt:variant>
      <vt:variant>
        <vt:i4>72</vt:i4>
      </vt:variant>
      <vt:variant>
        <vt:i4>0</vt:i4>
      </vt:variant>
      <vt:variant>
        <vt:i4>5</vt:i4>
      </vt:variant>
      <vt:variant>
        <vt:lpwstr/>
      </vt:variant>
      <vt:variant>
        <vt:lpwstr>SpecTemp</vt:lpwstr>
      </vt:variant>
      <vt:variant>
        <vt:i4>7602295</vt:i4>
      </vt:variant>
      <vt:variant>
        <vt:i4>69</vt:i4>
      </vt:variant>
      <vt:variant>
        <vt:i4>0</vt:i4>
      </vt:variant>
      <vt:variant>
        <vt:i4>5</vt:i4>
      </vt:variant>
      <vt:variant>
        <vt:lpwstr>https://seattlegov.sharepoint.com/sites/PKS-PARKive/drawings/Standards/07-Division 02-48 Technical Specifications?csf=1</vt:lpwstr>
      </vt:variant>
      <vt:variant>
        <vt:lpwstr/>
      </vt:variant>
      <vt:variant>
        <vt:i4>5308487</vt:i4>
      </vt:variant>
      <vt:variant>
        <vt:i4>66</vt:i4>
      </vt:variant>
      <vt:variant>
        <vt:i4>0</vt:i4>
      </vt:variant>
      <vt:variant>
        <vt:i4>5</vt:i4>
      </vt:variant>
      <vt:variant>
        <vt:lpwstr>https://seattlegov.sharepoint.com/sites/PKS-PARKive/drawings/Standards/06-Division 01 General Requirements?csf=1</vt:lpwstr>
      </vt:variant>
      <vt:variant>
        <vt:lpwstr/>
      </vt:variant>
      <vt:variant>
        <vt:i4>7602279</vt:i4>
      </vt:variant>
      <vt:variant>
        <vt:i4>63</vt:i4>
      </vt:variant>
      <vt:variant>
        <vt:i4>0</vt:i4>
      </vt:variant>
      <vt:variant>
        <vt:i4>5</vt:i4>
      </vt:variant>
      <vt:variant>
        <vt:lpwstr/>
      </vt:variant>
      <vt:variant>
        <vt:lpwstr>CDRevu</vt:lpwstr>
      </vt:variant>
      <vt:variant>
        <vt:i4>4128812</vt:i4>
      </vt:variant>
      <vt:variant>
        <vt:i4>60</vt:i4>
      </vt:variant>
      <vt:variant>
        <vt:i4>0</vt:i4>
      </vt:variant>
      <vt:variant>
        <vt:i4>5</vt:i4>
      </vt:variant>
      <vt:variant>
        <vt:lpwstr>http://apps.leg.wa.gov/WAC/default.aspx?cite=468-66-020</vt:lpwstr>
      </vt:variant>
      <vt:variant>
        <vt:lpwstr/>
      </vt:variant>
      <vt:variant>
        <vt:i4>4063276</vt:i4>
      </vt:variant>
      <vt:variant>
        <vt:i4>57</vt:i4>
      </vt:variant>
      <vt:variant>
        <vt:i4>0</vt:i4>
      </vt:variant>
      <vt:variant>
        <vt:i4>5</vt:i4>
      </vt:variant>
      <vt:variant>
        <vt:lpwstr>http://apps.leg.wa.gov/wac/default.aspx?cite=308-61-145</vt:lpwstr>
      </vt:variant>
      <vt:variant>
        <vt:lpwstr/>
      </vt:variant>
      <vt:variant>
        <vt:i4>3670060</vt:i4>
      </vt:variant>
      <vt:variant>
        <vt:i4>54</vt:i4>
      </vt:variant>
      <vt:variant>
        <vt:i4>0</vt:i4>
      </vt:variant>
      <vt:variant>
        <vt:i4>5</vt:i4>
      </vt:variant>
      <vt:variant>
        <vt:lpwstr>http://apps.leg.wa.gov/WAC/default.aspx?cite=468-66-050</vt:lpwstr>
      </vt:variant>
      <vt:variant>
        <vt:lpwstr/>
      </vt:variant>
      <vt:variant>
        <vt:i4>6684729</vt:i4>
      </vt:variant>
      <vt:variant>
        <vt:i4>51</vt:i4>
      </vt:variant>
      <vt:variant>
        <vt:i4>0</vt:i4>
      </vt:variant>
      <vt:variant>
        <vt:i4>5</vt:i4>
      </vt:variant>
      <vt:variant>
        <vt:lpwstr>https://www.seattle.gov/Documents/Departments/ParksAndRecreation/PoliciesPlanning/DesignStandards/SPR-STD-C3D17.dwt</vt:lpwstr>
      </vt:variant>
      <vt:variant>
        <vt:lpwstr/>
      </vt:variant>
      <vt:variant>
        <vt:i4>6160455</vt:i4>
      </vt:variant>
      <vt:variant>
        <vt:i4>48</vt:i4>
      </vt:variant>
      <vt:variant>
        <vt:i4>0</vt:i4>
      </vt:variant>
      <vt:variant>
        <vt:i4>5</vt:i4>
      </vt:variant>
      <vt:variant>
        <vt:lpwstr>\\sea\pks\division\PDD\06-PDD-Project Development Manual &amp; Process Impr\Improvement Project\4-Processes and Forms\Portal-Referenced SPR Standards\06-SPR Survey  Mapping Standards.docx</vt:lpwstr>
      </vt:variant>
      <vt:variant>
        <vt:lpwstr/>
      </vt:variant>
      <vt:variant>
        <vt:i4>3473471</vt:i4>
      </vt:variant>
      <vt:variant>
        <vt:i4>45</vt:i4>
      </vt:variant>
      <vt:variant>
        <vt:i4>0</vt:i4>
      </vt:variant>
      <vt:variant>
        <vt:i4>5</vt:i4>
      </vt:variant>
      <vt:variant>
        <vt:lpwstr>http://www.seattle.gov/util/engineering/standardspecsplans/</vt:lpwstr>
      </vt:variant>
      <vt:variant>
        <vt:lpwstr/>
      </vt:variant>
      <vt:variant>
        <vt:i4>4456533</vt:i4>
      </vt:variant>
      <vt:variant>
        <vt:i4>42</vt:i4>
      </vt:variant>
      <vt:variant>
        <vt:i4>0</vt:i4>
      </vt:variant>
      <vt:variant>
        <vt:i4>5</vt:i4>
      </vt:variant>
      <vt:variant>
        <vt:lpwstr>https://www.cpsc.gov/PageFiles/122149/325.pdf</vt:lpwstr>
      </vt:variant>
      <vt:variant>
        <vt:lpwstr/>
      </vt:variant>
      <vt:variant>
        <vt:i4>3866745</vt:i4>
      </vt:variant>
      <vt:variant>
        <vt:i4>39</vt:i4>
      </vt:variant>
      <vt:variant>
        <vt:i4>0</vt:i4>
      </vt:variant>
      <vt:variant>
        <vt:i4>5</vt:i4>
      </vt:variant>
      <vt:variant>
        <vt:lpwstr>http://apps.leg.wa.gov/wac/</vt:lpwstr>
      </vt:variant>
      <vt:variant>
        <vt:lpwstr/>
      </vt:variant>
      <vt:variant>
        <vt:i4>3342380</vt:i4>
      </vt:variant>
      <vt:variant>
        <vt:i4>36</vt:i4>
      </vt:variant>
      <vt:variant>
        <vt:i4>0</vt:i4>
      </vt:variant>
      <vt:variant>
        <vt:i4>5</vt:i4>
      </vt:variant>
      <vt:variant>
        <vt:lpwstr>https://www.access-board.gov/guidelines-and-standards/recreation-facilities/outdoor-developed-areas</vt:lpwstr>
      </vt:variant>
      <vt:variant>
        <vt:lpwstr/>
      </vt:variant>
      <vt:variant>
        <vt:i4>6684672</vt:i4>
      </vt:variant>
      <vt:variant>
        <vt:i4>33</vt:i4>
      </vt:variant>
      <vt:variant>
        <vt:i4>0</vt:i4>
      </vt:variant>
      <vt:variant>
        <vt:i4>5</vt:i4>
      </vt:variant>
      <vt:variant>
        <vt:lpwstr>https://www.ada.gov/regs2010/2010ADAStandards/2010ADAStandards_prt.pdf</vt:lpwstr>
      </vt:variant>
      <vt:variant>
        <vt:lpwstr/>
      </vt:variant>
      <vt:variant>
        <vt:i4>2097274</vt:i4>
      </vt:variant>
      <vt:variant>
        <vt:i4>30</vt:i4>
      </vt:variant>
      <vt:variant>
        <vt:i4>0</vt:i4>
      </vt:variant>
      <vt:variant>
        <vt:i4>5</vt:i4>
      </vt:variant>
      <vt:variant>
        <vt:lpwstr>http://www.seattle.gov/dpd/codesrules/codes/stormwater/</vt:lpwstr>
      </vt:variant>
      <vt:variant>
        <vt:lpwstr/>
      </vt:variant>
      <vt:variant>
        <vt:i4>3932251</vt:i4>
      </vt:variant>
      <vt:variant>
        <vt:i4>27</vt:i4>
      </vt:variant>
      <vt:variant>
        <vt:i4>0</vt:i4>
      </vt:variant>
      <vt:variant>
        <vt:i4>5</vt:i4>
      </vt:variant>
      <vt:variant>
        <vt:lpwstr>https://library.municode.com/WA/seattle/codes/municipal_code?nodeId=TIT22BUCOCO_SUBTITLE_IBUCO_CH22.110INEXBUCO_22.110.010ADINEXBUCO</vt:lpwstr>
      </vt:variant>
      <vt:variant>
        <vt:lpwstr/>
      </vt:variant>
      <vt:variant>
        <vt:i4>3932251</vt:i4>
      </vt:variant>
      <vt:variant>
        <vt:i4>24</vt:i4>
      </vt:variant>
      <vt:variant>
        <vt:i4>0</vt:i4>
      </vt:variant>
      <vt:variant>
        <vt:i4>5</vt:i4>
      </vt:variant>
      <vt:variant>
        <vt:lpwstr>https://library.municode.com/WA/seattle/codes/municipal_code?nodeId=TIT22BUCOCO_SUBTITLE_IBUCO_CH22.110INEXBUCO_22.110.010ADINEXBUCO</vt:lpwstr>
      </vt:variant>
      <vt:variant>
        <vt:lpwstr/>
      </vt:variant>
      <vt:variant>
        <vt:i4>6750335</vt:i4>
      </vt:variant>
      <vt:variant>
        <vt:i4>21</vt:i4>
      </vt:variant>
      <vt:variant>
        <vt:i4>0</vt:i4>
      </vt:variant>
      <vt:variant>
        <vt:i4>5</vt:i4>
      </vt:variant>
      <vt:variant>
        <vt:lpwstr>https://seattlegov.sharepoint.com/sites/PKS-PARKive/drawings/Standards/08-Standard Details and Plans?csf=1</vt:lpwstr>
      </vt:variant>
      <vt:variant>
        <vt:lpwstr/>
      </vt:variant>
      <vt:variant>
        <vt:i4>3735650</vt:i4>
      </vt:variant>
      <vt:variant>
        <vt:i4>18</vt:i4>
      </vt:variant>
      <vt:variant>
        <vt:i4>0</vt:i4>
      </vt:variant>
      <vt:variant>
        <vt:i4>5</vt:i4>
      </vt:variant>
      <vt:variant>
        <vt:lpwstr>https://seattlegov.sharepoint.com/sites/PKS-PARKive/drawings/Standards/Forms/AllItems.aspx?RootFolder=%2Fsites%2FPKS%2DPARKive%2Fdrawings%2FStandards%2F07%2DDivision%2002%2D48%20Technical%20Specifications&amp;FolderCTID=0x0120008BAA97CE4E583D49AFC2ADD87F7749BC&amp;View=%7B2A06B590%2D4641%2D400A%2D9D29%2D04BB47AFB48B%7D</vt:lpwstr>
      </vt:variant>
      <vt:variant>
        <vt:lpwstr/>
      </vt:variant>
      <vt:variant>
        <vt:i4>29</vt:i4>
      </vt:variant>
      <vt:variant>
        <vt:i4>15</vt:i4>
      </vt:variant>
      <vt:variant>
        <vt:i4>0</vt:i4>
      </vt:variant>
      <vt:variant>
        <vt:i4>5</vt:i4>
      </vt:variant>
      <vt:variant>
        <vt:lpwstr>https://seattlegov.sharepoint.com/sites/PKS-PARKive/drawings/Standards/05-Design Standards?csf=1</vt:lpwstr>
      </vt:variant>
      <vt:variant>
        <vt:lpwstr/>
      </vt:variant>
      <vt:variant>
        <vt:i4>3473471</vt:i4>
      </vt:variant>
      <vt:variant>
        <vt:i4>12</vt:i4>
      </vt:variant>
      <vt:variant>
        <vt:i4>0</vt:i4>
      </vt:variant>
      <vt:variant>
        <vt:i4>5</vt:i4>
      </vt:variant>
      <vt:variant>
        <vt:lpwstr>http://www.seattle.gov/util/engineering/standardspecsplans/</vt:lpwstr>
      </vt:variant>
      <vt:variant>
        <vt:lpwstr/>
      </vt:variant>
      <vt:variant>
        <vt:i4>6946873</vt:i4>
      </vt:variant>
      <vt:variant>
        <vt:i4>9</vt:i4>
      </vt:variant>
      <vt:variant>
        <vt:i4>0</vt:i4>
      </vt:variant>
      <vt:variant>
        <vt:i4>5</vt:i4>
      </vt:variant>
      <vt:variant>
        <vt:lpwstr>https://seattlegov.sharepoint.com/sites/PKS-PARKive/drawings/Standards/Forms/AllItems.aspx</vt:lpwstr>
      </vt:variant>
      <vt:variant>
        <vt:lpwstr/>
      </vt:variant>
      <vt:variant>
        <vt:i4>1966169</vt:i4>
      </vt:variant>
      <vt:variant>
        <vt:i4>6</vt:i4>
      </vt:variant>
      <vt:variant>
        <vt:i4>0</vt:i4>
      </vt:variant>
      <vt:variant>
        <vt:i4>5</vt:i4>
      </vt:variant>
      <vt:variant>
        <vt:lpwstr>http://fas/registration/</vt:lpwstr>
      </vt:variant>
      <vt:variant>
        <vt:lpwstr/>
      </vt:variant>
      <vt:variant>
        <vt:i4>5439574</vt:i4>
      </vt:variant>
      <vt:variant>
        <vt:i4>3</vt:i4>
      </vt:variant>
      <vt:variant>
        <vt:i4>0</vt:i4>
      </vt:variant>
      <vt:variant>
        <vt:i4>5</vt:i4>
      </vt:variant>
      <vt:variant>
        <vt:lpwstr>http://fas/registration/subcategorylist.aspx</vt:lpwstr>
      </vt:variant>
      <vt:variant>
        <vt:lpwstr/>
      </vt:variant>
      <vt:variant>
        <vt:i4>4522061</vt:i4>
      </vt:variant>
      <vt:variant>
        <vt:i4>0</vt:i4>
      </vt:variant>
      <vt:variant>
        <vt:i4>0</vt:i4>
      </vt:variant>
      <vt:variant>
        <vt:i4>5</vt:i4>
      </vt:variant>
      <vt:variant>
        <vt:lpwstr>http://inweb/contracting/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cru</dc:creator>
  <cp:keywords/>
  <dc:description/>
  <cp:lastModifiedBy>Rufin, Becky</cp:lastModifiedBy>
  <cp:revision>2</cp:revision>
  <cp:lastPrinted>2011-03-03T17:02:00Z</cp:lastPrinted>
  <dcterms:created xsi:type="dcterms:W3CDTF">2018-05-14T19:16:00Z</dcterms:created>
  <dcterms:modified xsi:type="dcterms:W3CDTF">2018-05-14T19:16:00Z</dcterms:modified>
</cp:coreProperties>
</file>