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A806" w14:textId="64C36B8E" w:rsidR="00602272" w:rsidRDefault="00602272" w:rsidP="00602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4CCF22" w14:textId="77777777" w:rsidR="005C7745" w:rsidRPr="00CC6580" w:rsidRDefault="005C7745" w:rsidP="005C7745">
      <w:pPr>
        <w:rPr>
          <w:rFonts w:ascii="Arial" w:hAnsi="Arial" w:cs="Arial"/>
          <w:i/>
          <w:iCs/>
        </w:rPr>
      </w:pPr>
      <w:r w:rsidRPr="00CC6580">
        <w:rPr>
          <w:rFonts w:ascii="Arial" w:hAnsi="Arial" w:cs="Arial"/>
          <w:i/>
          <w:iCs/>
        </w:rPr>
        <w:t>Whether vaccinated or not, if you’re planning to gather with community members, think about what you can do to help keep yourself and your loved ones safe from COVID-19. Washington Department of Health offers the following guidance in a multitude of languages:</w:t>
      </w:r>
    </w:p>
    <w:p w14:paraId="38021B8D" w14:textId="5FE65F82" w:rsidR="005C7745" w:rsidRPr="005C7745" w:rsidRDefault="005C7745" w:rsidP="005C7745">
      <w:pPr>
        <w:rPr>
          <w:rFonts w:ascii="Arial" w:hAnsi="Arial" w:cs="Arial"/>
          <w:i/>
          <w:iCs/>
        </w:rPr>
      </w:pPr>
      <w:hyperlink r:id="rId10" w:history="1">
        <w:r w:rsidRPr="00CC6580">
          <w:rPr>
            <w:rStyle w:val="Hyperlink"/>
            <w:rFonts w:ascii="Arial" w:hAnsi="Arial" w:cs="Arial"/>
            <w:i/>
            <w:iCs/>
          </w:rPr>
          <w:t>https://coronavirus.wa.gov/information-for/you-and-your-family/safer-gatherings</w:t>
        </w:r>
      </w:hyperlink>
    </w:p>
    <w:p w14:paraId="2B9C17E1" w14:textId="77777777" w:rsidR="005C7745" w:rsidRPr="00AC747B" w:rsidRDefault="005C7745" w:rsidP="00602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470CA1E" w14:textId="77777777" w:rsidR="00602272" w:rsidRPr="00602272" w:rsidRDefault="00602272" w:rsidP="0062621A">
      <w:pPr>
        <w:pStyle w:val="Heading1"/>
      </w:pPr>
      <w:r w:rsidRPr="00602272">
        <w:t xml:space="preserve">Have a Purpose </w:t>
      </w:r>
    </w:p>
    <w:p w14:paraId="6606B5DD" w14:textId="77777777" w:rsidR="00602272" w:rsidRPr="00706395" w:rsidRDefault="00602272" w:rsidP="005F3CC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706395">
        <w:rPr>
          <w:rFonts w:ascii="Arial" w:hAnsi="Arial" w:cs="Arial"/>
        </w:rPr>
        <w:t>Have clear goals and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objectives or a cause of immediate interest to</w:t>
      </w:r>
      <w:r>
        <w:rPr>
          <w:rFonts w:ascii="Arial" w:hAnsi="Arial" w:cs="Arial"/>
        </w:rPr>
        <w:t xml:space="preserve"> </w:t>
      </w:r>
      <w:r w:rsidR="008750A6">
        <w:rPr>
          <w:rFonts w:ascii="Arial" w:hAnsi="Arial" w:cs="Arial"/>
        </w:rPr>
        <w:t xml:space="preserve">potential members. Create a concise statement about your group and its purpose to make it easier for multiple people to convey the same message when reaching out to the community. </w:t>
      </w:r>
    </w:p>
    <w:p w14:paraId="2A7BDEBD" w14:textId="77777777" w:rsidR="00602272" w:rsidRPr="00706395" w:rsidRDefault="00602272" w:rsidP="00602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1CD15F" w14:textId="77777777" w:rsidR="00602272" w:rsidRPr="00602272" w:rsidRDefault="00602272" w:rsidP="0062621A">
      <w:pPr>
        <w:pStyle w:val="Heading1"/>
      </w:pPr>
      <w:r w:rsidRPr="00602272">
        <w:t>Listen</w:t>
      </w:r>
    </w:p>
    <w:p w14:paraId="05992C1E" w14:textId="77777777" w:rsidR="00602272" w:rsidRPr="00706395" w:rsidRDefault="00602272" w:rsidP="005F3CC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706395">
        <w:rPr>
          <w:rFonts w:ascii="Arial" w:hAnsi="Arial" w:cs="Arial"/>
        </w:rPr>
        <w:t>Few people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will come right out and say, “I’d feel really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fulfilled it I could do ___.” Try to listen between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the lines and hear what triggers their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 xml:space="preserve">enthusiasm. When your </w:t>
      </w:r>
      <w:r w:rsidR="00CB1E1D">
        <w:rPr>
          <w:rFonts w:ascii="Arial" w:hAnsi="Arial" w:cs="Arial"/>
        </w:rPr>
        <w:t>community</w:t>
      </w:r>
      <w:r>
        <w:rPr>
          <w:rFonts w:ascii="Arial" w:hAnsi="Arial" w:cs="Arial"/>
        </w:rPr>
        <w:t xml:space="preserve"> </w:t>
      </w:r>
      <w:r w:rsidR="00CB1E1D">
        <w:rPr>
          <w:rFonts w:ascii="Arial" w:hAnsi="Arial" w:cs="Arial"/>
        </w:rPr>
        <w:t xml:space="preserve">group </w:t>
      </w:r>
      <w:r w:rsidRPr="00706395">
        <w:rPr>
          <w:rFonts w:ascii="Arial" w:hAnsi="Arial" w:cs="Arial"/>
        </w:rPr>
        <w:t>can offer something that is in sync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with what an individual</w:t>
      </w:r>
      <w:r w:rsidR="00C71D77">
        <w:rPr>
          <w:rFonts w:ascii="Arial" w:hAnsi="Arial" w:cs="Arial"/>
        </w:rPr>
        <w:t xml:space="preserve"> or community</w:t>
      </w:r>
      <w:r w:rsidRPr="00706395">
        <w:rPr>
          <w:rFonts w:ascii="Arial" w:hAnsi="Arial" w:cs="Arial"/>
        </w:rPr>
        <w:t xml:space="preserve"> needs, everyone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benefits.</w:t>
      </w:r>
    </w:p>
    <w:p w14:paraId="603E1F16" w14:textId="77777777" w:rsidR="00602272" w:rsidRDefault="00602272" w:rsidP="00602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3B84EE" w14:textId="77777777" w:rsidR="00602272" w:rsidRPr="00602272" w:rsidRDefault="00602272" w:rsidP="0062621A">
      <w:pPr>
        <w:pStyle w:val="Heading1"/>
      </w:pPr>
      <w:r w:rsidRPr="00602272">
        <w:t>Be A</w:t>
      </w:r>
      <w:r w:rsidRPr="00DD0634">
        <w:t>ccess</w:t>
      </w:r>
      <w:r w:rsidRPr="00602272">
        <w:t>ible</w:t>
      </w:r>
    </w:p>
    <w:p w14:paraId="6867748D" w14:textId="77777777" w:rsidR="00CB51E7" w:rsidRDefault="00602272" w:rsidP="00602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6395">
        <w:rPr>
          <w:rFonts w:ascii="Arial" w:hAnsi="Arial" w:cs="Arial"/>
        </w:rPr>
        <w:t>Make it easy to become a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member. Have membership information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available on</w:t>
      </w:r>
      <w:r w:rsidR="00CB51E7">
        <w:rPr>
          <w:rFonts w:ascii="Arial" w:hAnsi="Arial" w:cs="Arial"/>
        </w:rPr>
        <w:t>line, in print, and in person</w:t>
      </w:r>
      <w:r w:rsidR="007B05C2">
        <w:rPr>
          <w:rFonts w:ascii="Arial" w:hAnsi="Arial" w:cs="Arial"/>
        </w:rPr>
        <w:t xml:space="preserve"> in multiple translations if </w:t>
      </w:r>
      <w:r w:rsidR="00C71D77">
        <w:rPr>
          <w:rFonts w:ascii="Arial" w:hAnsi="Arial" w:cs="Arial"/>
        </w:rPr>
        <w:t>there is a need in your community</w:t>
      </w:r>
      <w:r w:rsidR="00CB51E7">
        <w:rPr>
          <w:rFonts w:ascii="Arial" w:hAnsi="Arial" w:cs="Arial"/>
        </w:rPr>
        <w:t>. Some ideas for possible platforms to share updates include:</w:t>
      </w:r>
    </w:p>
    <w:p w14:paraId="63EF3A1C" w14:textId="77777777" w:rsidR="00CB51E7" w:rsidRPr="00DD0634" w:rsidRDefault="00CB51E7" w:rsidP="00CB51E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D0634">
        <w:rPr>
          <w:rFonts w:ascii="Arial" w:hAnsi="Arial" w:cs="Arial"/>
          <w:b/>
        </w:rPr>
        <w:t>U</w:t>
      </w:r>
      <w:r w:rsidR="00602272" w:rsidRPr="00DD0634">
        <w:rPr>
          <w:rFonts w:ascii="Arial" w:hAnsi="Arial" w:cs="Arial"/>
          <w:b/>
        </w:rPr>
        <w:t>p-to-date neighborhood associatio</w:t>
      </w:r>
      <w:r w:rsidRPr="00DD0634">
        <w:rPr>
          <w:rFonts w:ascii="Arial" w:hAnsi="Arial" w:cs="Arial"/>
          <w:b/>
        </w:rPr>
        <w:t>n website or Facebook page</w:t>
      </w:r>
      <w:r w:rsidR="00045634">
        <w:rPr>
          <w:rFonts w:ascii="Arial" w:hAnsi="Arial" w:cs="Arial"/>
          <w:b/>
        </w:rPr>
        <w:t>.</w:t>
      </w:r>
    </w:p>
    <w:p w14:paraId="6B952BCC" w14:textId="77777777" w:rsidR="00CB51E7" w:rsidRPr="00CB51E7" w:rsidRDefault="00DD0634" w:rsidP="00CB51E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D0634">
        <w:rPr>
          <w:rFonts w:ascii="Arial" w:hAnsi="Arial" w:cs="Arial"/>
          <w:b/>
        </w:rPr>
        <w:t xml:space="preserve">Distribute, </w:t>
      </w:r>
      <w:r w:rsidR="00CB51E7" w:rsidRPr="00DD0634">
        <w:rPr>
          <w:rFonts w:ascii="Arial" w:hAnsi="Arial" w:cs="Arial"/>
          <w:b/>
        </w:rPr>
        <w:t>mail</w:t>
      </w:r>
      <w:r w:rsidRPr="00DD0634">
        <w:rPr>
          <w:rFonts w:ascii="Arial" w:hAnsi="Arial" w:cs="Arial"/>
          <w:b/>
        </w:rPr>
        <w:t>, or handout</w:t>
      </w:r>
      <w:r w:rsidR="00CB51E7" w:rsidRPr="00DD0634">
        <w:rPr>
          <w:rFonts w:ascii="Arial" w:hAnsi="Arial" w:cs="Arial"/>
          <w:b/>
        </w:rPr>
        <w:t xml:space="preserve"> a members</w:t>
      </w:r>
      <w:r w:rsidRPr="00DD0634">
        <w:rPr>
          <w:rFonts w:ascii="Arial" w:hAnsi="Arial" w:cs="Arial"/>
          <w:b/>
        </w:rPr>
        <w:t>hip brochure or newsletter</w:t>
      </w:r>
      <w:r>
        <w:rPr>
          <w:rFonts w:ascii="Arial" w:hAnsi="Arial" w:cs="Arial"/>
        </w:rPr>
        <w:t xml:space="preserve"> to community members in your neighborhood</w:t>
      </w:r>
      <w:r w:rsidR="00CB51E7" w:rsidRPr="00CB51E7">
        <w:rPr>
          <w:rFonts w:ascii="Arial" w:hAnsi="Arial" w:cs="Arial"/>
        </w:rPr>
        <w:t xml:space="preserve">. </w:t>
      </w:r>
    </w:p>
    <w:p w14:paraId="54BE12F7" w14:textId="77777777" w:rsidR="00CB51E7" w:rsidRDefault="00CB51E7" w:rsidP="00DD06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0634">
        <w:rPr>
          <w:rFonts w:ascii="Arial" w:hAnsi="Arial" w:cs="Arial"/>
          <w:b/>
        </w:rPr>
        <w:t>C</w:t>
      </w:r>
      <w:r w:rsidR="00602272" w:rsidRPr="00DD0634">
        <w:rPr>
          <w:rFonts w:ascii="Arial" w:hAnsi="Arial" w:cs="Arial"/>
          <w:b/>
        </w:rPr>
        <w:t>ommunity events in</w:t>
      </w:r>
      <w:r w:rsidRPr="00DD0634">
        <w:rPr>
          <w:rFonts w:ascii="Arial" w:hAnsi="Arial" w:cs="Arial"/>
          <w:b/>
        </w:rPr>
        <w:t xml:space="preserve"> your area</w:t>
      </w:r>
      <w:r w:rsidR="00045634">
        <w:rPr>
          <w:rFonts w:ascii="Arial" w:hAnsi="Arial" w:cs="Arial"/>
          <w:b/>
        </w:rPr>
        <w:t>:</w:t>
      </w:r>
    </w:p>
    <w:p w14:paraId="1AEA7044" w14:textId="77777777" w:rsidR="00CB51E7" w:rsidRDefault="00CB51E7" w:rsidP="00CB51E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D0634">
        <w:rPr>
          <w:rFonts w:ascii="Arial" w:hAnsi="Arial" w:cs="Arial"/>
        </w:rPr>
        <w:t>airs,</w:t>
      </w:r>
      <w:r w:rsidR="00602272" w:rsidRPr="00CB51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festivals</w:t>
      </w:r>
      <w:r w:rsidR="00DD0634">
        <w:rPr>
          <w:rFonts w:ascii="Arial" w:hAnsi="Arial" w:cs="Arial"/>
        </w:rPr>
        <w:t>, and parades</w:t>
      </w:r>
      <w:r w:rsidR="00045634">
        <w:rPr>
          <w:rFonts w:ascii="Arial" w:hAnsi="Arial" w:cs="Arial"/>
        </w:rPr>
        <w:t>.</w:t>
      </w:r>
    </w:p>
    <w:p w14:paraId="2EE18EB6" w14:textId="77777777" w:rsidR="00CB51E7" w:rsidRDefault="00CB51E7" w:rsidP="00CB51E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Sidewalk and garage sales</w:t>
      </w:r>
      <w:r w:rsidR="00045634">
        <w:rPr>
          <w:rFonts w:ascii="Arial" w:hAnsi="Arial" w:cs="Arial"/>
        </w:rPr>
        <w:t>.</w:t>
      </w:r>
    </w:p>
    <w:p w14:paraId="1E2CA3D3" w14:textId="77777777" w:rsidR="00CB51E7" w:rsidRDefault="00CB51E7" w:rsidP="00CB51E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02272" w:rsidRPr="00CB51E7">
        <w:rPr>
          <w:rFonts w:ascii="Arial" w:hAnsi="Arial" w:cs="Arial"/>
        </w:rPr>
        <w:t>ocal</w:t>
      </w:r>
      <w:r>
        <w:rPr>
          <w:rFonts w:ascii="Arial" w:hAnsi="Arial" w:cs="Arial"/>
        </w:rPr>
        <w:t xml:space="preserve"> faith-based</w:t>
      </w:r>
      <w:r w:rsidR="00602272" w:rsidRPr="00CB51E7">
        <w:rPr>
          <w:rFonts w:ascii="Arial" w:hAnsi="Arial" w:cs="Arial"/>
        </w:rPr>
        <w:t xml:space="preserve"> events</w:t>
      </w:r>
      <w:r w:rsidR="00045634">
        <w:rPr>
          <w:rFonts w:ascii="Arial" w:hAnsi="Arial" w:cs="Arial"/>
        </w:rPr>
        <w:t>.</w:t>
      </w:r>
    </w:p>
    <w:p w14:paraId="3195A8F9" w14:textId="77777777" w:rsidR="00CB51E7" w:rsidRDefault="00CB51E7" w:rsidP="00CB51E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PTA/school events</w:t>
      </w:r>
      <w:r w:rsidR="00045634">
        <w:rPr>
          <w:rFonts w:ascii="Arial" w:hAnsi="Arial" w:cs="Arial"/>
        </w:rPr>
        <w:t>.</w:t>
      </w:r>
      <w:r w:rsidR="00602272" w:rsidRPr="00CB51E7">
        <w:rPr>
          <w:rFonts w:ascii="Arial" w:hAnsi="Arial" w:cs="Arial"/>
        </w:rPr>
        <w:t xml:space="preserve"> </w:t>
      </w:r>
    </w:p>
    <w:p w14:paraId="558031B2" w14:textId="77777777" w:rsidR="00602272" w:rsidRDefault="00DD0634" w:rsidP="00DD063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Check out the Department of Neighborhoods Events Calendar (</w:t>
      </w:r>
      <w:hyperlink r:id="rId11" w:history="1">
        <w:r w:rsidRPr="00902BAA">
          <w:rPr>
            <w:rStyle w:val="Hyperlink"/>
            <w:rFonts w:ascii="Arial" w:hAnsi="Arial" w:cs="Arial"/>
          </w:rPr>
          <w:t>www.seattle.gov/neighborhoods/event-calendar</w:t>
        </w:r>
      </w:hyperlink>
      <w:r>
        <w:rPr>
          <w:rFonts w:ascii="Arial" w:hAnsi="Arial" w:cs="Arial"/>
        </w:rPr>
        <w:t>) or the Department of Neighborhoods bi-weekly e-Newsletter (</w:t>
      </w:r>
      <w:hyperlink r:id="rId12" w:history="1">
        <w:r w:rsidRPr="00902BAA">
          <w:rPr>
            <w:rStyle w:val="Hyperlink"/>
            <w:rFonts w:ascii="Arial" w:hAnsi="Arial" w:cs="Arial"/>
          </w:rPr>
          <w:t>www.seattle.gov/neighborhoods/outreach-and-engagement/newsletter</w:t>
        </w:r>
      </w:hyperlink>
      <w:r>
        <w:rPr>
          <w:rFonts w:ascii="Arial" w:hAnsi="Arial" w:cs="Arial"/>
        </w:rPr>
        <w:t>)</w:t>
      </w:r>
      <w:r w:rsidRPr="00DD0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upcoming community events</w:t>
      </w:r>
      <w:r w:rsidR="00CB1E1D">
        <w:rPr>
          <w:rFonts w:ascii="Arial" w:hAnsi="Arial" w:cs="Arial"/>
        </w:rPr>
        <w:t>.</w:t>
      </w:r>
    </w:p>
    <w:p w14:paraId="31FF6051" w14:textId="77777777" w:rsidR="00DD0634" w:rsidRDefault="00DD0634" w:rsidP="00DD063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2D1ED76C" w14:textId="77777777" w:rsidR="00602272" w:rsidRPr="00602272" w:rsidRDefault="00602272" w:rsidP="0062621A">
      <w:pPr>
        <w:pStyle w:val="Heading1"/>
      </w:pPr>
      <w:r w:rsidRPr="00602272">
        <w:t>Have Fun</w:t>
      </w:r>
    </w:p>
    <w:p w14:paraId="133B1577" w14:textId="77777777" w:rsidR="00602272" w:rsidRPr="00706395" w:rsidRDefault="00602272" w:rsidP="007B0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6395">
        <w:rPr>
          <w:rFonts w:ascii="Arial" w:hAnsi="Arial" w:cs="Arial"/>
        </w:rPr>
        <w:t>Be enthusiastic about what you’re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doing. Have a party and invite the whole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neighborhood. Have interesting and lively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meetings. Socialize and have snacks after</w:t>
      </w:r>
      <w:r w:rsidR="007B05C2"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meetings. Do hands-on projects and invite non</w:t>
      </w:r>
      <w:r w:rsidR="00CB1E1D">
        <w:rPr>
          <w:rFonts w:ascii="Arial" w:hAnsi="Arial" w:cs="Arial"/>
        </w:rPr>
        <w:t>-</w:t>
      </w:r>
      <w:r w:rsidRPr="00706395">
        <w:rPr>
          <w:rFonts w:ascii="Arial" w:hAnsi="Arial" w:cs="Arial"/>
        </w:rPr>
        <w:t>members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 xml:space="preserve">to participate. </w:t>
      </w:r>
    </w:p>
    <w:p w14:paraId="5CB337CB" w14:textId="77777777" w:rsidR="00602272" w:rsidRDefault="00602272" w:rsidP="00602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703E1C" w14:textId="77777777" w:rsidR="00602272" w:rsidRPr="00602272" w:rsidRDefault="00602272" w:rsidP="0062621A">
      <w:pPr>
        <w:pStyle w:val="Heading1"/>
      </w:pPr>
      <w:r w:rsidRPr="00602272">
        <w:t xml:space="preserve">Be </w:t>
      </w:r>
      <w:r w:rsidRPr="007774A6">
        <w:t>Appreciative</w:t>
      </w:r>
      <w:r w:rsidRPr="00602272">
        <w:t xml:space="preserve"> </w:t>
      </w:r>
    </w:p>
    <w:p w14:paraId="070BB070" w14:textId="77777777" w:rsidR="00F80531" w:rsidRDefault="00602272" w:rsidP="00E54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6395">
        <w:rPr>
          <w:rFonts w:ascii="Arial" w:hAnsi="Arial" w:cs="Arial"/>
        </w:rPr>
        <w:lastRenderedPageBreak/>
        <w:t>Thank people for whatever</w:t>
      </w:r>
      <w:r>
        <w:rPr>
          <w:rFonts w:ascii="Arial" w:hAnsi="Arial" w:cs="Arial"/>
        </w:rPr>
        <w:t xml:space="preserve"> </w:t>
      </w:r>
      <w:r w:rsidRPr="00706395">
        <w:rPr>
          <w:rFonts w:ascii="Arial" w:hAnsi="Arial" w:cs="Arial"/>
        </w:rPr>
        <w:t>they contribute – time, funds, or materials.</w:t>
      </w:r>
      <w:r>
        <w:rPr>
          <w:rFonts w:ascii="Arial" w:hAnsi="Arial" w:cs="Arial"/>
        </w:rPr>
        <w:t xml:space="preserve"> </w:t>
      </w:r>
      <w:r w:rsidR="00F80531">
        <w:rPr>
          <w:rFonts w:ascii="Arial" w:hAnsi="Arial" w:cs="Arial"/>
        </w:rPr>
        <w:t>Being appreciated can help</w:t>
      </w:r>
      <w:r w:rsidRPr="00706395">
        <w:rPr>
          <w:rFonts w:ascii="Arial" w:hAnsi="Arial" w:cs="Arial"/>
        </w:rPr>
        <w:t xml:space="preserve"> keep people involved</w:t>
      </w:r>
      <w:r>
        <w:rPr>
          <w:rFonts w:ascii="Arial" w:hAnsi="Arial" w:cs="Arial"/>
        </w:rPr>
        <w:t xml:space="preserve"> </w:t>
      </w:r>
      <w:r w:rsidR="00F80531">
        <w:rPr>
          <w:rFonts w:ascii="Arial" w:hAnsi="Arial" w:cs="Arial"/>
        </w:rPr>
        <w:t>and active</w:t>
      </w:r>
      <w:r w:rsidRPr="00706395">
        <w:rPr>
          <w:rFonts w:ascii="Arial" w:hAnsi="Arial" w:cs="Arial"/>
        </w:rPr>
        <w:t xml:space="preserve">. </w:t>
      </w:r>
    </w:p>
    <w:p w14:paraId="667C5A41" w14:textId="77777777" w:rsidR="00F80531" w:rsidRDefault="00602272" w:rsidP="00F805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531">
        <w:rPr>
          <w:rFonts w:ascii="Arial" w:hAnsi="Arial" w:cs="Arial"/>
        </w:rPr>
        <w:t>A personal thank you</w:t>
      </w:r>
      <w:r w:rsidR="00F80531" w:rsidRPr="00F80531">
        <w:rPr>
          <w:rFonts w:ascii="Arial" w:hAnsi="Arial" w:cs="Arial"/>
        </w:rPr>
        <w:t xml:space="preserve"> </w:t>
      </w:r>
      <w:r w:rsidRPr="00F80531">
        <w:rPr>
          <w:rFonts w:ascii="Arial" w:hAnsi="Arial" w:cs="Arial"/>
        </w:rPr>
        <w:t xml:space="preserve">– a heart-felt hand shake or a hand-written note – is probably the most effective form of appreciation. </w:t>
      </w:r>
    </w:p>
    <w:p w14:paraId="4B9F57D7" w14:textId="77777777" w:rsidR="00F80531" w:rsidRDefault="00602272" w:rsidP="00F805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531">
        <w:rPr>
          <w:rFonts w:ascii="Arial" w:hAnsi="Arial" w:cs="Arial"/>
        </w:rPr>
        <w:t>Public acknowledgement – at the annual meeting</w:t>
      </w:r>
      <w:r w:rsidR="00F80531">
        <w:rPr>
          <w:rFonts w:ascii="Arial" w:hAnsi="Arial" w:cs="Arial"/>
        </w:rPr>
        <w:t xml:space="preserve"> or celebration</w:t>
      </w:r>
      <w:r w:rsidRPr="00F80531">
        <w:rPr>
          <w:rFonts w:ascii="Arial" w:hAnsi="Arial" w:cs="Arial"/>
        </w:rPr>
        <w:t>, in the newsletter, on the website – is</w:t>
      </w:r>
      <w:r w:rsidR="00F80531">
        <w:rPr>
          <w:rFonts w:ascii="Arial" w:hAnsi="Arial" w:cs="Arial"/>
        </w:rPr>
        <w:t xml:space="preserve"> also good.</w:t>
      </w:r>
    </w:p>
    <w:p w14:paraId="3AF99FFC" w14:textId="77777777" w:rsidR="00602272" w:rsidRPr="00F80531" w:rsidRDefault="00602272" w:rsidP="00F805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531">
        <w:rPr>
          <w:rFonts w:ascii="Arial" w:hAnsi="Arial" w:cs="Arial"/>
        </w:rPr>
        <w:t>Other options include arranging for discounts at local stores or handing out freebies (group t-shirts, mugs, pens).</w:t>
      </w:r>
    </w:p>
    <w:sectPr w:rsidR="00602272" w:rsidRPr="00F80531" w:rsidSect="0062621A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CC816" w14:textId="77777777" w:rsidR="001464CC" w:rsidRDefault="001464CC" w:rsidP="00AC747B">
      <w:pPr>
        <w:spacing w:after="0" w:line="240" w:lineRule="auto"/>
      </w:pPr>
      <w:r>
        <w:separator/>
      </w:r>
    </w:p>
  </w:endnote>
  <w:endnote w:type="continuationSeparator" w:id="0">
    <w:p w14:paraId="50098D12" w14:textId="77777777" w:rsidR="001464CC" w:rsidRDefault="001464CC" w:rsidP="00AC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1AFED" w14:textId="77777777" w:rsidR="00E54616" w:rsidRPr="00E54616" w:rsidRDefault="00FE7596" w:rsidP="00DD0634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Material adapted from</w:t>
    </w:r>
    <w:r w:rsidR="00E54616" w:rsidRPr="00B87948">
      <w:rPr>
        <w:rFonts w:ascii="Arial" w:hAnsi="Arial" w:cs="Arial"/>
        <w:sz w:val="18"/>
        <w:szCs w:val="18"/>
      </w:rPr>
      <w:t xml:space="preserve"> Lincoln, Nebraska Urban Development Department’s </w:t>
    </w:r>
    <w:r w:rsidR="00E54616" w:rsidRPr="00B87948">
      <w:rPr>
        <w:rFonts w:ascii="Arial" w:hAnsi="Arial" w:cs="Arial"/>
        <w:i/>
        <w:sz w:val="18"/>
        <w:szCs w:val="18"/>
      </w:rPr>
      <w:t>Neighborhood Association’s How To’s</w:t>
    </w:r>
    <w:r w:rsidR="00E54616" w:rsidRPr="00B87948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2AB0E" w14:textId="77777777" w:rsidR="001464CC" w:rsidRDefault="001464CC" w:rsidP="00AC747B">
      <w:pPr>
        <w:spacing w:after="0" w:line="240" w:lineRule="auto"/>
      </w:pPr>
      <w:r>
        <w:separator/>
      </w:r>
    </w:p>
  </w:footnote>
  <w:footnote w:type="continuationSeparator" w:id="0">
    <w:p w14:paraId="0E382051" w14:textId="77777777" w:rsidR="001464CC" w:rsidRDefault="001464CC" w:rsidP="00AC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4899" w14:textId="77777777" w:rsidR="0062621A" w:rsidRDefault="0062621A" w:rsidP="0062621A">
    <w:pPr>
      <w:pStyle w:val="Header"/>
      <w:jc w:val="right"/>
    </w:pPr>
    <w:r w:rsidRPr="009F46EA">
      <w:rPr>
        <w:rFonts w:ascii="Arial" w:hAnsi="Arial" w:cs="Arial"/>
        <w:noProof/>
        <w:sz w:val="20"/>
        <w:szCs w:val="20"/>
      </w:rPr>
      <w:drawing>
        <wp:inline distT="0" distB="0" distL="0" distR="0" wp14:anchorId="05875FFA" wp14:editId="3579A907">
          <wp:extent cx="1536700" cy="470535"/>
          <wp:effectExtent l="0" t="0" r="6350" b="5715"/>
          <wp:docPr id="21" name="Picture 21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07471" w14:textId="77777777" w:rsidR="0062621A" w:rsidRDefault="0062621A" w:rsidP="00B21A86">
    <w:pPr>
      <w:pStyle w:val="Title"/>
      <w:spacing w:after="0"/>
    </w:pPr>
    <w:r w:rsidRPr="00153B93">
      <w:rPr>
        <w:noProof/>
      </w:rPr>
      <w:drawing>
        <wp:anchor distT="0" distB="0" distL="114300" distR="114300" simplePos="0" relativeHeight="251657216" behindDoc="0" locked="0" layoutInCell="1" allowOverlap="1" wp14:anchorId="175635A8" wp14:editId="615525C7">
          <wp:simplePos x="0" y="0"/>
          <wp:positionH relativeFrom="column">
            <wp:posOffset>-215264</wp:posOffset>
          </wp:positionH>
          <wp:positionV relativeFrom="paragraph">
            <wp:posOffset>66675</wp:posOffset>
          </wp:positionV>
          <wp:extent cx="1551305" cy="1063625"/>
          <wp:effectExtent l="38100" t="95250" r="10795" b="136525"/>
          <wp:wrapSquare wrapText="bothSides"/>
          <wp:docPr id="19" name="Picture 19" descr="A cartoon speech bubble with white background and black writing that says, &quot;Get Organized.&quot;" title="Get Organized Speech 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Outreach and Engagement\Community Resource Hub\Web icons\Get-organ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86222">
                    <a:off x="0" y="0"/>
                    <a:ext cx="155130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6EA">
      <w:rPr>
        <w:noProof/>
        <w:sz w:val="20"/>
        <w:szCs w:val="20"/>
      </w:rPr>
      <w:drawing>
        <wp:inline distT="0" distB="0" distL="0" distR="0" wp14:anchorId="1A972288" wp14:editId="331469B7">
          <wp:extent cx="1824961" cy="558800"/>
          <wp:effectExtent l="0" t="0" r="0" b="0"/>
          <wp:docPr id="20" name="Picture 20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0256" cy="56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FF43C" w14:textId="77777777" w:rsidR="00377851" w:rsidRPr="00377851" w:rsidRDefault="00377851" w:rsidP="00377851"/>
  <w:p w14:paraId="01E96BD5" w14:textId="77777777" w:rsidR="0062621A" w:rsidRPr="00B21A86" w:rsidRDefault="00B21A86" w:rsidP="00377851">
    <w:pPr>
      <w:pStyle w:val="Title"/>
      <w:spacing w:after="0"/>
    </w:pPr>
    <w:r w:rsidRPr="00B21A86">
      <w:t>Tips for Recruiting Members for Your Community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60EF"/>
    <w:multiLevelType w:val="hybridMultilevel"/>
    <w:tmpl w:val="144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98E"/>
    <w:multiLevelType w:val="hybridMultilevel"/>
    <w:tmpl w:val="8262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3ED8"/>
    <w:multiLevelType w:val="hybridMultilevel"/>
    <w:tmpl w:val="68F0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1171"/>
    <w:multiLevelType w:val="hybridMultilevel"/>
    <w:tmpl w:val="B3CC46B8"/>
    <w:lvl w:ilvl="0" w:tplc="2EE0A4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C26EF"/>
    <w:multiLevelType w:val="hybridMultilevel"/>
    <w:tmpl w:val="FC90D502"/>
    <w:lvl w:ilvl="0" w:tplc="2EE0A4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7AD4"/>
    <w:multiLevelType w:val="hybridMultilevel"/>
    <w:tmpl w:val="2406530E"/>
    <w:lvl w:ilvl="0" w:tplc="2EE0A4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777D"/>
    <w:multiLevelType w:val="hybridMultilevel"/>
    <w:tmpl w:val="0332DA7C"/>
    <w:lvl w:ilvl="0" w:tplc="2EE0A4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05C97"/>
    <w:multiLevelType w:val="hybridMultilevel"/>
    <w:tmpl w:val="CCA6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00704"/>
    <w:multiLevelType w:val="hybridMultilevel"/>
    <w:tmpl w:val="3EC2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4800"/>
    <w:multiLevelType w:val="hybridMultilevel"/>
    <w:tmpl w:val="95D0E006"/>
    <w:lvl w:ilvl="0" w:tplc="C9F0A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7410F"/>
    <w:multiLevelType w:val="hybridMultilevel"/>
    <w:tmpl w:val="10D6675C"/>
    <w:lvl w:ilvl="0" w:tplc="C9F0A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070F0"/>
    <w:multiLevelType w:val="hybridMultilevel"/>
    <w:tmpl w:val="0E80BCB0"/>
    <w:lvl w:ilvl="0" w:tplc="C9F0A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A21BA"/>
    <w:multiLevelType w:val="hybridMultilevel"/>
    <w:tmpl w:val="3898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18"/>
    <w:rsid w:val="00045634"/>
    <w:rsid w:val="0013190F"/>
    <w:rsid w:val="001464CC"/>
    <w:rsid w:val="00154915"/>
    <w:rsid w:val="001C3BAF"/>
    <w:rsid w:val="00205298"/>
    <w:rsid w:val="002A4CA2"/>
    <w:rsid w:val="00377851"/>
    <w:rsid w:val="003F1D18"/>
    <w:rsid w:val="00461D06"/>
    <w:rsid w:val="0051378D"/>
    <w:rsid w:val="005C7745"/>
    <w:rsid w:val="005D4708"/>
    <w:rsid w:val="005F3CCF"/>
    <w:rsid w:val="00602272"/>
    <w:rsid w:val="0062621A"/>
    <w:rsid w:val="00701C84"/>
    <w:rsid w:val="00706395"/>
    <w:rsid w:val="007638A8"/>
    <w:rsid w:val="007774A6"/>
    <w:rsid w:val="007B05C2"/>
    <w:rsid w:val="008750A6"/>
    <w:rsid w:val="00875982"/>
    <w:rsid w:val="00AC6E76"/>
    <w:rsid w:val="00AC747B"/>
    <w:rsid w:val="00B21A86"/>
    <w:rsid w:val="00C71D77"/>
    <w:rsid w:val="00CB1E1D"/>
    <w:rsid w:val="00CB51E7"/>
    <w:rsid w:val="00CC39AC"/>
    <w:rsid w:val="00DD0634"/>
    <w:rsid w:val="00DD7EF1"/>
    <w:rsid w:val="00E54616"/>
    <w:rsid w:val="00F70170"/>
    <w:rsid w:val="00F80531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EBDC"/>
  <w15:chartTrackingRefBased/>
  <w15:docId w15:val="{8DF94F37-C326-4B6C-AC34-34D0F61B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62621A"/>
    <w:pPr>
      <w:outlineLvl w:val="0"/>
    </w:pPr>
    <w:rPr>
      <w:rFonts w:ascii="Arial" w:hAnsi="Arial" w:cs="Arial"/>
      <w:b/>
      <w:bCs/>
      <w:color w:val="3333C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21A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3333C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D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6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78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C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47B"/>
  </w:style>
  <w:style w:type="paragraph" w:styleId="Footer">
    <w:name w:val="footer"/>
    <w:basedOn w:val="Normal"/>
    <w:link w:val="FooterChar"/>
    <w:uiPriority w:val="99"/>
    <w:unhideWhenUsed/>
    <w:rsid w:val="00AC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47B"/>
  </w:style>
  <w:style w:type="paragraph" w:styleId="Title">
    <w:name w:val="Title"/>
    <w:basedOn w:val="Normal"/>
    <w:next w:val="Normal"/>
    <w:link w:val="TitleChar"/>
    <w:uiPriority w:val="10"/>
    <w:qFormat/>
    <w:rsid w:val="00B21A86"/>
    <w:pPr>
      <w:jc w:val="right"/>
    </w:pPr>
    <w:rPr>
      <w:rFonts w:ascii="Arial" w:hAnsi="Arial" w:cs="Arial"/>
      <w:b/>
      <w:color w:val="000000" w:themeColor="text1"/>
      <w:sz w:val="40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21A86"/>
    <w:rPr>
      <w:rFonts w:ascii="Arial" w:hAnsi="Arial" w:cs="Arial"/>
      <w:b/>
      <w:color w:val="000000" w:themeColor="text1"/>
      <w:sz w:val="40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2621A"/>
    <w:rPr>
      <w:rFonts w:ascii="Arial" w:hAnsi="Arial" w:cs="Arial"/>
      <w:b/>
      <w:bCs/>
      <w:color w:val="3333C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621A"/>
    <w:rPr>
      <w:rFonts w:ascii="Arial" w:eastAsiaTheme="majorEastAsia" w:hAnsi="Arial" w:cs="Arial"/>
      <w:b/>
      <w:color w:val="3333C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attle.gov/neighborhoods/outreach-and-engagement/newslet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attle.gov/neighborhoods/event-calenda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oronavirus.wa.gov/information-for/you-and-your-family/safer-gathering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1" ma:contentTypeDescription="Create a new document." ma:contentTypeScope="" ma:versionID="19aee099c4831899d715c7305c068dec">
  <xsd:schema xmlns:xsd="http://www.w3.org/2001/XMLSchema" xmlns:xs="http://www.w3.org/2001/XMLSchema" xmlns:p="http://schemas.microsoft.com/office/2006/metadata/properties" xmlns:ns2="ff7e52d5-961c-41d4-9f99-dbde9ec38fc7" xmlns:ns3="57e69040-922c-4d17-9e98-b15bbd348483" targetNamespace="http://schemas.microsoft.com/office/2006/metadata/properties" ma:root="true" ma:fieldsID="0209edfdbe6ab3171aa1e95692ee81ee" ns2:_="" ns3:_="">
    <xsd:import namespace="ff7e52d5-961c-41d4-9f99-dbde9ec38fc7"/>
    <xsd:import namespace="57e69040-922c-4d17-9e98-b15bbd34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15BC3-8900-42D7-93F9-449CCDDE3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2F277-FBA8-437B-9999-7E5D5D07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e52d5-961c-41d4-9f99-dbde9ec38fc7"/>
    <ds:schemaRef ds:uri="57e69040-922c-4d17-9e98-b15bbd34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B98D2-807F-43E3-A852-C254F76526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Philipsen, Susie</cp:lastModifiedBy>
  <cp:revision>3</cp:revision>
  <dcterms:created xsi:type="dcterms:W3CDTF">2017-10-25T16:03:00Z</dcterms:created>
  <dcterms:modified xsi:type="dcterms:W3CDTF">2021-12-10T20:56:00Z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</Properties>
</file>