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4410"/>
        <w:gridCol w:w="7650"/>
      </w:tblGrid>
      <w:tr w:rsidR="00A264EB" w14:paraId="11DED5F4" w14:textId="77777777" w:rsidTr="00E27164">
        <w:trPr>
          <w:trHeight w:val="258"/>
          <w:tblHeader/>
        </w:trPr>
        <w:tc>
          <w:tcPr>
            <w:tcW w:w="445" w:type="dxa"/>
            <w:shd w:val="clear" w:color="auto" w:fill="DBE5F1" w:themeFill="accent1" w:themeFillTint="33"/>
          </w:tcPr>
          <w:p w14:paraId="014A4E2F" w14:textId="77777777" w:rsidR="00A264EB" w:rsidRPr="00504E5E" w:rsidRDefault="00A264E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DBE5F1" w:themeFill="accent1" w:themeFillTint="33"/>
          </w:tcPr>
          <w:p w14:paraId="1AA60292" w14:textId="77777777" w:rsidR="00A264EB" w:rsidRPr="00504E5E" w:rsidRDefault="00A264EB" w:rsidP="004F4735">
            <w:pPr>
              <w:rPr>
                <w:b/>
              </w:rPr>
            </w:pPr>
            <w:r>
              <w:rPr>
                <w:b/>
              </w:rPr>
              <w:t>Program A</w:t>
            </w:r>
            <w:r w:rsidRPr="00504E5E">
              <w:rPr>
                <w:b/>
              </w:rPr>
              <w:t>rea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14:paraId="6DBD55EE" w14:textId="77777777" w:rsidR="00A264EB" w:rsidRPr="00504E5E" w:rsidRDefault="00A264EB">
            <w:pPr>
              <w:rPr>
                <w:b/>
              </w:rPr>
            </w:pPr>
            <w:r w:rsidRPr="00504E5E">
              <w:rPr>
                <w:b/>
              </w:rPr>
              <w:t>Question</w:t>
            </w:r>
          </w:p>
        </w:tc>
        <w:tc>
          <w:tcPr>
            <w:tcW w:w="7650" w:type="dxa"/>
            <w:shd w:val="clear" w:color="auto" w:fill="DBE5F1" w:themeFill="accent1" w:themeFillTint="33"/>
          </w:tcPr>
          <w:p w14:paraId="13968E54" w14:textId="77777777" w:rsidR="00A264EB" w:rsidRPr="00504E5E" w:rsidRDefault="00A264EB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A264EB" w:rsidRPr="00F63073" w14:paraId="6C4CD5B0" w14:textId="77777777" w:rsidTr="00E27164">
        <w:trPr>
          <w:trHeight w:val="270"/>
        </w:trPr>
        <w:tc>
          <w:tcPr>
            <w:tcW w:w="445" w:type="dxa"/>
          </w:tcPr>
          <w:p w14:paraId="2CC2B647" w14:textId="77777777" w:rsidR="00A264EB" w:rsidRPr="007F58F8" w:rsidRDefault="00A264EB" w:rsidP="00A264EB">
            <w:r w:rsidRPr="007F58F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20" w:type="dxa"/>
          </w:tcPr>
          <w:p w14:paraId="44D783F4" w14:textId="77777777" w:rsidR="00A264EB" w:rsidRPr="007F58F8" w:rsidRDefault="007F58F8" w:rsidP="00A264EB">
            <w:r w:rsidRPr="007F58F8">
              <w:t>Kinship</w:t>
            </w:r>
          </w:p>
        </w:tc>
        <w:tc>
          <w:tcPr>
            <w:tcW w:w="4410" w:type="dxa"/>
          </w:tcPr>
          <w:p w14:paraId="1AEE1065" w14:textId="77777777" w:rsidR="00A264EB" w:rsidRPr="007F58F8" w:rsidRDefault="007F58F8" w:rsidP="00A264EB">
            <w:r>
              <w:t>Is this RFP only for non-profits?</w:t>
            </w:r>
          </w:p>
        </w:tc>
        <w:tc>
          <w:tcPr>
            <w:tcW w:w="7650" w:type="dxa"/>
          </w:tcPr>
          <w:p w14:paraId="39F7A39F" w14:textId="51798C8E" w:rsidR="00A264EB" w:rsidRPr="007F58F8" w:rsidRDefault="003169F4" w:rsidP="00A264EB">
            <w:pPr>
              <w:tabs>
                <w:tab w:val="left" w:pos="360"/>
                <w:tab w:val="left" w:pos="540"/>
                <w:tab w:val="left" w:pos="630"/>
              </w:tabs>
            </w:pPr>
            <w:r>
              <w:t>Applications for this RFP will be accepted from any legally constituted entities that meet the minimum eligibility requirements. Please refer to</w:t>
            </w:r>
            <w:r w:rsidR="007C12FC">
              <w:t xml:space="preserve"> </w:t>
            </w:r>
            <w:r w:rsidR="00F6789B">
              <w:t>page 14 of the RFP (</w:t>
            </w:r>
            <w:r w:rsidR="007C12FC">
              <w:t xml:space="preserve">Section VII, </w:t>
            </w:r>
            <w:r w:rsidR="001E2865">
              <w:t>Agency Minimum Eligibility Requirements</w:t>
            </w:r>
            <w:r w:rsidR="00F6789B">
              <w:t xml:space="preserve">). </w:t>
            </w:r>
          </w:p>
        </w:tc>
      </w:tr>
      <w:tr w:rsidR="00A264EB" w:rsidRPr="00F63073" w14:paraId="6B20C7B2" w14:textId="77777777" w:rsidTr="00E27164">
        <w:trPr>
          <w:trHeight w:val="270"/>
        </w:trPr>
        <w:tc>
          <w:tcPr>
            <w:tcW w:w="445" w:type="dxa"/>
          </w:tcPr>
          <w:p w14:paraId="5AAEB35A" w14:textId="77777777" w:rsidR="00A264EB" w:rsidRPr="007F58F8" w:rsidRDefault="00A264EB" w:rsidP="00A264EB">
            <w:r w:rsidRPr="007F58F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20" w:type="dxa"/>
          </w:tcPr>
          <w:p w14:paraId="7B236B9E" w14:textId="77777777" w:rsidR="00A264EB" w:rsidRPr="007F58F8" w:rsidRDefault="007F58F8" w:rsidP="00A264EB">
            <w:r>
              <w:t>Kinship</w:t>
            </w:r>
          </w:p>
        </w:tc>
        <w:tc>
          <w:tcPr>
            <w:tcW w:w="4410" w:type="dxa"/>
          </w:tcPr>
          <w:p w14:paraId="18E48A21" w14:textId="77777777" w:rsidR="00A264EB" w:rsidRPr="007F58F8" w:rsidRDefault="007F58F8" w:rsidP="00A264EB">
            <w:r>
              <w:t xml:space="preserve">From the three funding sources, can you submit different applications? </w:t>
            </w:r>
          </w:p>
        </w:tc>
        <w:tc>
          <w:tcPr>
            <w:tcW w:w="7650" w:type="dxa"/>
          </w:tcPr>
          <w:p w14:paraId="4EECBD23" w14:textId="650C7DEF" w:rsidR="00A264EB" w:rsidRPr="007F58F8" w:rsidRDefault="00DA0DC3" w:rsidP="00F97FA4">
            <w:pPr>
              <w:tabs>
                <w:tab w:val="left" w:pos="720"/>
                <w:tab w:val="left" w:pos="990"/>
                <w:tab w:val="left" w:pos="1260"/>
              </w:tabs>
            </w:pPr>
            <w:r>
              <w:t xml:space="preserve">Applications can be submitted for the different program areas. Please refer to </w:t>
            </w:r>
            <w:r w:rsidR="00F6789B">
              <w:t>page 3 of the RFP (Section I</w:t>
            </w:r>
            <w:r w:rsidR="004367D0">
              <w:t>, Introduction</w:t>
            </w:r>
            <w:r w:rsidR="00F6789B">
              <w:t xml:space="preserve">). </w:t>
            </w:r>
          </w:p>
        </w:tc>
      </w:tr>
      <w:tr w:rsidR="00A264EB" w14:paraId="6618DBCB" w14:textId="77777777" w:rsidTr="00E27164">
        <w:trPr>
          <w:trHeight w:val="270"/>
        </w:trPr>
        <w:tc>
          <w:tcPr>
            <w:tcW w:w="445" w:type="dxa"/>
          </w:tcPr>
          <w:p w14:paraId="6399EBA7" w14:textId="77777777" w:rsidR="00A264EB" w:rsidRPr="007F58F8" w:rsidRDefault="00A264EB" w:rsidP="00A264EB">
            <w:r w:rsidRPr="007F58F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20" w:type="dxa"/>
          </w:tcPr>
          <w:p w14:paraId="22F24667" w14:textId="77777777" w:rsidR="00A264EB" w:rsidRPr="007F58F8" w:rsidRDefault="007F58F8" w:rsidP="00A264EB">
            <w:r>
              <w:t>Kinship</w:t>
            </w:r>
          </w:p>
        </w:tc>
        <w:tc>
          <w:tcPr>
            <w:tcW w:w="4410" w:type="dxa"/>
          </w:tcPr>
          <w:p w14:paraId="4383A400" w14:textId="77777777" w:rsidR="00A264EB" w:rsidRPr="007F58F8" w:rsidRDefault="007F58F8" w:rsidP="00A264EB">
            <w:r>
              <w:t>Is there a target number of clients?</w:t>
            </w:r>
          </w:p>
        </w:tc>
        <w:tc>
          <w:tcPr>
            <w:tcW w:w="7650" w:type="dxa"/>
          </w:tcPr>
          <w:p w14:paraId="2C3771E3" w14:textId="7A81C9C4" w:rsidR="00A264EB" w:rsidRPr="007F58F8" w:rsidRDefault="001A40C7" w:rsidP="00A264EB">
            <w:r>
              <w:t xml:space="preserve">There is no target number of clients. </w:t>
            </w:r>
            <w:r w:rsidR="00523819">
              <w:t xml:space="preserve">Please refer to page 13 of the RFP for </w:t>
            </w:r>
            <w:r w:rsidR="00A8082A" w:rsidRPr="00F6789B">
              <w:rPr>
                <w:b/>
              </w:rPr>
              <w:t>Program Performance M</w:t>
            </w:r>
            <w:r w:rsidR="00523819" w:rsidRPr="00F6789B">
              <w:rPr>
                <w:b/>
              </w:rPr>
              <w:t>easures</w:t>
            </w:r>
            <w:r w:rsidR="00523819">
              <w:t xml:space="preserve">. </w:t>
            </w:r>
          </w:p>
        </w:tc>
      </w:tr>
      <w:tr w:rsidR="00A264EB" w14:paraId="618EFA95" w14:textId="77777777" w:rsidTr="00E27164">
        <w:trPr>
          <w:trHeight w:val="270"/>
        </w:trPr>
        <w:tc>
          <w:tcPr>
            <w:tcW w:w="445" w:type="dxa"/>
          </w:tcPr>
          <w:p w14:paraId="62B4DBC7" w14:textId="77777777" w:rsidR="00A264EB" w:rsidRDefault="007F58F8" w:rsidP="00A264EB">
            <w:r>
              <w:t>4</w:t>
            </w:r>
          </w:p>
        </w:tc>
        <w:tc>
          <w:tcPr>
            <w:tcW w:w="1620" w:type="dxa"/>
          </w:tcPr>
          <w:p w14:paraId="4F6043C0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3B13EA27" w14:textId="77777777" w:rsidR="00A264EB" w:rsidRPr="00021EC1" w:rsidRDefault="007F58F8" w:rsidP="00A264EB">
            <w:r>
              <w:t>Is there an average award size?</w:t>
            </w:r>
          </w:p>
        </w:tc>
        <w:tc>
          <w:tcPr>
            <w:tcW w:w="7650" w:type="dxa"/>
          </w:tcPr>
          <w:p w14:paraId="060AA600" w14:textId="4621BDC8" w:rsidR="00A264EB" w:rsidRDefault="007F2B35" w:rsidP="00A264EB">
            <w:r>
              <w:t>HSD intends to award one proposal for the Kinship Collaboration, one proposal for the Kinship Navigator, and up to three proposals for the Kinship Caregiver Support Program</w:t>
            </w:r>
            <w:r w:rsidR="00D96D47">
              <w:t xml:space="preserve">. </w:t>
            </w:r>
            <w:r w:rsidR="00E775D5">
              <w:t xml:space="preserve">Please refer page 3 of the </w:t>
            </w:r>
            <w:r w:rsidR="00D96D47">
              <w:t>RFP (Section I</w:t>
            </w:r>
            <w:r w:rsidR="004367D0">
              <w:t>, Introduction</w:t>
            </w:r>
            <w:r w:rsidR="00D96D47">
              <w:t>).</w:t>
            </w:r>
          </w:p>
        </w:tc>
      </w:tr>
      <w:tr w:rsidR="00A264EB" w14:paraId="2A01DF8F" w14:textId="77777777" w:rsidTr="00E27164">
        <w:trPr>
          <w:trHeight w:val="270"/>
        </w:trPr>
        <w:tc>
          <w:tcPr>
            <w:tcW w:w="445" w:type="dxa"/>
          </w:tcPr>
          <w:p w14:paraId="453002E4" w14:textId="77777777" w:rsidR="00A264EB" w:rsidRDefault="007F58F8" w:rsidP="00A264EB">
            <w:r>
              <w:t>5</w:t>
            </w:r>
          </w:p>
        </w:tc>
        <w:tc>
          <w:tcPr>
            <w:tcW w:w="1620" w:type="dxa"/>
          </w:tcPr>
          <w:p w14:paraId="5DEBB9B8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3740C054" w14:textId="77777777" w:rsidR="00A264EB" w:rsidRDefault="007F58F8" w:rsidP="00A264EB">
            <w:r>
              <w:t>Please clarify how many total pages if applying for more than one component?</w:t>
            </w:r>
          </w:p>
        </w:tc>
        <w:tc>
          <w:tcPr>
            <w:tcW w:w="7650" w:type="dxa"/>
          </w:tcPr>
          <w:p w14:paraId="4A1F335A" w14:textId="657FE2BB" w:rsidR="00A264EB" w:rsidRDefault="00C857F0" w:rsidP="00A264EB">
            <w:r>
              <w:t>Please refer</w:t>
            </w:r>
            <w:r w:rsidR="00E86B7D">
              <w:t xml:space="preserve"> to </w:t>
            </w:r>
            <w:r w:rsidR="00593D76">
              <w:t>page 20 of the RFP (Section III, Proposal Narrative &amp; Rating Criteria).</w:t>
            </w:r>
          </w:p>
        </w:tc>
      </w:tr>
      <w:tr w:rsidR="00A264EB" w14:paraId="1EADB776" w14:textId="77777777" w:rsidTr="00E27164">
        <w:trPr>
          <w:trHeight w:val="270"/>
        </w:trPr>
        <w:tc>
          <w:tcPr>
            <w:tcW w:w="445" w:type="dxa"/>
          </w:tcPr>
          <w:p w14:paraId="24EA3EF4" w14:textId="77777777" w:rsidR="00A264EB" w:rsidRDefault="007F58F8" w:rsidP="00A264EB">
            <w:r>
              <w:t>6</w:t>
            </w:r>
          </w:p>
        </w:tc>
        <w:tc>
          <w:tcPr>
            <w:tcW w:w="1620" w:type="dxa"/>
          </w:tcPr>
          <w:p w14:paraId="497DCD7D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7A410CBF" w14:textId="77777777" w:rsidR="00A264EB" w:rsidRPr="00780361" w:rsidRDefault="007F58F8" w:rsidP="00A264EB">
            <w:r>
              <w:t xml:space="preserve">How do you define African? </w:t>
            </w:r>
          </w:p>
        </w:tc>
        <w:tc>
          <w:tcPr>
            <w:tcW w:w="7650" w:type="dxa"/>
          </w:tcPr>
          <w:p w14:paraId="2C930183" w14:textId="044C1583" w:rsidR="00A264EB" w:rsidRDefault="007F58F8" w:rsidP="00A264EB">
            <w:r>
              <w:t>Black, African American, or African</w:t>
            </w:r>
            <w:r w:rsidR="002530F8">
              <w:t>.</w:t>
            </w:r>
          </w:p>
        </w:tc>
      </w:tr>
      <w:tr w:rsidR="00A264EB" w14:paraId="083F1C03" w14:textId="77777777" w:rsidTr="00E27164">
        <w:trPr>
          <w:trHeight w:val="270"/>
        </w:trPr>
        <w:tc>
          <w:tcPr>
            <w:tcW w:w="445" w:type="dxa"/>
          </w:tcPr>
          <w:p w14:paraId="0963FE8A" w14:textId="77777777" w:rsidR="00A264EB" w:rsidRDefault="007F58F8" w:rsidP="00A264EB">
            <w:r>
              <w:t>7</w:t>
            </w:r>
          </w:p>
        </w:tc>
        <w:tc>
          <w:tcPr>
            <w:tcW w:w="1620" w:type="dxa"/>
          </w:tcPr>
          <w:p w14:paraId="5C28B159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20288C89" w14:textId="77777777" w:rsidR="00A264EB" w:rsidRDefault="007F58F8" w:rsidP="00A264EB">
            <w:r>
              <w:t>Do you have a specific definition for a support group?</w:t>
            </w:r>
          </w:p>
        </w:tc>
        <w:tc>
          <w:tcPr>
            <w:tcW w:w="7650" w:type="dxa"/>
          </w:tcPr>
          <w:p w14:paraId="4EA41825" w14:textId="2A2F2A9D" w:rsidR="00A264EB" w:rsidRPr="002530F8" w:rsidRDefault="00BD1569" w:rsidP="00A264EB">
            <w:r w:rsidRPr="002530F8">
              <w:t xml:space="preserve">There is no specific definition for a support group. </w:t>
            </w:r>
            <w:r w:rsidR="00DF1C45" w:rsidRPr="002530F8">
              <w:t>Please refer to</w:t>
            </w:r>
            <w:r w:rsidR="008B3922">
              <w:t xml:space="preserve"> page 11 of the RFP under</w:t>
            </w:r>
            <w:r w:rsidR="00DF1C45" w:rsidRPr="002530F8">
              <w:t xml:space="preserve"> </w:t>
            </w:r>
            <w:r w:rsidR="00DF1C45" w:rsidRPr="002530F8">
              <w:rPr>
                <w:b/>
              </w:rPr>
              <w:t>Group</w:t>
            </w:r>
            <w:r w:rsidR="00DF1C45" w:rsidRPr="002530F8">
              <w:t xml:space="preserve"> </w:t>
            </w:r>
            <w:r w:rsidR="00DF1C45" w:rsidRPr="002530F8">
              <w:rPr>
                <w:b/>
              </w:rPr>
              <w:t>Services</w:t>
            </w:r>
            <w:r w:rsidR="00DF1C45" w:rsidRPr="002530F8">
              <w:t xml:space="preserve"> </w:t>
            </w:r>
            <w:r w:rsidRPr="002530F8">
              <w:t>for a description</w:t>
            </w:r>
            <w:r w:rsidR="002530F8" w:rsidRPr="002530F8">
              <w:t>.</w:t>
            </w:r>
          </w:p>
        </w:tc>
      </w:tr>
      <w:tr w:rsidR="00A264EB" w14:paraId="39707F41" w14:textId="77777777" w:rsidTr="00E27164">
        <w:trPr>
          <w:trHeight w:val="270"/>
        </w:trPr>
        <w:tc>
          <w:tcPr>
            <w:tcW w:w="445" w:type="dxa"/>
          </w:tcPr>
          <w:p w14:paraId="78224706" w14:textId="77777777" w:rsidR="00A264EB" w:rsidRDefault="007F58F8" w:rsidP="00A264EB">
            <w:r>
              <w:t>8</w:t>
            </w:r>
          </w:p>
        </w:tc>
        <w:tc>
          <w:tcPr>
            <w:tcW w:w="1620" w:type="dxa"/>
          </w:tcPr>
          <w:p w14:paraId="560BAA43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188FBA90" w14:textId="77777777" w:rsidR="00A264EB" w:rsidRDefault="007F58F8" w:rsidP="00A264EB">
            <w:r>
              <w:t xml:space="preserve">What is the composition of the review committee and how selected? </w:t>
            </w:r>
          </w:p>
        </w:tc>
        <w:tc>
          <w:tcPr>
            <w:tcW w:w="7650" w:type="dxa"/>
          </w:tcPr>
          <w:p w14:paraId="5CF4E134" w14:textId="251D99F0" w:rsidR="00A264EB" w:rsidRPr="002530F8" w:rsidRDefault="00537623" w:rsidP="00A264EB">
            <w:r w:rsidRPr="002530F8">
              <w:t>The r</w:t>
            </w:r>
            <w:r w:rsidR="00F97FA4" w:rsidRPr="002530F8">
              <w:t xml:space="preserve">ating committee may include HSD staff from </w:t>
            </w:r>
            <w:r w:rsidR="00081FAC" w:rsidRPr="002530F8">
              <w:t>other divisions</w:t>
            </w:r>
            <w:r w:rsidR="00F97FA4" w:rsidRPr="002530F8">
              <w:t xml:space="preserve">; </w:t>
            </w:r>
            <w:r w:rsidR="00081FAC" w:rsidRPr="002530F8">
              <w:t>city departments</w:t>
            </w:r>
            <w:r w:rsidR="00F97FA4" w:rsidRPr="002530F8">
              <w:t xml:space="preserve">; community </w:t>
            </w:r>
            <w:r w:rsidR="00143C20" w:rsidRPr="002530F8">
              <w:t>representatives; agency</w:t>
            </w:r>
            <w:r w:rsidR="00F97FA4" w:rsidRPr="002530F8">
              <w:t xml:space="preserve"> staff</w:t>
            </w:r>
            <w:r w:rsidR="00C82155" w:rsidRPr="002530F8">
              <w:t xml:space="preserve"> </w:t>
            </w:r>
            <w:r w:rsidR="00F97FA4" w:rsidRPr="002530F8">
              <w:t xml:space="preserve">and volunteers who are knowledgeable about the service area and/or focus populations; service recipients or former clients; </w:t>
            </w:r>
            <w:r w:rsidR="00081FAC" w:rsidRPr="002530F8">
              <w:t>and</w:t>
            </w:r>
            <w:r w:rsidR="00F97FA4" w:rsidRPr="002530F8">
              <w:t xml:space="preserve"> stakeholders.</w:t>
            </w:r>
          </w:p>
        </w:tc>
      </w:tr>
      <w:tr w:rsidR="00A264EB" w14:paraId="67A8BC43" w14:textId="77777777" w:rsidTr="00E27164">
        <w:trPr>
          <w:trHeight w:val="270"/>
        </w:trPr>
        <w:tc>
          <w:tcPr>
            <w:tcW w:w="445" w:type="dxa"/>
          </w:tcPr>
          <w:p w14:paraId="2BCEA1A7" w14:textId="77777777" w:rsidR="00A264EB" w:rsidRDefault="007F58F8" w:rsidP="00A264EB">
            <w:r>
              <w:t>9</w:t>
            </w:r>
          </w:p>
        </w:tc>
        <w:tc>
          <w:tcPr>
            <w:tcW w:w="1620" w:type="dxa"/>
          </w:tcPr>
          <w:p w14:paraId="311C509F" w14:textId="77777777" w:rsidR="00A264EB" w:rsidRDefault="007F58F8" w:rsidP="00A264EB">
            <w:r>
              <w:t>Kinship</w:t>
            </w:r>
          </w:p>
        </w:tc>
        <w:tc>
          <w:tcPr>
            <w:tcW w:w="4410" w:type="dxa"/>
          </w:tcPr>
          <w:p w14:paraId="264DAC25" w14:textId="77777777" w:rsidR="00A264EB" w:rsidRDefault="00F65E27" w:rsidP="00A264EB">
            <w:r>
              <w:t>If we have the same number of points as another applicant, what happens?</w:t>
            </w:r>
          </w:p>
        </w:tc>
        <w:tc>
          <w:tcPr>
            <w:tcW w:w="7650" w:type="dxa"/>
          </w:tcPr>
          <w:p w14:paraId="0CD1CCC1" w14:textId="1FDE6C84" w:rsidR="00A264EB" w:rsidRDefault="00ED5308" w:rsidP="00A264EB">
            <w:r>
              <w:t xml:space="preserve">Other factors may be taken into consideration. </w:t>
            </w:r>
            <w:r w:rsidR="004D6E29">
              <w:t xml:space="preserve">Please refer to page 15 of the RFP </w:t>
            </w:r>
            <w:r w:rsidR="00F209BB">
              <w:t>(Section X</w:t>
            </w:r>
            <w:r w:rsidR="001618C7">
              <w:t>, Selection Process).</w:t>
            </w:r>
          </w:p>
        </w:tc>
      </w:tr>
      <w:tr w:rsidR="00A264EB" w14:paraId="218EDDF5" w14:textId="77777777" w:rsidTr="00E27164">
        <w:trPr>
          <w:trHeight w:val="270"/>
        </w:trPr>
        <w:tc>
          <w:tcPr>
            <w:tcW w:w="445" w:type="dxa"/>
          </w:tcPr>
          <w:p w14:paraId="4F4B405D" w14:textId="77777777" w:rsidR="00A264EB" w:rsidRDefault="00F65E27" w:rsidP="00A264EB">
            <w:r>
              <w:t>10</w:t>
            </w:r>
          </w:p>
        </w:tc>
        <w:tc>
          <w:tcPr>
            <w:tcW w:w="1620" w:type="dxa"/>
          </w:tcPr>
          <w:p w14:paraId="14F10A74" w14:textId="77777777" w:rsidR="00A264EB" w:rsidRDefault="00F65E27" w:rsidP="00A264EB">
            <w:r>
              <w:t>Kinship</w:t>
            </w:r>
          </w:p>
        </w:tc>
        <w:tc>
          <w:tcPr>
            <w:tcW w:w="4410" w:type="dxa"/>
          </w:tcPr>
          <w:p w14:paraId="7E2AAF5F" w14:textId="77777777" w:rsidR="00A264EB" w:rsidRDefault="00F65E27" w:rsidP="00A264EB">
            <w:r>
              <w:t>Should we be worried about the extension of the federal funding?</w:t>
            </w:r>
          </w:p>
        </w:tc>
        <w:tc>
          <w:tcPr>
            <w:tcW w:w="7650" w:type="dxa"/>
          </w:tcPr>
          <w:p w14:paraId="4696C84C" w14:textId="0AB3CC8E" w:rsidR="00A264EB" w:rsidRDefault="005234DE" w:rsidP="00A264EB">
            <w:r>
              <w:t xml:space="preserve">At this time, </w:t>
            </w:r>
            <w:r w:rsidR="00DC56CE">
              <w:t>we</w:t>
            </w:r>
            <w:r w:rsidR="00F65E27">
              <w:t xml:space="preserve"> do not anticipate any changes to the Older American</w:t>
            </w:r>
            <w:r w:rsidR="00F97FA4">
              <w:t>s</w:t>
            </w:r>
            <w:r w:rsidR="00F65E27">
              <w:t xml:space="preserve"> Act funding.</w:t>
            </w:r>
          </w:p>
        </w:tc>
      </w:tr>
      <w:tr w:rsidR="00A264EB" w14:paraId="4017EE03" w14:textId="77777777" w:rsidTr="00E27164">
        <w:trPr>
          <w:trHeight w:val="270"/>
        </w:trPr>
        <w:tc>
          <w:tcPr>
            <w:tcW w:w="445" w:type="dxa"/>
          </w:tcPr>
          <w:p w14:paraId="00E5CB63" w14:textId="77777777" w:rsidR="00A264EB" w:rsidRDefault="00F65E27" w:rsidP="00A264EB">
            <w:r>
              <w:t>11</w:t>
            </w:r>
          </w:p>
        </w:tc>
        <w:tc>
          <w:tcPr>
            <w:tcW w:w="1620" w:type="dxa"/>
          </w:tcPr>
          <w:p w14:paraId="0AB83E1B" w14:textId="77777777" w:rsidR="00A264EB" w:rsidRDefault="00F65E27" w:rsidP="00A264EB">
            <w:r>
              <w:t>Kinship</w:t>
            </w:r>
          </w:p>
        </w:tc>
        <w:tc>
          <w:tcPr>
            <w:tcW w:w="4410" w:type="dxa"/>
          </w:tcPr>
          <w:p w14:paraId="59333A92" w14:textId="77777777" w:rsidR="00A264EB" w:rsidRDefault="00F65E27" w:rsidP="00A264EB">
            <w:r>
              <w:t>Is there a link to Community Living Connections?</w:t>
            </w:r>
          </w:p>
        </w:tc>
        <w:tc>
          <w:tcPr>
            <w:tcW w:w="7650" w:type="dxa"/>
          </w:tcPr>
          <w:p w14:paraId="1D5AD130" w14:textId="0002FF69" w:rsidR="00A264EB" w:rsidRDefault="00863383" w:rsidP="00A264EB">
            <w:r>
              <w:t>There is a</w:t>
            </w:r>
            <w:r w:rsidR="00F65E27">
              <w:t xml:space="preserve"> </w:t>
            </w:r>
            <w:r w:rsidR="009270A0">
              <w:t>connection</w:t>
            </w:r>
            <w:r w:rsidR="006551F6">
              <w:t xml:space="preserve"> </w:t>
            </w:r>
            <w:r w:rsidR="00FD5D99">
              <w:t>t</w:t>
            </w:r>
            <w:r w:rsidR="00D768C4">
              <w:t>hrough Kinship S</w:t>
            </w:r>
            <w:r w:rsidR="00FD5D99">
              <w:t>ervices, which has</w:t>
            </w:r>
            <w:r w:rsidR="00F65E27">
              <w:t xml:space="preserve"> an Information and Assistance component</w:t>
            </w:r>
            <w:r w:rsidR="006551F6">
              <w:t xml:space="preserve"> and </w:t>
            </w:r>
            <w:r>
              <w:t>Collaboration, which</w:t>
            </w:r>
            <w:r w:rsidR="00F65E27">
              <w:t xml:space="preserve"> is a natural partner with the Family Caregiver and Community Living Connection systems.</w:t>
            </w:r>
          </w:p>
        </w:tc>
      </w:tr>
      <w:tr w:rsidR="00A264EB" w14:paraId="566C046D" w14:textId="77777777" w:rsidTr="00E27164">
        <w:trPr>
          <w:trHeight w:val="270"/>
        </w:trPr>
        <w:tc>
          <w:tcPr>
            <w:tcW w:w="445" w:type="dxa"/>
          </w:tcPr>
          <w:p w14:paraId="7112BF2E" w14:textId="77777777" w:rsidR="00A264EB" w:rsidRDefault="00F65E27" w:rsidP="00A264EB">
            <w:r>
              <w:t>12</w:t>
            </w:r>
          </w:p>
        </w:tc>
        <w:tc>
          <w:tcPr>
            <w:tcW w:w="1620" w:type="dxa"/>
          </w:tcPr>
          <w:p w14:paraId="773D3C99" w14:textId="77777777" w:rsidR="00A264EB" w:rsidRDefault="00F65E27" w:rsidP="00A264EB">
            <w:r>
              <w:t>Kinship</w:t>
            </w:r>
          </w:p>
        </w:tc>
        <w:tc>
          <w:tcPr>
            <w:tcW w:w="4410" w:type="dxa"/>
          </w:tcPr>
          <w:p w14:paraId="034AA136" w14:textId="77777777" w:rsidR="00A264EB" w:rsidRDefault="00F65E27" w:rsidP="00A264EB">
            <w:r>
              <w:t>Our agency has a focus on mental health. Should we call that out in the application?</w:t>
            </w:r>
          </w:p>
        </w:tc>
        <w:tc>
          <w:tcPr>
            <w:tcW w:w="7650" w:type="dxa"/>
          </w:tcPr>
          <w:p w14:paraId="6117502F" w14:textId="6AA5A3CE" w:rsidR="00A264EB" w:rsidRDefault="005B0A06" w:rsidP="00A264EB">
            <w:r>
              <w:t xml:space="preserve">Please refer to </w:t>
            </w:r>
            <w:r w:rsidR="008B011F">
              <w:t>page 20 of the RFP</w:t>
            </w:r>
            <w:r w:rsidR="000209F0">
              <w:t xml:space="preserve"> (Section III, Proposal Narrative &amp; Rating Criteria)</w:t>
            </w:r>
            <w:r w:rsidR="008B011F">
              <w:t xml:space="preserve">. </w:t>
            </w:r>
            <w:r w:rsidR="006331B6">
              <w:t>Describe</w:t>
            </w:r>
            <w:r w:rsidR="009715A6">
              <w:t xml:space="preserve"> how </w:t>
            </w:r>
            <w:r w:rsidR="008B011F">
              <w:t>your agency</w:t>
            </w:r>
            <w:r w:rsidR="009715A6">
              <w:t xml:space="preserve"> will provide services to the focus population.</w:t>
            </w:r>
          </w:p>
        </w:tc>
      </w:tr>
      <w:tr w:rsidR="00A264EB" w14:paraId="05C7E98E" w14:textId="77777777" w:rsidTr="00E27164">
        <w:trPr>
          <w:trHeight w:val="270"/>
        </w:trPr>
        <w:tc>
          <w:tcPr>
            <w:tcW w:w="445" w:type="dxa"/>
          </w:tcPr>
          <w:p w14:paraId="08F2A2EA" w14:textId="77777777" w:rsidR="00A264EB" w:rsidRDefault="007A1F5D" w:rsidP="00A264EB">
            <w:r>
              <w:t>13</w:t>
            </w:r>
          </w:p>
        </w:tc>
        <w:tc>
          <w:tcPr>
            <w:tcW w:w="1620" w:type="dxa"/>
          </w:tcPr>
          <w:p w14:paraId="5F60B243" w14:textId="77777777" w:rsidR="00A264EB" w:rsidRDefault="007A1F5D" w:rsidP="00A264EB">
            <w:r>
              <w:t>Kinship</w:t>
            </w:r>
          </w:p>
        </w:tc>
        <w:tc>
          <w:tcPr>
            <w:tcW w:w="4410" w:type="dxa"/>
          </w:tcPr>
          <w:p w14:paraId="1BA3AA94" w14:textId="77777777" w:rsidR="00A264EB" w:rsidRDefault="007A1F5D" w:rsidP="00A264EB">
            <w:r>
              <w:t>(Email</w:t>
            </w:r>
            <w:r w:rsidR="004C3302">
              <w:t xml:space="preserve"> – Rec’d 1/23/17</w:t>
            </w:r>
            <w:r>
              <w:t xml:space="preserve">) I’m wondering if the families need to have DSHS involvement, or a social worker to qualify for this funding? </w:t>
            </w:r>
          </w:p>
        </w:tc>
        <w:tc>
          <w:tcPr>
            <w:tcW w:w="7650" w:type="dxa"/>
          </w:tcPr>
          <w:p w14:paraId="70D3BB5E" w14:textId="7A7A052E" w:rsidR="00A264EB" w:rsidRDefault="001A40C7" w:rsidP="00A264EB">
            <w:r>
              <w:t xml:space="preserve">No. </w:t>
            </w:r>
            <w:r w:rsidR="00CF7917">
              <w:t>Please refer to page 11 of the RFP</w:t>
            </w:r>
            <w:r w:rsidR="000209F0">
              <w:t xml:space="preserve"> (Section C, Criteria for Eligible Clients)</w:t>
            </w:r>
            <w:r w:rsidR="00CF7917">
              <w:t xml:space="preserve"> for eligibility requirements.</w:t>
            </w:r>
          </w:p>
        </w:tc>
      </w:tr>
    </w:tbl>
    <w:p w14:paraId="7436F698" w14:textId="77777777" w:rsidR="00FD40CA" w:rsidRDefault="00FD40CA" w:rsidP="001F54ED"/>
    <w:sectPr w:rsidR="00FD40CA" w:rsidSect="004F4735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47BE" w14:textId="77777777" w:rsidR="006A6C8E" w:rsidRDefault="006A6C8E" w:rsidP="004F4735">
      <w:pPr>
        <w:spacing w:after="0" w:line="240" w:lineRule="auto"/>
      </w:pPr>
      <w:r>
        <w:separator/>
      </w:r>
    </w:p>
  </w:endnote>
  <w:endnote w:type="continuationSeparator" w:id="0">
    <w:p w14:paraId="1F8442EF" w14:textId="77777777" w:rsidR="006A6C8E" w:rsidRDefault="006A6C8E" w:rsidP="004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69C4" w14:textId="77777777" w:rsidR="007F58F8" w:rsidRDefault="007F58F8">
    <w:pPr>
      <w:pStyle w:val="Footer"/>
    </w:pPr>
    <w:r w:rsidRPr="00F7674B">
      <w:ptab w:relativeTo="margin" w:alignment="center" w:leader="none"/>
    </w:r>
    <w:r w:rsidRPr="00F7674B">
      <w:t xml:space="preserve">Updated </w:t>
    </w:r>
    <w:r w:rsidR="00F7674B" w:rsidRPr="00F7674B">
      <w:t>January 23, 2017</w:t>
    </w:r>
    <w:r w:rsidRPr="00F7674B">
      <w:tab/>
    </w:r>
    <w:r w:rsidRPr="00F7674B">
      <w:tab/>
    </w:r>
    <w:r w:rsidRPr="00F7674B">
      <w:tab/>
    </w:r>
    <w:r w:rsidRPr="00F7674B">
      <w:tab/>
    </w:r>
    <w:r w:rsidRPr="00F7674B">
      <w:tab/>
    </w:r>
    <w:r w:rsidRPr="00F7674B">
      <w:rPr>
        <w:rFonts w:ascii="Times New Roman" w:hAnsi="Times New Roman"/>
        <w:sz w:val="18"/>
      </w:rPr>
      <w:t>(V.2.0 - 2016)</w:t>
    </w:r>
    <w:r w:rsidRPr="00F7674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D243C" w14:textId="77777777" w:rsidR="006A6C8E" w:rsidRDefault="006A6C8E" w:rsidP="004F4735">
      <w:pPr>
        <w:spacing w:after="0" w:line="240" w:lineRule="auto"/>
      </w:pPr>
      <w:r>
        <w:separator/>
      </w:r>
    </w:p>
  </w:footnote>
  <w:footnote w:type="continuationSeparator" w:id="0">
    <w:p w14:paraId="1C738D56" w14:textId="77777777" w:rsidR="006A6C8E" w:rsidRDefault="006A6C8E" w:rsidP="004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C31F" w14:textId="77777777" w:rsidR="007F58F8" w:rsidRPr="00BA6E22" w:rsidRDefault="007F58F8" w:rsidP="00A264EB">
    <w:pPr>
      <w:spacing w:after="0" w:line="240" w:lineRule="auto"/>
      <w:jc w:val="center"/>
      <w:rPr>
        <w:rFonts w:ascii="Cambria" w:hAnsi="Cambria"/>
        <w:color w:val="000066"/>
        <w:sz w:val="56"/>
        <w:szCs w:val="56"/>
      </w:rPr>
    </w:pPr>
    <w:r w:rsidRPr="00BA6E22">
      <w:rPr>
        <w:rFonts w:ascii="Cambria" w:hAnsi="Cambria"/>
        <w:color w:val="000066"/>
        <w:sz w:val="56"/>
        <w:szCs w:val="56"/>
      </w:rPr>
      <w:t>Question and Answer</w:t>
    </w:r>
  </w:p>
  <w:p w14:paraId="0FF541A6" w14:textId="77777777" w:rsidR="007F58F8" w:rsidRPr="00BA6E22" w:rsidRDefault="00F7674B" w:rsidP="00A264EB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>Kinship Caregiver Support Program</w:t>
    </w:r>
  </w:p>
  <w:p w14:paraId="4EE4386C" w14:textId="77777777" w:rsidR="007F58F8" w:rsidRPr="00BA6E22" w:rsidRDefault="007F58F8" w:rsidP="00A264EB">
    <w:pPr>
      <w:pStyle w:val="Header"/>
      <w:jc w:val="center"/>
      <w:rPr>
        <w:rFonts w:ascii="Cambria" w:hAnsi="Cambria"/>
        <w:b/>
      </w:rPr>
    </w:pPr>
  </w:p>
  <w:p w14:paraId="24556D24" w14:textId="77777777" w:rsidR="007F58F8" w:rsidRDefault="00F7674B" w:rsidP="00A264EB">
    <w:pPr>
      <w:pStyle w:val="Header"/>
      <w:jc w:val="center"/>
      <w:rPr>
        <w:rFonts w:ascii="Cambria" w:hAnsi="Cambria"/>
        <w:i/>
      </w:rPr>
    </w:pPr>
    <w:r w:rsidRPr="00F7674B">
      <w:rPr>
        <w:rFonts w:ascii="Cambria" w:hAnsi="Cambria"/>
        <w:i/>
      </w:rPr>
      <w:t>2017 Request for Proposal</w:t>
    </w:r>
  </w:p>
  <w:p w14:paraId="7C48B2C0" w14:textId="77777777" w:rsidR="007F58F8" w:rsidRPr="004E5255" w:rsidRDefault="007F58F8" w:rsidP="004E525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4FE3"/>
    <w:multiLevelType w:val="hybridMultilevel"/>
    <w:tmpl w:val="5FC4579C"/>
    <w:lvl w:ilvl="0" w:tplc="6E46095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4D76D4"/>
    <w:multiLevelType w:val="hybridMultilevel"/>
    <w:tmpl w:val="7FCC558A"/>
    <w:lvl w:ilvl="0" w:tplc="8BCEDB6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D036B5"/>
    <w:multiLevelType w:val="hybridMultilevel"/>
    <w:tmpl w:val="4718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E79"/>
    <w:multiLevelType w:val="hybridMultilevel"/>
    <w:tmpl w:val="76203392"/>
    <w:lvl w:ilvl="0" w:tplc="496AE4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E46A8C"/>
    <w:multiLevelType w:val="hybridMultilevel"/>
    <w:tmpl w:val="F48E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35"/>
    <w:rsid w:val="000209F0"/>
    <w:rsid w:val="00021EC1"/>
    <w:rsid w:val="00024AF9"/>
    <w:rsid w:val="0002652B"/>
    <w:rsid w:val="000543FF"/>
    <w:rsid w:val="00076B31"/>
    <w:rsid w:val="0007783A"/>
    <w:rsid w:val="00081FAC"/>
    <w:rsid w:val="000B584A"/>
    <w:rsid w:val="000C0D7B"/>
    <w:rsid w:val="000E4D63"/>
    <w:rsid w:val="000F0551"/>
    <w:rsid w:val="00114DDE"/>
    <w:rsid w:val="00143C20"/>
    <w:rsid w:val="00146FBB"/>
    <w:rsid w:val="001618C7"/>
    <w:rsid w:val="00165ECF"/>
    <w:rsid w:val="00173E9A"/>
    <w:rsid w:val="001A40C7"/>
    <w:rsid w:val="001A6DB8"/>
    <w:rsid w:val="001E2865"/>
    <w:rsid w:val="001F54ED"/>
    <w:rsid w:val="00207E75"/>
    <w:rsid w:val="00212FB2"/>
    <w:rsid w:val="00220BCC"/>
    <w:rsid w:val="002530F8"/>
    <w:rsid w:val="00267F09"/>
    <w:rsid w:val="002722FE"/>
    <w:rsid w:val="00284587"/>
    <w:rsid w:val="00296927"/>
    <w:rsid w:val="002973E4"/>
    <w:rsid w:val="002B1798"/>
    <w:rsid w:val="002E77F7"/>
    <w:rsid w:val="00301255"/>
    <w:rsid w:val="00301EDC"/>
    <w:rsid w:val="0031649B"/>
    <w:rsid w:val="003169F4"/>
    <w:rsid w:val="00372C48"/>
    <w:rsid w:val="00383984"/>
    <w:rsid w:val="00395EF6"/>
    <w:rsid w:val="003A6318"/>
    <w:rsid w:val="003C24FD"/>
    <w:rsid w:val="003D310E"/>
    <w:rsid w:val="00403592"/>
    <w:rsid w:val="00417AE4"/>
    <w:rsid w:val="00421F92"/>
    <w:rsid w:val="0042393E"/>
    <w:rsid w:val="00431C03"/>
    <w:rsid w:val="00434BAE"/>
    <w:rsid w:val="004367D0"/>
    <w:rsid w:val="0044788F"/>
    <w:rsid w:val="00451612"/>
    <w:rsid w:val="00471776"/>
    <w:rsid w:val="0047770F"/>
    <w:rsid w:val="004946CA"/>
    <w:rsid w:val="004C3302"/>
    <w:rsid w:val="004D077F"/>
    <w:rsid w:val="004D6E29"/>
    <w:rsid w:val="004E4FB7"/>
    <w:rsid w:val="004E5255"/>
    <w:rsid w:val="004F4735"/>
    <w:rsid w:val="00504E5E"/>
    <w:rsid w:val="005234DE"/>
    <w:rsid w:val="00523819"/>
    <w:rsid w:val="00526386"/>
    <w:rsid w:val="00526485"/>
    <w:rsid w:val="00535126"/>
    <w:rsid w:val="00536EB7"/>
    <w:rsid w:val="00537623"/>
    <w:rsid w:val="0055575C"/>
    <w:rsid w:val="00565CCC"/>
    <w:rsid w:val="00572748"/>
    <w:rsid w:val="005831F7"/>
    <w:rsid w:val="00593D76"/>
    <w:rsid w:val="005A1D3B"/>
    <w:rsid w:val="005B0A06"/>
    <w:rsid w:val="005C7983"/>
    <w:rsid w:val="005E146C"/>
    <w:rsid w:val="005E536F"/>
    <w:rsid w:val="006331B6"/>
    <w:rsid w:val="0063502A"/>
    <w:rsid w:val="006551F6"/>
    <w:rsid w:val="00684C73"/>
    <w:rsid w:val="006A6C8E"/>
    <w:rsid w:val="006D0C81"/>
    <w:rsid w:val="006F72FF"/>
    <w:rsid w:val="00705533"/>
    <w:rsid w:val="00710B32"/>
    <w:rsid w:val="007115C9"/>
    <w:rsid w:val="007225C3"/>
    <w:rsid w:val="00770E6F"/>
    <w:rsid w:val="007749EE"/>
    <w:rsid w:val="00780361"/>
    <w:rsid w:val="00780D2D"/>
    <w:rsid w:val="00783FE2"/>
    <w:rsid w:val="007855E7"/>
    <w:rsid w:val="007A1F5D"/>
    <w:rsid w:val="007C12FC"/>
    <w:rsid w:val="007D2AA1"/>
    <w:rsid w:val="007F203A"/>
    <w:rsid w:val="007F2B35"/>
    <w:rsid w:val="007F58F8"/>
    <w:rsid w:val="00834AEE"/>
    <w:rsid w:val="008604AE"/>
    <w:rsid w:val="00863383"/>
    <w:rsid w:val="00881605"/>
    <w:rsid w:val="008A28DE"/>
    <w:rsid w:val="008A7617"/>
    <w:rsid w:val="008B011F"/>
    <w:rsid w:val="008B3922"/>
    <w:rsid w:val="008B6D37"/>
    <w:rsid w:val="008B71FD"/>
    <w:rsid w:val="008D7B45"/>
    <w:rsid w:val="009167B6"/>
    <w:rsid w:val="00917CCB"/>
    <w:rsid w:val="00927066"/>
    <w:rsid w:val="009270A0"/>
    <w:rsid w:val="009445CD"/>
    <w:rsid w:val="00946F94"/>
    <w:rsid w:val="009715A6"/>
    <w:rsid w:val="00987A05"/>
    <w:rsid w:val="009A0DE6"/>
    <w:rsid w:val="009B6321"/>
    <w:rsid w:val="009D2A91"/>
    <w:rsid w:val="00A264EB"/>
    <w:rsid w:val="00A3733D"/>
    <w:rsid w:val="00A50484"/>
    <w:rsid w:val="00A72A7B"/>
    <w:rsid w:val="00A8082A"/>
    <w:rsid w:val="00A85CF6"/>
    <w:rsid w:val="00AD222A"/>
    <w:rsid w:val="00AD2864"/>
    <w:rsid w:val="00AE2D2B"/>
    <w:rsid w:val="00AF1363"/>
    <w:rsid w:val="00AF7F9F"/>
    <w:rsid w:val="00B05DA4"/>
    <w:rsid w:val="00B10037"/>
    <w:rsid w:val="00B13FEA"/>
    <w:rsid w:val="00B30038"/>
    <w:rsid w:val="00B32F40"/>
    <w:rsid w:val="00B34EB1"/>
    <w:rsid w:val="00B47314"/>
    <w:rsid w:val="00B7208F"/>
    <w:rsid w:val="00B83ADA"/>
    <w:rsid w:val="00BB1D4D"/>
    <w:rsid w:val="00BD1569"/>
    <w:rsid w:val="00BD4CF1"/>
    <w:rsid w:val="00C03C07"/>
    <w:rsid w:val="00C41635"/>
    <w:rsid w:val="00C82155"/>
    <w:rsid w:val="00C857F0"/>
    <w:rsid w:val="00C90124"/>
    <w:rsid w:val="00C90712"/>
    <w:rsid w:val="00CA0F31"/>
    <w:rsid w:val="00CF1555"/>
    <w:rsid w:val="00CF7917"/>
    <w:rsid w:val="00D54DBB"/>
    <w:rsid w:val="00D612D2"/>
    <w:rsid w:val="00D66A14"/>
    <w:rsid w:val="00D768C4"/>
    <w:rsid w:val="00D87D8A"/>
    <w:rsid w:val="00D96D47"/>
    <w:rsid w:val="00DA0DC3"/>
    <w:rsid w:val="00DC56CE"/>
    <w:rsid w:val="00DD20AA"/>
    <w:rsid w:val="00DE07A8"/>
    <w:rsid w:val="00DE58C3"/>
    <w:rsid w:val="00DF1C45"/>
    <w:rsid w:val="00E0210E"/>
    <w:rsid w:val="00E0525F"/>
    <w:rsid w:val="00E12F69"/>
    <w:rsid w:val="00E27164"/>
    <w:rsid w:val="00E35DDC"/>
    <w:rsid w:val="00E4270C"/>
    <w:rsid w:val="00E460AE"/>
    <w:rsid w:val="00E775D5"/>
    <w:rsid w:val="00E86B7D"/>
    <w:rsid w:val="00E96C85"/>
    <w:rsid w:val="00EB3E0C"/>
    <w:rsid w:val="00EB78FF"/>
    <w:rsid w:val="00EC4468"/>
    <w:rsid w:val="00EC6C42"/>
    <w:rsid w:val="00ED17E4"/>
    <w:rsid w:val="00ED5308"/>
    <w:rsid w:val="00ED5CA3"/>
    <w:rsid w:val="00F00E53"/>
    <w:rsid w:val="00F209BB"/>
    <w:rsid w:val="00F23B74"/>
    <w:rsid w:val="00F606A5"/>
    <w:rsid w:val="00F63073"/>
    <w:rsid w:val="00F642EF"/>
    <w:rsid w:val="00F65E27"/>
    <w:rsid w:val="00F6789B"/>
    <w:rsid w:val="00F70136"/>
    <w:rsid w:val="00F766A7"/>
    <w:rsid w:val="00F7674B"/>
    <w:rsid w:val="00F97FA4"/>
    <w:rsid w:val="00FD40CA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7053"/>
  <w15:docId w15:val="{6FD17E50-C353-4F85-B15A-E6F09A0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35"/>
  </w:style>
  <w:style w:type="paragraph" w:styleId="Footer">
    <w:name w:val="footer"/>
    <w:basedOn w:val="Normal"/>
    <w:link w:val="FooterChar"/>
    <w:uiPriority w:val="99"/>
    <w:unhideWhenUsed/>
    <w:rsid w:val="004F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35"/>
  </w:style>
  <w:style w:type="table" w:styleId="TableGrid">
    <w:name w:val="Table Grid"/>
    <w:basedOn w:val="TableNormal"/>
    <w:uiPriority w:val="59"/>
    <w:rsid w:val="004F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0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BC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96C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C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223807802A4283DB8B135847E1A3" ma:contentTypeVersion="0" ma:contentTypeDescription="Create a new document." ma:contentTypeScope="" ma:versionID="e8171cf68cfe4886fde044156101df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625C0-96DC-4A4B-B845-10294B64E35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E577B0-F7D4-421F-92DA-F7A586470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CD4A-CB2D-4FE3-91C1-4AAA0E58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MANGIE</dc:creator>
  <cp:lastModifiedBy>Flores, Nino</cp:lastModifiedBy>
  <cp:revision>2</cp:revision>
  <cp:lastPrinted>2015-02-11T01:14:00Z</cp:lastPrinted>
  <dcterms:created xsi:type="dcterms:W3CDTF">2017-03-14T20:38:00Z</dcterms:created>
  <dcterms:modified xsi:type="dcterms:W3CDTF">2017-03-14T20:38:00Z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0x010100F42D223807802A4283DB8B135847E1A3</vt:lpwstr>
  </property>
</Properties>
</file>