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F9" w:rsidRPr="000E68F9" w:rsidRDefault="000E68F9" w:rsidP="000E68F9">
      <w:pPr>
        <w:framePr w:w="1050" w:hSpace="180" w:wrap="auto" w:vAnchor="text" w:hAnchor="page" w:x="581" w:y="1"/>
        <w:rPr>
          <w:rFonts w:asciiTheme="minorHAnsi" w:hAnsiTheme="minorHAnsi"/>
          <w:b/>
          <w:szCs w:val="24"/>
        </w:rPr>
      </w:pPr>
      <w:bookmarkStart w:id="0" w:name="_GoBack"/>
      <w:bookmarkEnd w:id="0"/>
      <w:r w:rsidRPr="000E68F9">
        <w:rPr>
          <w:rFonts w:asciiTheme="minorHAnsi" w:hAnsiTheme="minorHAnsi"/>
          <w:b/>
          <w:noProof/>
          <w:szCs w:val="24"/>
        </w:rPr>
        <w:drawing>
          <wp:inline distT="0" distB="0" distL="0" distR="0" wp14:anchorId="7FEB5CB6" wp14:editId="0350A98F">
            <wp:extent cx="7905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752475"/>
                    </a:xfrm>
                    <a:prstGeom prst="rect">
                      <a:avLst/>
                    </a:prstGeom>
                    <a:noFill/>
                    <a:ln w="9525">
                      <a:noFill/>
                      <a:miter lim="800000"/>
                      <a:headEnd/>
                      <a:tailEnd/>
                    </a:ln>
                  </pic:spPr>
                </pic:pic>
              </a:graphicData>
            </a:graphic>
          </wp:inline>
        </w:drawing>
      </w:r>
    </w:p>
    <w:p w:rsidR="000E68F9" w:rsidRPr="000E68F9" w:rsidRDefault="000E68F9" w:rsidP="000E68F9">
      <w:pPr>
        <w:pBdr>
          <w:bottom w:val="single" w:sz="4" w:space="1" w:color="auto"/>
        </w:pBdr>
        <w:rPr>
          <w:rFonts w:asciiTheme="minorHAnsi" w:hAnsiTheme="minorHAnsi"/>
          <w:szCs w:val="24"/>
        </w:rPr>
      </w:pPr>
      <w:r w:rsidRPr="000E68F9">
        <w:rPr>
          <w:rFonts w:asciiTheme="minorHAnsi" w:hAnsiTheme="minorHAnsi"/>
          <w:szCs w:val="24"/>
        </w:rPr>
        <w:t>City of Seattle</w:t>
      </w:r>
    </w:p>
    <w:p w:rsidR="000E68F9" w:rsidRPr="000E68F9" w:rsidRDefault="000E68F9" w:rsidP="000E68F9">
      <w:pPr>
        <w:rPr>
          <w:rFonts w:asciiTheme="minorHAnsi" w:hAnsiTheme="minorHAnsi"/>
          <w:b/>
          <w:szCs w:val="24"/>
        </w:rPr>
      </w:pPr>
      <w:r w:rsidRPr="000E68F9">
        <w:rPr>
          <w:rFonts w:asciiTheme="minorHAnsi" w:hAnsiTheme="minorHAnsi"/>
          <w:b/>
          <w:szCs w:val="24"/>
        </w:rPr>
        <w:t>Department of Planning &amp; Development</w:t>
      </w:r>
    </w:p>
    <w:p w:rsidR="000E68F9" w:rsidRPr="000E68F9" w:rsidRDefault="000E68F9" w:rsidP="000E68F9">
      <w:pPr>
        <w:rPr>
          <w:rFonts w:asciiTheme="minorHAnsi" w:hAnsiTheme="minorHAnsi"/>
          <w:szCs w:val="24"/>
        </w:rPr>
      </w:pPr>
      <w:r w:rsidRPr="000E68F9">
        <w:rPr>
          <w:rFonts w:asciiTheme="minorHAnsi" w:hAnsiTheme="minorHAnsi"/>
          <w:szCs w:val="24"/>
        </w:rPr>
        <w:t>D.M. Sugimura, Director</w:t>
      </w:r>
    </w:p>
    <w:p w:rsidR="000E68F9" w:rsidRPr="000E68F9" w:rsidRDefault="000E68F9" w:rsidP="000E68F9">
      <w:pPr>
        <w:spacing w:line="280" w:lineRule="exact"/>
        <w:jc w:val="center"/>
        <w:rPr>
          <w:rFonts w:asciiTheme="minorHAnsi" w:hAnsiTheme="minorHAnsi"/>
          <w:szCs w:val="24"/>
        </w:rPr>
      </w:pPr>
    </w:p>
    <w:p w:rsidR="000E68F9" w:rsidRPr="000E68F9" w:rsidRDefault="000E68F9" w:rsidP="000E68F9">
      <w:pPr>
        <w:spacing w:line="280" w:lineRule="exact"/>
        <w:jc w:val="center"/>
        <w:rPr>
          <w:rFonts w:asciiTheme="minorHAnsi" w:hAnsiTheme="minorHAnsi"/>
          <w:b/>
          <w:szCs w:val="24"/>
        </w:rPr>
      </w:pPr>
      <w:r w:rsidRPr="000E68F9">
        <w:rPr>
          <w:rFonts w:asciiTheme="minorHAnsi" w:hAnsiTheme="minorHAnsi"/>
          <w:b/>
          <w:szCs w:val="24"/>
        </w:rPr>
        <w:t>DESIGN GUIDANCE</w:t>
      </w:r>
    </w:p>
    <w:p w:rsidR="000E68F9" w:rsidRPr="000E68F9" w:rsidRDefault="000E68F9" w:rsidP="000E68F9">
      <w:pPr>
        <w:spacing w:line="280" w:lineRule="exact"/>
        <w:jc w:val="center"/>
        <w:rPr>
          <w:rFonts w:asciiTheme="minorHAnsi" w:hAnsiTheme="minorHAnsi"/>
          <w:b/>
          <w:szCs w:val="24"/>
        </w:rPr>
      </w:pPr>
      <w:r w:rsidRPr="000E68F9">
        <w:rPr>
          <w:rFonts w:asciiTheme="minorHAnsi" w:hAnsiTheme="minorHAnsi"/>
          <w:b/>
          <w:szCs w:val="24"/>
        </w:rPr>
        <w:t>STREAMLINED DESIGN REVIEW</w:t>
      </w:r>
    </w:p>
    <w:p w:rsidR="000E68F9" w:rsidRPr="000E68F9" w:rsidRDefault="000E68F9" w:rsidP="000E68F9">
      <w:pPr>
        <w:spacing w:line="280" w:lineRule="exact"/>
        <w:rPr>
          <w:rFonts w:asciiTheme="minorHAnsi" w:hAnsiTheme="minorHAnsi"/>
          <w:szCs w:val="24"/>
        </w:rPr>
      </w:pPr>
      <w:r w:rsidRPr="000E68F9">
        <w:rPr>
          <w:rFonts w:asciiTheme="minorHAnsi" w:hAnsiTheme="minorHAnsi"/>
          <w:szCs w:val="24"/>
        </w:rPr>
        <w:t>______________________________________________________________________</w:t>
      </w:r>
    </w:p>
    <w:p w:rsidR="000E68F9" w:rsidRPr="000E68F9" w:rsidRDefault="000E68F9" w:rsidP="000E68F9">
      <w:pPr>
        <w:spacing w:line="280" w:lineRule="exact"/>
        <w:rPr>
          <w:rFonts w:asciiTheme="minorHAnsi" w:hAnsiTheme="minorHAnsi"/>
          <w:szCs w:val="24"/>
          <w:highlight w:val="yellow"/>
        </w:rPr>
      </w:pPr>
    </w:p>
    <w:p w:rsidR="000E68F9" w:rsidRPr="000E68F9" w:rsidRDefault="000E68F9" w:rsidP="000E68F9">
      <w:pPr>
        <w:tabs>
          <w:tab w:val="right" w:pos="2700"/>
          <w:tab w:val="left" w:pos="2880"/>
        </w:tabs>
        <w:spacing w:line="280" w:lineRule="exact"/>
        <w:rPr>
          <w:rFonts w:asciiTheme="minorHAnsi" w:hAnsiTheme="minorHAnsi"/>
          <w:b/>
          <w:szCs w:val="24"/>
        </w:rPr>
      </w:pPr>
      <w:r w:rsidRPr="000E68F9">
        <w:rPr>
          <w:rFonts w:asciiTheme="minorHAnsi" w:hAnsiTheme="minorHAnsi"/>
          <w:szCs w:val="24"/>
        </w:rPr>
        <w:t>Project Number:</w:t>
      </w:r>
      <w:r w:rsidRPr="000E68F9">
        <w:rPr>
          <w:rFonts w:asciiTheme="minorHAnsi" w:hAnsiTheme="minorHAnsi"/>
          <w:szCs w:val="24"/>
        </w:rPr>
        <w:tab/>
      </w:r>
      <w:r w:rsidRPr="000E68F9">
        <w:rPr>
          <w:rFonts w:asciiTheme="minorHAnsi" w:hAnsiTheme="minorHAnsi"/>
          <w:szCs w:val="24"/>
        </w:rPr>
        <w:tab/>
        <w:t>3018283</w:t>
      </w:r>
    </w:p>
    <w:p w:rsidR="000E68F9" w:rsidRPr="000E68F9" w:rsidRDefault="000E68F9" w:rsidP="000E68F9">
      <w:pPr>
        <w:tabs>
          <w:tab w:val="right" w:pos="2700"/>
          <w:tab w:val="left" w:pos="2880"/>
        </w:tabs>
        <w:spacing w:line="280" w:lineRule="exact"/>
        <w:rPr>
          <w:rFonts w:asciiTheme="minorHAnsi" w:hAnsiTheme="minorHAnsi"/>
          <w:b/>
          <w:szCs w:val="24"/>
        </w:rPr>
      </w:pPr>
    </w:p>
    <w:p w:rsidR="000E68F9" w:rsidRPr="000E68F9" w:rsidRDefault="000E68F9" w:rsidP="000E68F9">
      <w:pPr>
        <w:tabs>
          <w:tab w:val="left" w:pos="1890"/>
          <w:tab w:val="right" w:pos="2700"/>
        </w:tabs>
        <w:spacing w:line="280" w:lineRule="exact"/>
        <w:rPr>
          <w:rFonts w:asciiTheme="minorHAnsi" w:hAnsiTheme="minorHAnsi"/>
          <w:b/>
          <w:szCs w:val="24"/>
        </w:rPr>
      </w:pPr>
      <w:r w:rsidRPr="000E68F9">
        <w:rPr>
          <w:rFonts w:asciiTheme="minorHAnsi" w:hAnsiTheme="minorHAnsi"/>
          <w:szCs w:val="24"/>
        </w:rPr>
        <w:t>Address:</w:t>
      </w:r>
      <w:r w:rsidRPr="000E68F9">
        <w:rPr>
          <w:rFonts w:asciiTheme="minorHAnsi" w:hAnsiTheme="minorHAnsi"/>
          <w:szCs w:val="24"/>
        </w:rPr>
        <w:tab/>
      </w:r>
      <w:r w:rsidRPr="000E68F9">
        <w:rPr>
          <w:rFonts w:asciiTheme="minorHAnsi" w:hAnsiTheme="minorHAnsi"/>
          <w:szCs w:val="24"/>
        </w:rPr>
        <w:tab/>
      </w:r>
      <w:r w:rsidRPr="000E68F9">
        <w:rPr>
          <w:rFonts w:asciiTheme="minorHAnsi" w:hAnsiTheme="minorHAnsi"/>
          <w:szCs w:val="24"/>
        </w:rPr>
        <w:tab/>
        <w:t>4331 Memorial Way NE (Burke Memorial Museum)</w:t>
      </w:r>
    </w:p>
    <w:p w:rsidR="000E68F9" w:rsidRPr="000E68F9" w:rsidRDefault="000E68F9" w:rsidP="000E68F9">
      <w:pPr>
        <w:tabs>
          <w:tab w:val="left" w:pos="1890"/>
          <w:tab w:val="right" w:pos="2700"/>
        </w:tabs>
        <w:spacing w:line="280" w:lineRule="exact"/>
        <w:rPr>
          <w:rFonts w:asciiTheme="minorHAnsi" w:hAnsiTheme="minorHAnsi"/>
          <w:b/>
          <w:szCs w:val="24"/>
        </w:rPr>
      </w:pPr>
    </w:p>
    <w:p w:rsidR="000E68F9" w:rsidRPr="000E68F9" w:rsidRDefault="000E68F9" w:rsidP="000E68F9">
      <w:pPr>
        <w:tabs>
          <w:tab w:val="left" w:pos="1890"/>
          <w:tab w:val="right" w:pos="2700"/>
          <w:tab w:val="left" w:pos="2880"/>
        </w:tabs>
        <w:spacing w:line="280" w:lineRule="exact"/>
        <w:ind w:left="2880" w:hanging="2880"/>
        <w:rPr>
          <w:rFonts w:asciiTheme="minorHAnsi" w:hAnsiTheme="minorHAnsi"/>
          <w:b/>
          <w:szCs w:val="24"/>
        </w:rPr>
      </w:pPr>
      <w:r w:rsidRPr="000E68F9">
        <w:rPr>
          <w:rFonts w:asciiTheme="minorHAnsi" w:hAnsiTheme="minorHAnsi"/>
          <w:szCs w:val="24"/>
        </w:rPr>
        <w:t>Applicant:</w:t>
      </w:r>
      <w:r w:rsidRPr="000E68F9">
        <w:rPr>
          <w:rFonts w:asciiTheme="minorHAnsi" w:hAnsiTheme="minorHAnsi"/>
          <w:szCs w:val="24"/>
        </w:rPr>
        <w:tab/>
      </w:r>
      <w:r w:rsidRPr="000E68F9">
        <w:rPr>
          <w:rFonts w:asciiTheme="minorHAnsi" w:hAnsiTheme="minorHAnsi"/>
          <w:szCs w:val="24"/>
        </w:rPr>
        <w:tab/>
      </w:r>
      <w:r w:rsidRPr="000E68F9">
        <w:rPr>
          <w:rFonts w:asciiTheme="minorHAnsi" w:hAnsiTheme="minorHAnsi"/>
          <w:szCs w:val="24"/>
        </w:rPr>
        <w:tab/>
        <w:t>Jon O’Hare for University of Washington</w:t>
      </w:r>
    </w:p>
    <w:p w:rsidR="000E68F9" w:rsidRPr="000E68F9" w:rsidRDefault="000E68F9" w:rsidP="000E68F9">
      <w:pPr>
        <w:tabs>
          <w:tab w:val="left" w:pos="1890"/>
          <w:tab w:val="right" w:pos="2700"/>
          <w:tab w:val="left" w:pos="2880"/>
        </w:tabs>
        <w:spacing w:line="280" w:lineRule="exact"/>
        <w:ind w:left="2880" w:hanging="2880"/>
        <w:rPr>
          <w:rFonts w:asciiTheme="minorHAnsi" w:hAnsiTheme="minorHAnsi"/>
          <w:b/>
          <w:szCs w:val="24"/>
        </w:rPr>
      </w:pPr>
    </w:p>
    <w:p w:rsidR="000E68F9" w:rsidRPr="000E68F9" w:rsidRDefault="000E68F9" w:rsidP="000E68F9">
      <w:pPr>
        <w:tabs>
          <w:tab w:val="left" w:pos="360"/>
          <w:tab w:val="right" w:pos="2700"/>
          <w:tab w:val="left" w:pos="2880"/>
        </w:tabs>
        <w:spacing w:line="280" w:lineRule="exact"/>
        <w:rPr>
          <w:rFonts w:asciiTheme="minorHAnsi" w:hAnsiTheme="minorHAnsi"/>
          <w:szCs w:val="24"/>
        </w:rPr>
      </w:pPr>
      <w:r w:rsidRPr="000E68F9">
        <w:rPr>
          <w:rFonts w:asciiTheme="minorHAnsi" w:hAnsiTheme="minorHAnsi"/>
          <w:szCs w:val="24"/>
        </w:rPr>
        <w:t>DPD Staff Member:</w:t>
      </w:r>
      <w:r w:rsidRPr="000E68F9">
        <w:rPr>
          <w:rFonts w:asciiTheme="minorHAnsi" w:hAnsiTheme="minorHAnsi"/>
          <w:szCs w:val="24"/>
        </w:rPr>
        <w:tab/>
      </w:r>
      <w:r w:rsidRPr="000E68F9">
        <w:rPr>
          <w:rFonts w:asciiTheme="minorHAnsi" w:hAnsiTheme="minorHAnsi"/>
          <w:szCs w:val="24"/>
        </w:rPr>
        <w:tab/>
        <w:t>Holly J. Godard</w:t>
      </w:r>
      <w:r w:rsidRPr="000E68F9">
        <w:rPr>
          <w:rFonts w:asciiTheme="minorHAnsi" w:hAnsiTheme="minorHAnsi"/>
          <w:szCs w:val="24"/>
        </w:rPr>
        <w:tab/>
      </w:r>
    </w:p>
    <w:p w:rsidR="000E68F9" w:rsidRPr="000E68F9" w:rsidRDefault="000E68F9" w:rsidP="000E68F9">
      <w:pPr>
        <w:spacing w:line="280" w:lineRule="exact"/>
        <w:rPr>
          <w:rFonts w:asciiTheme="minorHAnsi" w:hAnsiTheme="minorHAnsi"/>
          <w:szCs w:val="24"/>
        </w:rPr>
      </w:pPr>
      <w:r w:rsidRPr="000E68F9">
        <w:rPr>
          <w:rFonts w:asciiTheme="minorHAnsi" w:hAnsiTheme="minorHAnsi"/>
          <w:szCs w:val="24"/>
        </w:rPr>
        <w:t>______________________________________________________________________</w:t>
      </w:r>
    </w:p>
    <w:p w:rsidR="000E68F9" w:rsidRPr="000E68F9" w:rsidRDefault="000E68F9" w:rsidP="000E68F9">
      <w:pPr>
        <w:spacing w:line="280" w:lineRule="exact"/>
        <w:rPr>
          <w:rFonts w:asciiTheme="minorHAnsi" w:hAnsiTheme="minorHAnsi"/>
          <w:szCs w:val="24"/>
          <w:highlight w:val="yellow"/>
        </w:rPr>
      </w:pPr>
    </w:p>
    <w:p w:rsidR="000E68F9" w:rsidRPr="000E68F9" w:rsidRDefault="000E68F9" w:rsidP="000E68F9">
      <w:pPr>
        <w:rPr>
          <w:rFonts w:asciiTheme="minorHAnsi" w:hAnsiTheme="minorHAnsi"/>
          <w:b/>
          <w:szCs w:val="24"/>
        </w:rPr>
      </w:pPr>
      <w:r w:rsidRPr="000E68F9">
        <w:rPr>
          <w:rFonts w:asciiTheme="minorHAnsi" w:hAnsiTheme="minorHAnsi"/>
          <w:b/>
          <w:szCs w:val="24"/>
        </w:rPr>
        <w:t>SITE &amp; VICINITY</w:t>
      </w:r>
    </w:p>
    <w:p w:rsidR="000E68F9" w:rsidRPr="00594B65" w:rsidRDefault="000E68F9" w:rsidP="000E68F9">
      <w:pPr>
        <w:rPr>
          <w:rFonts w:asciiTheme="minorHAnsi" w:hAnsiTheme="minorHAnsi"/>
          <w:szCs w:val="24"/>
        </w:rPr>
      </w:pPr>
    </w:p>
    <w:p w:rsidR="000E68F9" w:rsidRPr="00594B65" w:rsidRDefault="000E68F9" w:rsidP="000E68F9">
      <w:pPr>
        <w:rPr>
          <w:rFonts w:asciiTheme="minorHAnsi" w:hAnsiTheme="minorHAnsi"/>
          <w:szCs w:val="24"/>
        </w:rPr>
      </w:pPr>
      <w:r w:rsidRPr="00594B65">
        <w:rPr>
          <w:rFonts w:asciiTheme="minorHAnsi" w:hAnsiTheme="minorHAnsi"/>
          <w:szCs w:val="24"/>
        </w:rPr>
        <w:t>Site Zone:</w:t>
      </w:r>
      <w:r w:rsidRPr="00594B65">
        <w:rPr>
          <w:rFonts w:asciiTheme="minorHAnsi" w:hAnsiTheme="minorHAnsi"/>
          <w:szCs w:val="24"/>
        </w:rPr>
        <w:tab/>
      </w:r>
      <w:r w:rsidRPr="00594B65">
        <w:rPr>
          <w:rFonts w:asciiTheme="minorHAnsi" w:hAnsiTheme="minorHAnsi"/>
          <w:szCs w:val="24"/>
        </w:rPr>
        <w:tab/>
        <w:t>Major Institution Overlay (MIO) – 105 height limit/MR</w:t>
      </w:r>
    </w:p>
    <w:p w:rsidR="000E68F9" w:rsidRPr="00594B65" w:rsidRDefault="000E68F9" w:rsidP="000E68F9">
      <w:pPr>
        <w:rPr>
          <w:rFonts w:asciiTheme="minorHAnsi" w:hAnsiTheme="minorHAnsi"/>
          <w:szCs w:val="24"/>
        </w:rPr>
      </w:pPr>
      <w:r w:rsidRPr="00594B65">
        <w:rPr>
          <w:rFonts w:asciiTheme="minorHAnsi" w:hAnsiTheme="minorHAnsi"/>
          <w:szCs w:val="24"/>
        </w:rPr>
        <w:tab/>
      </w:r>
      <w:r w:rsidRPr="00594B65">
        <w:rPr>
          <w:rFonts w:asciiTheme="minorHAnsi" w:hAnsiTheme="minorHAnsi"/>
          <w:szCs w:val="24"/>
        </w:rPr>
        <w:tab/>
      </w:r>
      <w:r w:rsidRPr="00594B65">
        <w:rPr>
          <w:rFonts w:asciiTheme="minorHAnsi" w:hAnsiTheme="minorHAnsi"/>
          <w:szCs w:val="24"/>
        </w:rPr>
        <w:tab/>
      </w:r>
    </w:p>
    <w:p w:rsidR="000E68F9" w:rsidRPr="00594B65" w:rsidRDefault="000E68F9" w:rsidP="000E68F9">
      <w:pPr>
        <w:rPr>
          <w:rFonts w:asciiTheme="minorHAnsi" w:hAnsiTheme="minorHAnsi"/>
          <w:szCs w:val="24"/>
        </w:rPr>
      </w:pPr>
      <w:r w:rsidRPr="00594B65">
        <w:rPr>
          <w:rFonts w:asciiTheme="minorHAnsi" w:hAnsiTheme="minorHAnsi"/>
          <w:szCs w:val="24"/>
        </w:rPr>
        <w:t>Nearby Zones:</w:t>
      </w:r>
      <w:r w:rsidRPr="00594B65">
        <w:rPr>
          <w:rFonts w:asciiTheme="minorHAnsi" w:hAnsiTheme="minorHAnsi"/>
          <w:szCs w:val="24"/>
        </w:rPr>
        <w:tab/>
      </w:r>
      <w:r w:rsidRPr="00594B65">
        <w:rPr>
          <w:rFonts w:asciiTheme="minorHAnsi" w:hAnsiTheme="minorHAnsi"/>
          <w:szCs w:val="24"/>
        </w:rPr>
        <w:tab/>
        <w:t>(North) MIO–105’/MR</w:t>
      </w:r>
    </w:p>
    <w:p w:rsidR="000E68F9" w:rsidRPr="00594B65" w:rsidRDefault="000E68F9" w:rsidP="000E68F9">
      <w:pPr>
        <w:rPr>
          <w:rFonts w:asciiTheme="minorHAnsi" w:hAnsiTheme="minorHAnsi"/>
          <w:szCs w:val="24"/>
        </w:rPr>
      </w:pPr>
      <w:r w:rsidRPr="00594B65">
        <w:rPr>
          <w:rFonts w:asciiTheme="minorHAnsi" w:hAnsiTheme="minorHAnsi"/>
          <w:szCs w:val="24"/>
        </w:rPr>
        <w:tab/>
      </w:r>
      <w:r w:rsidRPr="00594B65">
        <w:rPr>
          <w:rFonts w:asciiTheme="minorHAnsi" w:hAnsiTheme="minorHAnsi"/>
          <w:szCs w:val="24"/>
        </w:rPr>
        <w:tab/>
      </w:r>
      <w:r w:rsidRPr="00594B65">
        <w:rPr>
          <w:rFonts w:asciiTheme="minorHAnsi" w:hAnsiTheme="minorHAnsi"/>
          <w:szCs w:val="24"/>
        </w:rPr>
        <w:tab/>
        <w:t>(South) MIO-105’/MR</w:t>
      </w:r>
    </w:p>
    <w:p w:rsidR="000E68F9" w:rsidRPr="00594B65" w:rsidRDefault="000E68F9" w:rsidP="000E68F9">
      <w:pPr>
        <w:rPr>
          <w:rFonts w:asciiTheme="minorHAnsi" w:hAnsiTheme="minorHAnsi"/>
          <w:szCs w:val="24"/>
        </w:rPr>
      </w:pPr>
      <w:r w:rsidRPr="00594B65">
        <w:rPr>
          <w:rFonts w:asciiTheme="minorHAnsi" w:hAnsiTheme="minorHAnsi"/>
          <w:szCs w:val="24"/>
        </w:rPr>
        <w:tab/>
      </w:r>
      <w:r w:rsidRPr="00594B65">
        <w:rPr>
          <w:rFonts w:asciiTheme="minorHAnsi" w:hAnsiTheme="minorHAnsi"/>
          <w:szCs w:val="24"/>
        </w:rPr>
        <w:tab/>
      </w:r>
      <w:r w:rsidRPr="00594B65">
        <w:rPr>
          <w:rFonts w:asciiTheme="minorHAnsi" w:hAnsiTheme="minorHAnsi"/>
          <w:szCs w:val="24"/>
        </w:rPr>
        <w:tab/>
        <w:t>(East) MIO-105/MR</w:t>
      </w:r>
    </w:p>
    <w:p w:rsidR="000E68F9" w:rsidRPr="00594B65" w:rsidRDefault="000E68F9" w:rsidP="000E68F9">
      <w:pPr>
        <w:rPr>
          <w:rFonts w:asciiTheme="minorHAnsi" w:hAnsiTheme="minorHAnsi"/>
          <w:szCs w:val="24"/>
        </w:rPr>
      </w:pPr>
      <w:r w:rsidRPr="00594B65">
        <w:rPr>
          <w:rFonts w:asciiTheme="minorHAnsi" w:hAnsiTheme="minorHAnsi"/>
          <w:szCs w:val="24"/>
        </w:rPr>
        <w:tab/>
      </w:r>
      <w:r w:rsidRPr="00594B65">
        <w:rPr>
          <w:rFonts w:asciiTheme="minorHAnsi" w:hAnsiTheme="minorHAnsi"/>
          <w:szCs w:val="24"/>
        </w:rPr>
        <w:tab/>
      </w:r>
      <w:r w:rsidRPr="00594B65">
        <w:rPr>
          <w:rFonts w:asciiTheme="minorHAnsi" w:hAnsiTheme="minorHAnsi"/>
          <w:szCs w:val="24"/>
        </w:rPr>
        <w:tab/>
        <w:t xml:space="preserve">(West) </w:t>
      </w:r>
      <w:r w:rsidR="00594B65" w:rsidRPr="00594B65">
        <w:rPr>
          <w:rFonts w:asciiTheme="minorHAnsi" w:hAnsiTheme="minorHAnsi"/>
          <w:szCs w:val="24"/>
        </w:rPr>
        <w:t>NC3P-65</w:t>
      </w:r>
    </w:p>
    <w:p w:rsidR="000E68F9" w:rsidRPr="000E68F9" w:rsidRDefault="000E68F9" w:rsidP="000E68F9">
      <w:pPr>
        <w:rPr>
          <w:rFonts w:asciiTheme="minorHAnsi" w:hAnsiTheme="minorHAnsi"/>
          <w:szCs w:val="24"/>
          <w:highlight w:val="yellow"/>
        </w:rPr>
      </w:pPr>
    </w:p>
    <w:p w:rsidR="000E68F9" w:rsidRPr="000E68F9" w:rsidRDefault="000E68F9" w:rsidP="000E68F9">
      <w:pPr>
        <w:rPr>
          <w:rFonts w:asciiTheme="minorHAnsi" w:hAnsiTheme="minorHAnsi"/>
          <w:szCs w:val="24"/>
          <w:highlight w:val="yellow"/>
        </w:rPr>
      </w:pPr>
    </w:p>
    <w:p w:rsidR="000E68F9" w:rsidRPr="00594B65" w:rsidRDefault="000E68F9" w:rsidP="000E68F9">
      <w:pPr>
        <w:ind w:left="2160" w:hanging="2160"/>
        <w:rPr>
          <w:rFonts w:asciiTheme="minorHAnsi" w:hAnsiTheme="minorHAnsi"/>
          <w:szCs w:val="24"/>
        </w:rPr>
      </w:pPr>
      <w:r w:rsidRPr="00594B65">
        <w:rPr>
          <w:rFonts w:asciiTheme="minorHAnsi" w:hAnsiTheme="minorHAnsi"/>
          <w:szCs w:val="24"/>
        </w:rPr>
        <w:t>Lot Area:</w:t>
      </w:r>
      <w:r w:rsidRPr="00594B65">
        <w:rPr>
          <w:rFonts w:asciiTheme="minorHAnsi" w:hAnsiTheme="minorHAnsi"/>
          <w:szCs w:val="24"/>
        </w:rPr>
        <w:tab/>
        <w:t xml:space="preserve">The parcel is the interior and central area of the University of Washington.  The </w:t>
      </w:r>
      <w:r w:rsidR="00D44A1B" w:rsidRPr="00594B65">
        <w:rPr>
          <w:rFonts w:asciiTheme="minorHAnsi" w:hAnsiTheme="minorHAnsi"/>
          <w:szCs w:val="24"/>
        </w:rPr>
        <w:t>project is</w:t>
      </w:r>
      <w:r w:rsidR="00594B65" w:rsidRPr="00594B65">
        <w:rPr>
          <w:rFonts w:asciiTheme="minorHAnsi" w:hAnsiTheme="minorHAnsi"/>
          <w:szCs w:val="24"/>
        </w:rPr>
        <w:t xml:space="preserve"> the Burke Memorial Museum</w:t>
      </w:r>
      <w:r w:rsidR="00D44A1B">
        <w:rPr>
          <w:rFonts w:asciiTheme="minorHAnsi" w:hAnsiTheme="minorHAnsi"/>
          <w:szCs w:val="24"/>
        </w:rPr>
        <w:t xml:space="preserve"> replacement</w:t>
      </w:r>
      <w:r w:rsidRPr="00594B65">
        <w:rPr>
          <w:rFonts w:asciiTheme="minorHAnsi" w:hAnsiTheme="minorHAnsi"/>
          <w:szCs w:val="24"/>
        </w:rPr>
        <w:t>.</w:t>
      </w:r>
    </w:p>
    <w:p w:rsidR="000E68F9" w:rsidRPr="000E68F9" w:rsidRDefault="000E68F9" w:rsidP="000E68F9">
      <w:pPr>
        <w:rPr>
          <w:rFonts w:asciiTheme="minorHAnsi" w:hAnsiTheme="minorHAnsi"/>
          <w:szCs w:val="24"/>
          <w:highlight w:val="yellow"/>
        </w:rPr>
      </w:pPr>
    </w:p>
    <w:p w:rsidR="000E68F9" w:rsidRPr="001E744E" w:rsidRDefault="000E68F9" w:rsidP="000E68F9">
      <w:pPr>
        <w:rPr>
          <w:rFonts w:asciiTheme="minorHAnsi" w:hAnsiTheme="minorHAnsi"/>
          <w:szCs w:val="24"/>
        </w:rPr>
      </w:pPr>
      <w:r w:rsidRPr="001E744E">
        <w:rPr>
          <w:rFonts w:asciiTheme="minorHAnsi" w:hAnsiTheme="minorHAnsi"/>
          <w:szCs w:val="24"/>
        </w:rPr>
        <w:t xml:space="preserve">Current </w:t>
      </w:r>
    </w:p>
    <w:p w:rsidR="000E68F9" w:rsidRPr="001E744E" w:rsidRDefault="000E68F9" w:rsidP="000E68F9">
      <w:pPr>
        <w:ind w:left="2160" w:hanging="2160"/>
        <w:rPr>
          <w:rFonts w:asciiTheme="minorHAnsi" w:hAnsiTheme="minorHAnsi"/>
          <w:szCs w:val="24"/>
        </w:rPr>
      </w:pPr>
      <w:r w:rsidRPr="001E744E">
        <w:rPr>
          <w:rFonts w:asciiTheme="minorHAnsi" w:hAnsiTheme="minorHAnsi"/>
          <w:szCs w:val="24"/>
        </w:rPr>
        <w:t>Development:</w:t>
      </w:r>
      <w:r w:rsidRPr="001E744E">
        <w:rPr>
          <w:rFonts w:asciiTheme="minorHAnsi" w:hAnsiTheme="minorHAnsi"/>
          <w:szCs w:val="24"/>
        </w:rPr>
        <w:tab/>
        <w:t xml:space="preserve">The current development is the University </w:t>
      </w:r>
      <w:proofErr w:type="gramStart"/>
      <w:r w:rsidRPr="001E744E">
        <w:rPr>
          <w:rFonts w:asciiTheme="minorHAnsi" w:hAnsiTheme="minorHAnsi"/>
          <w:szCs w:val="24"/>
        </w:rPr>
        <w:t>of</w:t>
      </w:r>
      <w:proofErr w:type="gramEnd"/>
      <w:r w:rsidRPr="001E744E">
        <w:rPr>
          <w:rFonts w:asciiTheme="minorHAnsi" w:hAnsiTheme="minorHAnsi"/>
          <w:szCs w:val="24"/>
        </w:rPr>
        <w:t xml:space="preserve"> Washington </w:t>
      </w:r>
      <w:r w:rsidR="001E744E" w:rsidRPr="001E744E">
        <w:rPr>
          <w:rFonts w:asciiTheme="minorHAnsi" w:hAnsiTheme="minorHAnsi"/>
          <w:szCs w:val="24"/>
        </w:rPr>
        <w:t>Burke Memorial Museum</w:t>
      </w:r>
      <w:r w:rsidRPr="001E744E">
        <w:rPr>
          <w:rFonts w:asciiTheme="minorHAnsi" w:hAnsiTheme="minorHAnsi"/>
          <w:szCs w:val="24"/>
        </w:rPr>
        <w:t xml:space="preserve">. </w:t>
      </w:r>
    </w:p>
    <w:p w:rsidR="000E68F9" w:rsidRPr="000E68F9" w:rsidRDefault="00D44A1B" w:rsidP="000E68F9">
      <w:pPr>
        <w:rPr>
          <w:rFonts w:asciiTheme="minorHAnsi" w:hAnsiTheme="minorHAnsi"/>
          <w:szCs w:val="24"/>
          <w:highlight w:val="yellow"/>
        </w:rPr>
      </w:pPr>
      <w:r>
        <w:rPr>
          <w:rFonts w:ascii="Verdana" w:hAnsi="Verdana"/>
          <w:noProof/>
          <w:sz w:val="16"/>
          <w:szCs w:val="16"/>
        </w:rPr>
        <w:drawing>
          <wp:anchor distT="0" distB="0" distL="114300" distR="114300" simplePos="0" relativeHeight="251658240" behindDoc="1" locked="0" layoutInCell="1" allowOverlap="1" wp14:anchorId="056752B3" wp14:editId="67DC609C">
            <wp:simplePos x="0" y="0"/>
            <wp:positionH relativeFrom="column">
              <wp:posOffset>3175635</wp:posOffset>
            </wp:positionH>
            <wp:positionV relativeFrom="paragraph">
              <wp:posOffset>19050</wp:posOffset>
            </wp:positionV>
            <wp:extent cx="2632075" cy="2200910"/>
            <wp:effectExtent l="19050" t="19050" r="15875" b="27940"/>
            <wp:wrapTight wrapText="bothSides">
              <wp:wrapPolygon edited="0">
                <wp:start x="-156" y="-187"/>
                <wp:lineTo x="-156" y="21687"/>
                <wp:lineTo x="21574" y="21687"/>
                <wp:lineTo x="21574" y="-187"/>
                <wp:lineTo x="-156" y="-187"/>
              </wp:wrapPolygon>
            </wp:wrapTight>
            <wp:docPr id="3" name="imgMap" descr="http://www.seattle.gov/dpd/LUIB/MapForNotice1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p" descr="http://www.seattle.gov/dpd/LUIB/MapForNotice190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220091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0E68F9" w:rsidRPr="00594B65" w:rsidRDefault="000E68F9" w:rsidP="000E68F9">
      <w:pPr>
        <w:ind w:left="2160" w:hanging="2160"/>
        <w:rPr>
          <w:rFonts w:asciiTheme="minorHAnsi" w:hAnsiTheme="minorHAnsi"/>
          <w:szCs w:val="24"/>
        </w:rPr>
      </w:pPr>
      <w:r w:rsidRPr="00594B65">
        <w:rPr>
          <w:rFonts w:asciiTheme="minorHAnsi" w:hAnsiTheme="minorHAnsi"/>
          <w:szCs w:val="24"/>
        </w:rPr>
        <w:t>Access:</w:t>
      </w:r>
      <w:r w:rsidRPr="00594B65">
        <w:rPr>
          <w:rFonts w:asciiTheme="minorHAnsi" w:hAnsiTheme="minorHAnsi"/>
          <w:szCs w:val="24"/>
        </w:rPr>
        <w:tab/>
        <w:t>Access to the site is via Memorial Way NE.</w:t>
      </w:r>
    </w:p>
    <w:p w:rsidR="000E68F9" w:rsidRPr="000E68F9" w:rsidRDefault="000E68F9" w:rsidP="000E68F9">
      <w:pPr>
        <w:rPr>
          <w:rFonts w:asciiTheme="minorHAnsi" w:hAnsiTheme="minorHAnsi"/>
          <w:szCs w:val="24"/>
          <w:highlight w:val="yellow"/>
        </w:rPr>
      </w:pPr>
    </w:p>
    <w:p w:rsidR="000E68F9" w:rsidRPr="00594B65" w:rsidRDefault="000E68F9" w:rsidP="000E68F9">
      <w:pPr>
        <w:rPr>
          <w:rFonts w:asciiTheme="minorHAnsi" w:hAnsiTheme="minorHAnsi"/>
          <w:szCs w:val="24"/>
        </w:rPr>
      </w:pPr>
      <w:r w:rsidRPr="00594B65">
        <w:rPr>
          <w:rFonts w:asciiTheme="minorHAnsi" w:hAnsiTheme="minorHAnsi"/>
          <w:szCs w:val="24"/>
        </w:rPr>
        <w:t xml:space="preserve">Surrounding </w:t>
      </w:r>
    </w:p>
    <w:p w:rsidR="000E68F9" w:rsidRPr="00594B65" w:rsidRDefault="000E68F9" w:rsidP="000E68F9">
      <w:pPr>
        <w:ind w:left="2160" w:hanging="2160"/>
        <w:rPr>
          <w:rFonts w:asciiTheme="minorHAnsi" w:hAnsiTheme="minorHAnsi"/>
          <w:szCs w:val="24"/>
        </w:rPr>
      </w:pPr>
      <w:r w:rsidRPr="00594B65">
        <w:rPr>
          <w:rFonts w:asciiTheme="minorHAnsi" w:hAnsiTheme="minorHAnsi"/>
          <w:szCs w:val="24"/>
        </w:rPr>
        <w:t>Development:</w:t>
      </w:r>
      <w:r w:rsidRPr="00594B65">
        <w:rPr>
          <w:rFonts w:asciiTheme="minorHAnsi" w:hAnsiTheme="minorHAnsi"/>
          <w:szCs w:val="24"/>
        </w:rPr>
        <w:tab/>
        <w:t>University of Washington institutional uses.</w:t>
      </w:r>
    </w:p>
    <w:p w:rsidR="000E68F9" w:rsidRPr="00594B65" w:rsidRDefault="000E68F9" w:rsidP="000E68F9">
      <w:pPr>
        <w:ind w:left="2160" w:hanging="2160"/>
        <w:rPr>
          <w:rFonts w:asciiTheme="minorHAnsi" w:hAnsiTheme="minorHAnsi"/>
          <w:szCs w:val="24"/>
        </w:rPr>
      </w:pPr>
      <w:r w:rsidRPr="00594B65">
        <w:rPr>
          <w:rFonts w:asciiTheme="minorHAnsi" w:hAnsiTheme="minorHAnsi"/>
          <w:szCs w:val="24"/>
        </w:rPr>
        <w:tab/>
      </w:r>
    </w:p>
    <w:p w:rsidR="000E68F9" w:rsidRPr="00594B65" w:rsidRDefault="000E68F9" w:rsidP="000E68F9">
      <w:pPr>
        <w:ind w:left="2160" w:hanging="2160"/>
        <w:rPr>
          <w:rFonts w:asciiTheme="minorHAnsi" w:hAnsiTheme="minorHAnsi"/>
          <w:szCs w:val="24"/>
        </w:rPr>
      </w:pPr>
      <w:r w:rsidRPr="00594B65">
        <w:rPr>
          <w:rFonts w:asciiTheme="minorHAnsi" w:hAnsiTheme="minorHAnsi"/>
          <w:szCs w:val="24"/>
        </w:rPr>
        <w:t>ECAs:</w:t>
      </w:r>
      <w:r w:rsidRPr="00594B65">
        <w:rPr>
          <w:rFonts w:asciiTheme="minorHAnsi" w:hAnsiTheme="minorHAnsi"/>
          <w:szCs w:val="24"/>
        </w:rPr>
        <w:tab/>
        <w:t>No environmentally critical areas (ECA) are located in the immediate area.</w:t>
      </w:r>
    </w:p>
    <w:p w:rsidR="000E68F9" w:rsidRPr="00594B65" w:rsidRDefault="000E68F9" w:rsidP="000E68F9">
      <w:pPr>
        <w:ind w:left="2160" w:hanging="2160"/>
        <w:rPr>
          <w:rFonts w:asciiTheme="minorHAnsi" w:hAnsiTheme="minorHAnsi"/>
          <w:szCs w:val="24"/>
        </w:rPr>
      </w:pPr>
    </w:p>
    <w:p w:rsidR="000E68F9" w:rsidRPr="00594B65" w:rsidRDefault="000E68F9" w:rsidP="000E68F9">
      <w:pPr>
        <w:ind w:left="2160" w:hanging="2160"/>
        <w:rPr>
          <w:rFonts w:asciiTheme="minorHAnsi" w:hAnsiTheme="minorHAnsi"/>
          <w:szCs w:val="24"/>
        </w:rPr>
      </w:pPr>
      <w:r w:rsidRPr="00594B65">
        <w:rPr>
          <w:rFonts w:asciiTheme="minorHAnsi" w:hAnsiTheme="minorHAnsi"/>
          <w:szCs w:val="24"/>
        </w:rPr>
        <w:t>Neighborhood:</w:t>
      </w:r>
      <w:r w:rsidRPr="00594B65">
        <w:rPr>
          <w:rFonts w:asciiTheme="minorHAnsi" w:hAnsiTheme="minorHAnsi"/>
          <w:szCs w:val="24"/>
        </w:rPr>
        <w:tab/>
        <w:t>Central Campus University of Washington</w:t>
      </w:r>
      <w:r w:rsidRPr="00594B65">
        <w:rPr>
          <w:rFonts w:asciiTheme="minorHAnsi" w:hAnsiTheme="minorHAnsi"/>
          <w:szCs w:val="24"/>
        </w:rPr>
        <w:tab/>
      </w:r>
    </w:p>
    <w:p w:rsidR="000E68F9" w:rsidRPr="000E68F9" w:rsidRDefault="000E68F9" w:rsidP="000E68F9">
      <w:pPr>
        <w:ind w:left="2160" w:hanging="2160"/>
        <w:rPr>
          <w:rFonts w:asciiTheme="minorHAnsi" w:hAnsiTheme="minorHAnsi"/>
          <w:szCs w:val="24"/>
          <w:highlight w:val="yellow"/>
        </w:rPr>
      </w:pPr>
    </w:p>
    <w:p w:rsidR="000E68F9" w:rsidRPr="000E68F9" w:rsidRDefault="000E68F9" w:rsidP="000E68F9">
      <w:pPr>
        <w:ind w:left="2160" w:hanging="2160"/>
        <w:rPr>
          <w:rFonts w:asciiTheme="minorHAnsi" w:hAnsiTheme="minorHAnsi"/>
          <w:szCs w:val="24"/>
          <w:highlight w:val="yellow"/>
        </w:rPr>
      </w:pPr>
    </w:p>
    <w:p w:rsidR="000E68F9" w:rsidRPr="00BE3D4C" w:rsidRDefault="000E68F9" w:rsidP="000E68F9">
      <w:pPr>
        <w:ind w:left="2160" w:hanging="2160"/>
        <w:rPr>
          <w:rFonts w:asciiTheme="minorHAnsi" w:hAnsiTheme="minorHAnsi"/>
          <w:b/>
          <w:szCs w:val="24"/>
        </w:rPr>
      </w:pPr>
      <w:r w:rsidRPr="00BE3D4C">
        <w:rPr>
          <w:rFonts w:asciiTheme="minorHAnsi" w:hAnsiTheme="minorHAnsi"/>
          <w:b/>
          <w:szCs w:val="24"/>
        </w:rPr>
        <w:t>PROJECT DESCRIPTION</w:t>
      </w:r>
    </w:p>
    <w:p w:rsidR="000E68F9" w:rsidRPr="00BE3D4C" w:rsidRDefault="000E68F9" w:rsidP="000E68F9">
      <w:pPr>
        <w:ind w:left="2160" w:hanging="2160"/>
        <w:rPr>
          <w:rFonts w:asciiTheme="minorHAnsi" w:hAnsiTheme="minorHAnsi"/>
          <w:b/>
          <w:szCs w:val="24"/>
        </w:rPr>
      </w:pPr>
    </w:p>
    <w:p w:rsidR="000E68F9" w:rsidRPr="00BE3D4C" w:rsidRDefault="00D44A1B" w:rsidP="000E68F9">
      <w:pPr>
        <w:rPr>
          <w:rFonts w:asciiTheme="minorHAnsi" w:hAnsiTheme="minorHAnsi"/>
          <w:szCs w:val="24"/>
        </w:rPr>
      </w:pPr>
      <w:r w:rsidRPr="00BE3D4C">
        <w:rPr>
          <w:rFonts w:asciiTheme="minorHAnsi" w:hAnsiTheme="minorHAnsi"/>
          <w:szCs w:val="24"/>
        </w:rPr>
        <w:t xml:space="preserve">The proposed project is the demolition of the </w:t>
      </w:r>
      <w:r w:rsidR="00D86CF2" w:rsidRPr="00BE3D4C">
        <w:rPr>
          <w:rFonts w:asciiTheme="minorHAnsi" w:hAnsiTheme="minorHAnsi"/>
          <w:szCs w:val="24"/>
        </w:rPr>
        <w:t>existing</w:t>
      </w:r>
      <w:r w:rsidRPr="00BE3D4C">
        <w:rPr>
          <w:rFonts w:asciiTheme="minorHAnsi" w:hAnsiTheme="minorHAnsi"/>
          <w:szCs w:val="24"/>
        </w:rPr>
        <w:t xml:space="preserve"> Burke Memorial Museum and construction of a new 105,000 square foot Museum, parking </w:t>
      </w:r>
      <w:r w:rsidR="00D86CF2" w:rsidRPr="00BE3D4C">
        <w:rPr>
          <w:rFonts w:asciiTheme="minorHAnsi" w:hAnsiTheme="minorHAnsi"/>
          <w:szCs w:val="24"/>
        </w:rPr>
        <w:t>for 150</w:t>
      </w:r>
      <w:r w:rsidRPr="00BE3D4C">
        <w:rPr>
          <w:rFonts w:asciiTheme="minorHAnsi" w:hAnsiTheme="minorHAnsi"/>
          <w:szCs w:val="24"/>
        </w:rPr>
        <w:t xml:space="preserve"> vehicles, and new landscaping.  The project proposal is </w:t>
      </w:r>
      <w:r w:rsidR="00D86CF2" w:rsidRPr="007F2DCD">
        <w:rPr>
          <w:rFonts w:asciiTheme="minorHAnsi" w:hAnsiTheme="minorHAnsi"/>
          <w:szCs w:val="24"/>
        </w:rPr>
        <w:t xml:space="preserve">also </w:t>
      </w:r>
      <w:r w:rsidRPr="007F2DCD">
        <w:rPr>
          <w:rFonts w:asciiTheme="minorHAnsi" w:hAnsiTheme="minorHAnsi"/>
          <w:szCs w:val="24"/>
        </w:rPr>
        <w:t xml:space="preserve">to remove </w:t>
      </w:r>
      <w:r w:rsidR="00D86CF2" w:rsidRPr="007F2DCD">
        <w:rPr>
          <w:rFonts w:asciiTheme="minorHAnsi" w:hAnsiTheme="minorHAnsi"/>
          <w:szCs w:val="24"/>
        </w:rPr>
        <w:t>exceptional trees, tre</w:t>
      </w:r>
      <w:r w:rsidR="007F2DCD" w:rsidRPr="007F2DCD">
        <w:rPr>
          <w:rFonts w:asciiTheme="minorHAnsi" w:hAnsiTheme="minorHAnsi"/>
          <w:szCs w:val="24"/>
        </w:rPr>
        <w:t xml:space="preserve">e groves and replant with </w:t>
      </w:r>
      <w:r w:rsidR="00D86CF2" w:rsidRPr="007F2DCD">
        <w:rPr>
          <w:rFonts w:asciiTheme="minorHAnsi" w:hAnsiTheme="minorHAnsi"/>
          <w:szCs w:val="24"/>
        </w:rPr>
        <w:t>new trees.</w:t>
      </w:r>
    </w:p>
    <w:p w:rsidR="000E68F9" w:rsidRPr="00BE3D4C" w:rsidRDefault="000E68F9" w:rsidP="000E68F9">
      <w:pPr>
        <w:ind w:left="2160" w:hanging="2160"/>
        <w:rPr>
          <w:rFonts w:asciiTheme="minorHAnsi" w:hAnsiTheme="minorHAnsi"/>
          <w:b/>
          <w:szCs w:val="24"/>
        </w:rPr>
      </w:pPr>
    </w:p>
    <w:p w:rsidR="000E68F9" w:rsidRPr="00BE3D4C" w:rsidRDefault="000E68F9" w:rsidP="000E68F9">
      <w:pPr>
        <w:ind w:left="2160" w:hanging="2160"/>
        <w:rPr>
          <w:rFonts w:asciiTheme="minorHAnsi" w:hAnsiTheme="minorHAnsi"/>
          <w:b/>
          <w:szCs w:val="24"/>
        </w:rPr>
      </w:pPr>
      <w:r w:rsidRPr="00BE3D4C">
        <w:rPr>
          <w:rFonts w:asciiTheme="minorHAnsi" w:hAnsiTheme="minorHAnsi"/>
          <w:b/>
          <w:szCs w:val="24"/>
        </w:rPr>
        <w:t>PUBLIC COMMENT</w:t>
      </w:r>
    </w:p>
    <w:p w:rsidR="000E68F9" w:rsidRPr="00BE3D4C" w:rsidRDefault="000E68F9" w:rsidP="000E68F9">
      <w:pPr>
        <w:ind w:left="2160" w:hanging="2160"/>
        <w:rPr>
          <w:rFonts w:asciiTheme="minorHAnsi" w:hAnsiTheme="minorHAnsi"/>
          <w:b/>
          <w:szCs w:val="24"/>
        </w:rPr>
      </w:pPr>
    </w:p>
    <w:p w:rsidR="007F2DCD" w:rsidRPr="007F2DCD" w:rsidRDefault="000E68F9" w:rsidP="000E68F9">
      <w:pPr>
        <w:rPr>
          <w:rFonts w:asciiTheme="minorHAnsi" w:hAnsiTheme="minorHAnsi"/>
          <w:szCs w:val="24"/>
        </w:rPr>
      </w:pPr>
      <w:r w:rsidRPr="00BE3D4C">
        <w:rPr>
          <w:rFonts w:asciiTheme="minorHAnsi" w:hAnsiTheme="minorHAnsi"/>
          <w:szCs w:val="24"/>
        </w:rPr>
        <w:t xml:space="preserve">Notice of Streamlined Design Review was published on </w:t>
      </w:r>
      <w:r w:rsidR="00BE3D4C" w:rsidRPr="00BE3D4C">
        <w:rPr>
          <w:rFonts w:asciiTheme="minorHAnsi" w:hAnsiTheme="minorHAnsi"/>
          <w:szCs w:val="24"/>
        </w:rPr>
        <w:t xml:space="preserve">February 26, </w:t>
      </w:r>
      <w:r w:rsidR="00BE3D4C" w:rsidRPr="007F2DCD">
        <w:rPr>
          <w:rFonts w:asciiTheme="minorHAnsi" w:hAnsiTheme="minorHAnsi"/>
          <w:szCs w:val="24"/>
        </w:rPr>
        <w:t>2015</w:t>
      </w:r>
      <w:r w:rsidRPr="007F2DCD">
        <w:rPr>
          <w:rFonts w:asciiTheme="minorHAnsi" w:hAnsiTheme="minorHAnsi"/>
          <w:szCs w:val="24"/>
        </w:rPr>
        <w:t xml:space="preserve">.  </w:t>
      </w:r>
      <w:r w:rsidR="007F2DCD" w:rsidRPr="007F2DCD">
        <w:rPr>
          <w:rFonts w:asciiTheme="minorHAnsi" w:hAnsiTheme="minorHAnsi"/>
          <w:szCs w:val="24"/>
        </w:rPr>
        <w:t>C</w:t>
      </w:r>
      <w:r w:rsidRPr="007F2DCD">
        <w:rPr>
          <w:rFonts w:asciiTheme="minorHAnsi" w:hAnsiTheme="minorHAnsi"/>
          <w:szCs w:val="24"/>
        </w:rPr>
        <w:t xml:space="preserve">omments were received with </w:t>
      </w:r>
      <w:r w:rsidR="007F2DCD" w:rsidRPr="007F2DCD">
        <w:rPr>
          <w:rFonts w:asciiTheme="minorHAnsi" w:hAnsiTheme="minorHAnsi"/>
          <w:szCs w:val="24"/>
        </w:rPr>
        <w:t xml:space="preserve">a request to preserve rather than remove trees. </w:t>
      </w:r>
    </w:p>
    <w:p w:rsidR="007F2DCD" w:rsidRDefault="007F2DCD" w:rsidP="000E68F9">
      <w:pPr>
        <w:rPr>
          <w:rFonts w:asciiTheme="minorHAnsi" w:hAnsiTheme="minorHAnsi"/>
          <w:szCs w:val="24"/>
          <w:highlight w:val="yellow"/>
        </w:rPr>
      </w:pPr>
    </w:p>
    <w:p w:rsidR="000E68F9" w:rsidRPr="000E68F9" w:rsidRDefault="000E68F9" w:rsidP="000E68F9">
      <w:pPr>
        <w:rPr>
          <w:rFonts w:asciiTheme="minorHAnsi" w:hAnsiTheme="minorHAnsi"/>
          <w:b/>
          <w:szCs w:val="24"/>
          <w:highlight w:val="yellow"/>
        </w:rPr>
      </w:pPr>
    </w:p>
    <w:p w:rsidR="000E68F9" w:rsidRPr="00155DFE" w:rsidRDefault="000E68F9" w:rsidP="000E68F9">
      <w:pPr>
        <w:pBdr>
          <w:top w:val="single" w:sz="4" w:space="1" w:color="auto"/>
          <w:left w:val="single" w:sz="4" w:space="4" w:color="auto"/>
          <w:bottom w:val="single" w:sz="4" w:space="1" w:color="auto"/>
          <w:right w:val="single" w:sz="4" w:space="4" w:color="auto"/>
        </w:pBdr>
        <w:spacing w:line="280" w:lineRule="exact"/>
        <w:rPr>
          <w:rFonts w:asciiTheme="minorHAnsi" w:hAnsiTheme="minorHAnsi"/>
          <w:b/>
          <w:szCs w:val="24"/>
        </w:rPr>
      </w:pPr>
      <w:r w:rsidRPr="00155DFE">
        <w:rPr>
          <w:rFonts w:asciiTheme="minorHAnsi" w:hAnsiTheme="minorHAnsi"/>
          <w:b/>
          <w:szCs w:val="24"/>
        </w:rPr>
        <w:t>PRIORITIES &amp; RECOMMENDATIONS</w:t>
      </w:r>
    </w:p>
    <w:p w:rsidR="000E68F9" w:rsidRPr="00155DFE" w:rsidRDefault="000E68F9" w:rsidP="000E68F9">
      <w:pPr>
        <w:spacing w:line="280" w:lineRule="exact"/>
        <w:rPr>
          <w:rFonts w:asciiTheme="minorHAnsi" w:hAnsiTheme="minorHAnsi"/>
          <w:b/>
          <w:szCs w:val="24"/>
        </w:rPr>
      </w:pPr>
    </w:p>
    <w:p w:rsidR="000E68F9" w:rsidRPr="00155DFE" w:rsidRDefault="000E68F9" w:rsidP="000E68F9">
      <w:pPr>
        <w:spacing w:line="280" w:lineRule="exact"/>
        <w:rPr>
          <w:rFonts w:asciiTheme="minorHAnsi" w:hAnsiTheme="minorHAnsi"/>
          <w:szCs w:val="24"/>
        </w:rPr>
      </w:pPr>
      <w:r w:rsidRPr="00155DFE">
        <w:rPr>
          <w:rFonts w:asciiTheme="minorHAnsi" w:hAnsiTheme="minorHAnsi"/>
          <w:szCs w:val="24"/>
        </w:rPr>
        <w:t xml:space="preserve">After visiting the site and considering the analysis of the site and context provided by the proponents, DPD staff provided the following design guidance of highest priority to this project found in the City of Seattle’s </w:t>
      </w:r>
      <w:r w:rsidRPr="00155DFE">
        <w:rPr>
          <w:rFonts w:asciiTheme="minorHAnsi" w:hAnsiTheme="minorHAnsi"/>
          <w:i/>
          <w:szCs w:val="24"/>
        </w:rPr>
        <w:t>Seattle Design Guidelines and the University Neighborhood Design Guidelines,</w:t>
      </w:r>
      <w:r w:rsidRPr="00155DFE">
        <w:rPr>
          <w:rFonts w:asciiTheme="minorHAnsi" w:hAnsiTheme="minorHAnsi"/>
          <w:szCs w:val="24"/>
        </w:rPr>
        <w:t xml:space="preserve"> and design guidance from the University of Washington Campus Master Plan (</w:t>
      </w:r>
      <w:r w:rsidRPr="00155DFE">
        <w:rPr>
          <w:rFonts w:asciiTheme="minorHAnsi" w:hAnsiTheme="minorHAnsi"/>
          <w:i/>
          <w:szCs w:val="24"/>
        </w:rPr>
        <w:t xml:space="preserve">CMP – Seattle 2003 </w:t>
      </w:r>
      <w:r w:rsidRPr="00155DFE">
        <w:rPr>
          <w:rFonts w:asciiTheme="minorHAnsi" w:hAnsiTheme="minorHAnsi"/>
          <w:szCs w:val="24"/>
        </w:rPr>
        <w:t xml:space="preserve">pgs. 21-23). </w:t>
      </w:r>
    </w:p>
    <w:p w:rsidR="000E68F9" w:rsidRPr="00155DFE" w:rsidRDefault="000E68F9" w:rsidP="000E68F9">
      <w:pPr>
        <w:spacing w:line="280" w:lineRule="exact"/>
        <w:rPr>
          <w:rFonts w:asciiTheme="minorHAnsi" w:hAnsiTheme="minorHAnsi"/>
          <w:szCs w:val="24"/>
        </w:rPr>
      </w:pPr>
    </w:p>
    <w:p w:rsidR="000E68F9" w:rsidRPr="00155DFE" w:rsidRDefault="000E68F9" w:rsidP="000E68F9">
      <w:pPr>
        <w:spacing w:line="280" w:lineRule="exact"/>
        <w:rPr>
          <w:rFonts w:asciiTheme="minorHAnsi" w:hAnsiTheme="minorHAnsi"/>
          <w:b/>
          <w:caps/>
          <w:szCs w:val="24"/>
        </w:rPr>
      </w:pPr>
      <w:r w:rsidRPr="00155DFE">
        <w:rPr>
          <w:rFonts w:asciiTheme="minorHAnsi" w:hAnsiTheme="minorHAnsi"/>
          <w:b/>
          <w:caps/>
          <w:szCs w:val="24"/>
        </w:rPr>
        <w:t xml:space="preserve">City of Seattle’s </w:t>
      </w:r>
      <w:r w:rsidRPr="00155DFE">
        <w:rPr>
          <w:rFonts w:asciiTheme="minorHAnsi" w:hAnsiTheme="minorHAnsi"/>
          <w:b/>
          <w:i/>
          <w:szCs w:val="24"/>
        </w:rPr>
        <w:t>SEATTLE DESIGN GUIDELINES AND THE UNIVERSITY NEIGHBORHOOD DESIGN GUIDELINES</w:t>
      </w:r>
      <w:r w:rsidRPr="00155DFE">
        <w:rPr>
          <w:rFonts w:asciiTheme="minorHAnsi" w:hAnsiTheme="minorHAnsi"/>
          <w:b/>
          <w:szCs w:val="24"/>
        </w:rPr>
        <w:t xml:space="preserve"> OF </w:t>
      </w:r>
      <w:r w:rsidRPr="00155DFE">
        <w:rPr>
          <w:rFonts w:asciiTheme="minorHAnsi" w:hAnsiTheme="minorHAnsi"/>
          <w:b/>
          <w:caps/>
          <w:szCs w:val="24"/>
        </w:rPr>
        <w:t xml:space="preserve">highest priority to this project. </w:t>
      </w:r>
    </w:p>
    <w:p w:rsidR="000E68F9" w:rsidRPr="00155DFE" w:rsidRDefault="000E68F9" w:rsidP="000E68F9">
      <w:pPr>
        <w:spacing w:line="280" w:lineRule="exact"/>
        <w:rPr>
          <w:rFonts w:asciiTheme="minorHAnsi" w:hAnsiTheme="minorHAnsi"/>
          <w:szCs w:val="24"/>
        </w:rPr>
      </w:pPr>
    </w:p>
    <w:p w:rsidR="000E68F9" w:rsidRPr="00155DFE" w:rsidRDefault="000E68F9" w:rsidP="000E68F9">
      <w:pPr>
        <w:spacing w:line="280" w:lineRule="exact"/>
        <w:rPr>
          <w:rFonts w:asciiTheme="minorHAnsi" w:hAnsiTheme="minorHAnsi"/>
          <w:szCs w:val="24"/>
        </w:rPr>
      </w:pPr>
      <w:r w:rsidRPr="00155DFE">
        <w:rPr>
          <w:rFonts w:asciiTheme="minorHAnsi" w:hAnsiTheme="minorHAnsi"/>
          <w:szCs w:val="24"/>
        </w:rPr>
        <w:t xml:space="preserve">The priority Citywide and Neighborhood guidelines are summarized below.  For the full text please visit the </w:t>
      </w:r>
      <w:hyperlink r:id="rId10" w:history="1">
        <w:r w:rsidRPr="00155DFE">
          <w:rPr>
            <w:rStyle w:val="Hyperlink"/>
            <w:rFonts w:asciiTheme="minorHAnsi" w:hAnsiTheme="minorHAnsi"/>
            <w:szCs w:val="24"/>
          </w:rPr>
          <w:t>Design Review website</w:t>
        </w:r>
      </w:hyperlink>
      <w:r w:rsidRPr="00155DFE">
        <w:rPr>
          <w:rFonts w:asciiTheme="minorHAnsi" w:hAnsiTheme="minorHAnsi"/>
          <w:szCs w:val="24"/>
        </w:rPr>
        <w:t>.</w:t>
      </w:r>
    </w:p>
    <w:p w:rsidR="000E68F9" w:rsidRPr="00155DFE" w:rsidRDefault="000E68F9" w:rsidP="000E68F9">
      <w:pPr>
        <w:pStyle w:val="BodyText"/>
        <w:rPr>
          <w:rFonts w:asciiTheme="minorHAnsi" w:eastAsiaTheme="minorHAnsi" w:hAnsiTheme="minorHAnsi" w:cs="Arial"/>
          <w:sz w:val="24"/>
          <w:szCs w:val="24"/>
        </w:rPr>
      </w:pPr>
    </w:p>
    <w:p w:rsidR="000E68F9" w:rsidRPr="00155DFE" w:rsidRDefault="000E68F9" w:rsidP="000E68F9">
      <w:pPr>
        <w:pStyle w:val="BodyText"/>
        <w:rPr>
          <w:rFonts w:asciiTheme="minorHAnsi" w:eastAsiaTheme="minorHAnsi" w:hAnsiTheme="minorHAnsi" w:cs="Arial"/>
          <w:sz w:val="24"/>
          <w:szCs w:val="24"/>
        </w:rPr>
      </w:pPr>
    </w:p>
    <w:p w:rsidR="000E68F9" w:rsidRPr="00155DFE" w:rsidRDefault="000E68F9" w:rsidP="000E68F9">
      <w:pPr>
        <w:pStyle w:val="DRResponse"/>
        <w:pBdr>
          <w:top w:val="single" w:sz="4" w:space="1" w:color="auto"/>
          <w:left w:val="single" w:sz="4" w:space="4" w:color="auto"/>
          <w:bottom w:val="single" w:sz="4" w:space="1" w:color="auto"/>
          <w:right w:val="single" w:sz="4" w:space="4" w:color="auto"/>
        </w:pBdr>
        <w:spacing w:after="0"/>
        <w:ind w:left="0"/>
        <w:jc w:val="center"/>
        <w:rPr>
          <w:rFonts w:asciiTheme="minorHAnsi" w:hAnsiTheme="minorHAnsi"/>
          <w:b/>
        </w:rPr>
      </w:pPr>
      <w:r w:rsidRPr="00155DFE">
        <w:rPr>
          <w:rFonts w:asciiTheme="minorHAnsi" w:hAnsiTheme="minorHAnsi"/>
          <w:b/>
        </w:rPr>
        <w:t>CONTEXT &amp; SITE</w:t>
      </w:r>
    </w:p>
    <w:p w:rsidR="000E68F9" w:rsidRPr="00155DFE" w:rsidRDefault="000E68F9" w:rsidP="000E68F9">
      <w:pPr>
        <w:pStyle w:val="BodyText"/>
        <w:rPr>
          <w:rFonts w:asciiTheme="minorHAnsi" w:eastAsiaTheme="minorHAnsi" w:hAnsiTheme="minorHAnsi" w:cs="Arial"/>
          <w:sz w:val="24"/>
          <w:szCs w:val="24"/>
        </w:rPr>
      </w:pPr>
    </w:p>
    <w:p w:rsidR="000E68F9" w:rsidRPr="00155DFE" w:rsidRDefault="000E68F9" w:rsidP="000E68F9">
      <w:pPr>
        <w:pStyle w:val="DRResponse"/>
        <w:shd w:val="clear" w:color="auto" w:fill="DDD9C3" w:themeFill="background2" w:themeFillShade="E6"/>
        <w:spacing w:after="0"/>
        <w:ind w:left="0"/>
        <w:rPr>
          <w:rFonts w:asciiTheme="minorHAnsi" w:hAnsiTheme="minorHAnsi"/>
          <w:b/>
        </w:rPr>
      </w:pPr>
      <w:r w:rsidRPr="00155DFE">
        <w:rPr>
          <w:rFonts w:asciiTheme="minorHAnsi" w:hAnsiTheme="minorHAnsi"/>
          <w:b/>
        </w:rPr>
        <w:t>CS1 Natural Systems and Site Features: Use natural systems/features of the site and its surroundings as a starting point for project design.</w:t>
      </w:r>
    </w:p>
    <w:p w:rsidR="000E68F9" w:rsidRPr="00155DFE" w:rsidRDefault="000E68F9" w:rsidP="000E68F9">
      <w:pPr>
        <w:pStyle w:val="DRResponse"/>
        <w:spacing w:after="0"/>
        <w:ind w:left="0"/>
        <w:rPr>
          <w:rFonts w:asciiTheme="minorHAnsi" w:hAnsiTheme="minorHAnsi"/>
          <w:b/>
        </w:rPr>
      </w:pPr>
      <w:r w:rsidRPr="00155DFE">
        <w:rPr>
          <w:rFonts w:asciiTheme="minorHAnsi" w:hAnsiTheme="minorHAnsi"/>
          <w:b/>
        </w:rPr>
        <w:t>CS1-D</w:t>
      </w:r>
      <w:r w:rsidRPr="00155DFE">
        <w:rPr>
          <w:rFonts w:asciiTheme="minorHAnsi" w:hAnsiTheme="minorHAnsi"/>
          <w:b/>
        </w:rPr>
        <w:tab/>
        <w:t>Plants and Habitat</w:t>
      </w:r>
    </w:p>
    <w:p w:rsidR="000E68F9" w:rsidRPr="00155DFE" w:rsidRDefault="000E68F9" w:rsidP="000E68F9">
      <w:pPr>
        <w:pStyle w:val="DRResponse"/>
        <w:spacing w:after="0"/>
        <w:rPr>
          <w:rFonts w:asciiTheme="minorHAnsi" w:hAnsiTheme="minorHAnsi"/>
        </w:rPr>
      </w:pPr>
      <w:proofErr w:type="gramStart"/>
      <w:r w:rsidRPr="00155DFE">
        <w:rPr>
          <w:rFonts w:asciiTheme="minorHAnsi" w:hAnsiTheme="minorHAnsi"/>
          <w:b/>
        </w:rPr>
        <w:t>CS1-D-1.</w:t>
      </w:r>
      <w:proofErr w:type="gramEnd"/>
      <w:r w:rsidRPr="00155DFE">
        <w:rPr>
          <w:rFonts w:asciiTheme="minorHAnsi" w:hAnsiTheme="minorHAnsi"/>
          <w:b/>
        </w:rPr>
        <w:t xml:space="preserve"> On-Site Features:</w:t>
      </w:r>
      <w:r w:rsidRPr="00155DFE">
        <w:rPr>
          <w:rFonts w:asciiTheme="minorHAnsi" w:hAnsiTheme="minorHAnsi"/>
        </w:rPr>
        <w:t xml:space="preserve"> Incorporate on-site natural habitats and landscape elements into project design and connect those features to existing networks of open spaces and natural habitats wherever possible. Consider relocating significant trees and vegetation if retention is not feasible.</w:t>
      </w:r>
    </w:p>
    <w:p w:rsidR="000E68F9" w:rsidRPr="00155DFE" w:rsidRDefault="000E68F9" w:rsidP="000E68F9">
      <w:pPr>
        <w:pStyle w:val="DRResponse"/>
        <w:spacing w:after="0"/>
        <w:rPr>
          <w:rFonts w:asciiTheme="minorHAnsi" w:hAnsiTheme="minorHAnsi"/>
        </w:rPr>
      </w:pPr>
    </w:p>
    <w:p w:rsidR="000E68F9" w:rsidRPr="00155DFE" w:rsidRDefault="000E68F9" w:rsidP="000E68F9">
      <w:pPr>
        <w:pStyle w:val="DRResponse"/>
        <w:shd w:val="clear" w:color="auto" w:fill="EEECE1" w:themeFill="background2"/>
        <w:spacing w:after="0"/>
        <w:ind w:left="0"/>
        <w:rPr>
          <w:rFonts w:asciiTheme="minorHAnsi" w:hAnsiTheme="minorHAnsi"/>
          <w:b/>
          <w:i/>
        </w:rPr>
      </w:pPr>
      <w:r w:rsidRPr="00155DFE">
        <w:rPr>
          <w:rFonts w:asciiTheme="minorHAnsi" w:hAnsiTheme="minorHAnsi"/>
          <w:b/>
          <w:i/>
        </w:rPr>
        <w:t>University Supplemental Guidance:</w:t>
      </w:r>
    </w:p>
    <w:p w:rsidR="000E68F9" w:rsidRPr="00155DFE" w:rsidRDefault="000E68F9" w:rsidP="000E68F9">
      <w:pPr>
        <w:pStyle w:val="BodyText"/>
        <w:tabs>
          <w:tab w:val="left" w:pos="720"/>
        </w:tabs>
        <w:rPr>
          <w:rFonts w:asciiTheme="minorHAnsi" w:eastAsiaTheme="minorHAnsi" w:hAnsiTheme="minorHAnsi" w:cs="Arial"/>
          <w:sz w:val="24"/>
          <w:szCs w:val="24"/>
        </w:rPr>
      </w:pPr>
    </w:p>
    <w:p w:rsidR="000E68F9" w:rsidRPr="00155DFE" w:rsidRDefault="000E68F9" w:rsidP="000E68F9">
      <w:pPr>
        <w:pStyle w:val="BodyText"/>
        <w:tabs>
          <w:tab w:val="left" w:pos="720"/>
        </w:tabs>
        <w:rPr>
          <w:rFonts w:asciiTheme="minorHAnsi" w:eastAsiaTheme="minorHAnsi" w:hAnsiTheme="minorHAnsi" w:cs="Arial"/>
          <w:b/>
          <w:sz w:val="24"/>
          <w:szCs w:val="24"/>
        </w:rPr>
      </w:pPr>
      <w:r w:rsidRPr="00155DFE">
        <w:rPr>
          <w:rFonts w:asciiTheme="minorHAnsi" w:eastAsiaTheme="minorHAnsi" w:hAnsiTheme="minorHAnsi" w:cs="Arial"/>
          <w:b/>
          <w:sz w:val="24"/>
          <w:szCs w:val="24"/>
        </w:rPr>
        <w:lastRenderedPageBreak/>
        <w:t>CS1-II</w:t>
      </w:r>
      <w:r w:rsidRPr="00155DFE">
        <w:rPr>
          <w:rFonts w:asciiTheme="minorHAnsi" w:eastAsiaTheme="minorHAnsi" w:hAnsiTheme="minorHAnsi" w:cs="Arial"/>
          <w:b/>
          <w:sz w:val="24"/>
          <w:szCs w:val="24"/>
        </w:rPr>
        <w:tab/>
        <w:t>Landscape Design to Address Special Site Conditions</w:t>
      </w:r>
    </w:p>
    <w:p w:rsidR="000E68F9" w:rsidRPr="00155DFE" w:rsidRDefault="000E68F9" w:rsidP="000E68F9">
      <w:pPr>
        <w:pStyle w:val="BodyText"/>
        <w:tabs>
          <w:tab w:val="left" w:pos="720"/>
        </w:tabs>
        <w:ind w:left="720"/>
        <w:rPr>
          <w:rFonts w:asciiTheme="minorHAnsi" w:eastAsiaTheme="minorHAnsi" w:hAnsiTheme="minorHAnsi" w:cs="Arial"/>
          <w:sz w:val="24"/>
          <w:szCs w:val="24"/>
        </w:rPr>
      </w:pPr>
      <w:proofErr w:type="gramStart"/>
      <w:r w:rsidRPr="00155DFE">
        <w:rPr>
          <w:rFonts w:asciiTheme="minorHAnsi" w:eastAsiaTheme="minorHAnsi" w:hAnsiTheme="minorHAnsi" w:cs="Arial"/>
          <w:b/>
          <w:sz w:val="24"/>
          <w:szCs w:val="24"/>
        </w:rPr>
        <w:t>CS1-II-i.</w:t>
      </w:r>
      <w:proofErr w:type="gramEnd"/>
      <w:r w:rsidRPr="00155DFE">
        <w:rPr>
          <w:rFonts w:asciiTheme="minorHAnsi" w:eastAsiaTheme="minorHAnsi" w:hAnsiTheme="minorHAnsi" w:cs="Arial"/>
          <w:b/>
          <w:sz w:val="24"/>
          <w:szCs w:val="24"/>
        </w:rPr>
        <w:t xml:space="preserve"> Existing Trees: </w:t>
      </w:r>
      <w:r w:rsidRPr="00155DFE">
        <w:rPr>
          <w:rFonts w:asciiTheme="minorHAnsi" w:eastAsiaTheme="minorHAnsi" w:hAnsiTheme="minorHAnsi" w:cs="Arial"/>
          <w:sz w:val="24"/>
          <w:szCs w:val="24"/>
        </w:rPr>
        <w:t xml:space="preserve">Retain existing large trees wherever possible. This is especially important on the wooded slopes in the Ravenna Urban Village. The Board is encouraged to consider design departures that allow retention of significant trees. Where a tree is unavoidably removed, it should be replaced with another tree of appropriate species, 2 ½ inch caliper minimum size for deciduous trees, or minimum size of 4’ height for evergreen trees. </w:t>
      </w:r>
    </w:p>
    <w:p w:rsidR="000E68F9" w:rsidRPr="00155DFE" w:rsidRDefault="000E68F9" w:rsidP="000E68F9">
      <w:pPr>
        <w:pStyle w:val="DRResponse"/>
        <w:spacing w:after="0"/>
        <w:ind w:left="0"/>
        <w:rPr>
          <w:rFonts w:asciiTheme="minorHAnsi" w:hAnsiTheme="minorHAnsi"/>
        </w:rPr>
      </w:pPr>
    </w:p>
    <w:p w:rsidR="000E68F9" w:rsidRPr="00155DFE" w:rsidRDefault="000E68F9" w:rsidP="000E68F9">
      <w:pPr>
        <w:pStyle w:val="DRResponse"/>
        <w:shd w:val="clear" w:color="auto" w:fill="DDD9C3" w:themeFill="background2" w:themeFillShade="E6"/>
        <w:spacing w:after="0"/>
        <w:ind w:left="0"/>
        <w:rPr>
          <w:rFonts w:asciiTheme="minorHAnsi" w:hAnsiTheme="minorHAnsi"/>
          <w:b/>
        </w:rPr>
      </w:pPr>
      <w:r w:rsidRPr="00155DFE">
        <w:rPr>
          <w:rFonts w:asciiTheme="minorHAnsi" w:hAnsiTheme="minorHAnsi"/>
          <w:b/>
        </w:rPr>
        <w:t>CS3 Architectural Context and Character: Contribute to the architectural character of the neighborhood.</w:t>
      </w:r>
    </w:p>
    <w:p w:rsidR="000E68F9" w:rsidRPr="00155DFE" w:rsidRDefault="000E68F9" w:rsidP="000E68F9">
      <w:pPr>
        <w:pStyle w:val="DRResponse"/>
        <w:spacing w:after="0"/>
        <w:ind w:left="0"/>
        <w:rPr>
          <w:rFonts w:asciiTheme="minorHAnsi" w:hAnsiTheme="minorHAnsi"/>
          <w:b/>
        </w:rPr>
      </w:pPr>
      <w:r w:rsidRPr="00155DFE">
        <w:rPr>
          <w:rFonts w:asciiTheme="minorHAnsi" w:hAnsiTheme="minorHAnsi"/>
          <w:b/>
        </w:rPr>
        <w:t>CS3-B</w:t>
      </w:r>
      <w:r w:rsidRPr="00155DFE">
        <w:rPr>
          <w:rFonts w:asciiTheme="minorHAnsi" w:hAnsiTheme="minorHAnsi"/>
          <w:b/>
        </w:rPr>
        <w:tab/>
        <w:t>Local History and Culture</w:t>
      </w:r>
    </w:p>
    <w:p w:rsidR="000E68F9" w:rsidRPr="00155DFE" w:rsidRDefault="000E68F9" w:rsidP="000E68F9">
      <w:pPr>
        <w:pStyle w:val="DRResponse"/>
        <w:spacing w:after="0"/>
        <w:rPr>
          <w:rFonts w:asciiTheme="minorHAnsi" w:hAnsiTheme="minorHAnsi"/>
        </w:rPr>
      </w:pPr>
      <w:proofErr w:type="gramStart"/>
      <w:r w:rsidRPr="00155DFE">
        <w:rPr>
          <w:rFonts w:asciiTheme="minorHAnsi" w:hAnsiTheme="minorHAnsi"/>
          <w:b/>
        </w:rPr>
        <w:t>CS3-B-1.</w:t>
      </w:r>
      <w:proofErr w:type="gramEnd"/>
      <w:r w:rsidRPr="00155DFE">
        <w:rPr>
          <w:rFonts w:asciiTheme="minorHAnsi" w:hAnsiTheme="minorHAnsi"/>
          <w:b/>
        </w:rPr>
        <w:t xml:space="preserve"> </w:t>
      </w:r>
      <w:proofErr w:type="spellStart"/>
      <w:r w:rsidRPr="00155DFE">
        <w:rPr>
          <w:rFonts w:asciiTheme="minorHAnsi" w:hAnsiTheme="minorHAnsi"/>
          <w:b/>
        </w:rPr>
        <w:t>Placemaking</w:t>
      </w:r>
      <w:proofErr w:type="spellEnd"/>
      <w:r w:rsidRPr="00155DFE">
        <w:rPr>
          <w:rFonts w:asciiTheme="minorHAnsi" w:hAnsiTheme="minorHAnsi"/>
          <w:b/>
        </w:rPr>
        <w:t>:</w:t>
      </w:r>
      <w:r w:rsidRPr="00155DFE">
        <w:rPr>
          <w:rFonts w:asciiTheme="minorHAnsi" w:hAnsiTheme="minorHAnsi"/>
        </w:rPr>
        <w:t xml:space="preserve"> Explore the history of the site and neighborhood as a potential </w:t>
      </w:r>
      <w:proofErr w:type="spellStart"/>
      <w:r w:rsidRPr="00155DFE">
        <w:rPr>
          <w:rFonts w:asciiTheme="minorHAnsi" w:hAnsiTheme="minorHAnsi"/>
        </w:rPr>
        <w:t>placemaking</w:t>
      </w:r>
      <w:proofErr w:type="spellEnd"/>
      <w:r w:rsidRPr="00155DFE">
        <w:rPr>
          <w:rFonts w:asciiTheme="minorHAnsi" w:hAnsiTheme="minorHAnsi"/>
        </w:rPr>
        <w:t xml:space="preserve"> opportunity. Look for historical and cultural significance, using neighborhood groups and archives as resources.</w:t>
      </w:r>
    </w:p>
    <w:p w:rsidR="000E68F9" w:rsidRPr="000E68F9" w:rsidRDefault="000E68F9" w:rsidP="00155DFE">
      <w:pPr>
        <w:pStyle w:val="DRResponse"/>
        <w:spacing w:after="0"/>
        <w:ind w:left="0"/>
        <w:rPr>
          <w:rFonts w:asciiTheme="minorHAnsi" w:hAnsiTheme="minorHAnsi"/>
          <w:highlight w:val="yellow"/>
        </w:rPr>
      </w:pPr>
    </w:p>
    <w:p w:rsidR="000E68F9" w:rsidRPr="00155DFE" w:rsidRDefault="000E68F9" w:rsidP="000E68F9">
      <w:pPr>
        <w:pStyle w:val="DRResponse"/>
        <w:spacing w:after="0"/>
        <w:ind w:left="90"/>
        <w:rPr>
          <w:rFonts w:asciiTheme="minorHAnsi" w:hAnsiTheme="minorHAnsi"/>
          <w:b/>
        </w:rPr>
      </w:pPr>
      <w:r w:rsidRPr="00155DFE">
        <w:rPr>
          <w:rFonts w:asciiTheme="minorHAnsi" w:hAnsiTheme="minorHAnsi"/>
          <w:b/>
        </w:rPr>
        <w:t>Create view corridors to view Denny Hall from nearby pathways through planting location. Replace in kind genus and species. New landscaping should be carefully designed to not over grow the specified location to become a future problem to the building or walkways.</w:t>
      </w:r>
      <w:r w:rsidR="00155DFE" w:rsidRPr="00155DFE">
        <w:rPr>
          <w:rFonts w:asciiTheme="minorHAnsi" w:hAnsiTheme="minorHAnsi"/>
          <w:b/>
        </w:rPr>
        <w:t xml:space="preserve"> Relocate, at the Burke landscape, the Erna Gunther ethnobotanical garden and the fossil and mineral collection.  Use native plants.</w:t>
      </w:r>
    </w:p>
    <w:p w:rsidR="000E68F9" w:rsidRPr="00155DFE" w:rsidRDefault="000E68F9" w:rsidP="000E68F9">
      <w:pPr>
        <w:pStyle w:val="DRResponse"/>
        <w:spacing w:after="0"/>
        <w:rPr>
          <w:rFonts w:asciiTheme="minorHAnsi" w:hAnsiTheme="minorHAnsi"/>
        </w:rPr>
      </w:pPr>
    </w:p>
    <w:p w:rsidR="000E68F9" w:rsidRPr="00155DFE" w:rsidRDefault="000E68F9" w:rsidP="000E68F9">
      <w:pPr>
        <w:pStyle w:val="DRResponse"/>
        <w:pBdr>
          <w:top w:val="single" w:sz="4" w:space="1" w:color="auto"/>
          <w:left w:val="single" w:sz="4" w:space="4" w:color="auto"/>
          <w:bottom w:val="single" w:sz="4" w:space="1" w:color="auto"/>
          <w:right w:val="single" w:sz="4" w:space="4" w:color="auto"/>
        </w:pBdr>
        <w:spacing w:after="0"/>
        <w:ind w:left="0"/>
        <w:jc w:val="center"/>
        <w:rPr>
          <w:rFonts w:asciiTheme="minorHAnsi" w:hAnsiTheme="minorHAnsi"/>
          <w:b/>
        </w:rPr>
      </w:pPr>
      <w:r w:rsidRPr="00155DFE">
        <w:rPr>
          <w:rFonts w:asciiTheme="minorHAnsi" w:hAnsiTheme="minorHAnsi"/>
          <w:b/>
        </w:rPr>
        <w:t>PUBLIC LIFE</w:t>
      </w:r>
    </w:p>
    <w:p w:rsidR="000E68F9" w:rsidRPr="00155DFE" w:rsidRDefault="000E68F9" w:rsidP="000E68F9">
      <w:pPr>
        <w:pStyle w:val="DRResponse"/>
        <w:spacing w:after="0"/>
        <w:ind w:left="0"/>
        <w:rPr>
          <w:rFonts w:asciiTheme="minorHAnsi" w:hAnsiTheme="minorHAnsi"/>
        </w:rPr>
      </w:pPr>
    </w:p>
    <w:p w:rsidR="000E68F9" w:rsidRPr="00155DFE" w:rsidRDefault="000E68F9" w:rsidP="000E68F9">
      <w:pPr>
        <w:pStyle w:val="DRResponse"/>
        <w:shd w:val="clear" w:color="auto" w:fill="DDD9C3" w:themeFill="background2" w:themeFillShade="E6"/>
        <w:spacing w:after="0"/>
        <w:ind w:left="0"/>
        <w:rPr>
          <w:rFonts w:asciiTheme="minorHAnsi" w:hAnsiTheme="minorHAnsi"/>
          <w:b/>
        </w:rPr>
      </w:pPr>
      <w:r w:rsidRPr="00155DFE">
        <w:rPr>
          <w:rFonts w:asciiTheme="minorHAnsi" w:hAnsiTheme="minorHAnsi"/>
          <w:b/>
        </w:rPr>
        <w:t>PL2 Walkability: Create a safe and comfortable walking environment that is easy to navigate and well-connected to existing pedestrian walkways and features.</w:t>
      </w:r>
    </w:p>
    <w:p w:rsidR="000E68F9" w:rsidRPr="00155DFE" w:rsidRDefault="000E68F9" w:rsidP="000E68F9">
      <w:pPr>
        <w:pStyle w:val="DRResponse"/>
        <w:spacing w:after="0"/>
        <w:ind w:left="0"/>
        <w:rPr>
          <w:rFonts w:asciiTheme="minorHAnsi" w:hAnsiTheme="minorHAnsi"/>
          <w:b/>
        </w:rPr>
      </w:pPr>
      <w:r w:rsidRPr="00155DFE">
        <w:rPr>
          <w:rFonts w:asciiTheme="minorHAnsi" w:hAnsiTheme="minorHAnsi"/>
          <w:b/>
        </w:rPr>
        <w:t>PL2-</w:t>
      </w:r>
      <w:proofErr w:type="gramStart"/>
      <w:r w:rsidRPr="00155DFE">
        <w:rPr>
          <w:rFonts w:asciiTheme="minorHAnsi" w:hAnsiTheme="minorHAnsi"/>
          <w:b/>
        </w:rPr>
        <w:t>A</w:t>
      </w:r>
      <w:proofErr w:type="gramEnd"/>
      <w:r w:rsidRPr="00155DFE">
        <w:rPr>
          <w:rFonts w:asciiTheme="minorHAnsi" w:hAnsiTheme="minorHAnsi"/>
          <w:b/>
        </w:rPr>
        <w:tab/>
        <w:t>Accessibility</w:t>
      </w:r>
    </w:p>
    <w:p w:rsidR="000E68F9" w:rsidRPr="00155DFE" w:rsidRDefault="000E68F9" w:rsidP="000E68F9">
      <w:pPr>
        <w:pStyle w:val="DRResponse"/>
        <w:spacing w:after="0"/>
        <w:rPr>
          <w:rFonts w:asciiTheme="minorHAnsi" w:hAnsiTheme="minorHAnsi"/>
        </w:rPr>
      </w:pPr>
      <w:proofErr w:type="gramStart"/>
      <w:r w:rsidRPr="00155DFE">
        <w:rPr>
          <w:rFonts w:asciiTheme="minorHAnsi" w:hAnsiTheme="minorHAnsi"/>
          <w:b/>
        </w:rPr>
        <w:t>PL2-A-1.</w:t>
      </w:r>
      <w:proofErr w:type="gramEnd"/>
      <w:r w:rsidRPr="00155DFE">
        <w:rPr>
          <w:rFonts w:asciiTheme="minorHAnsi" w:hAnsiTheme="minorHAnsi"/>
          <w:b/>
        </w:rPr>
        <w:t xml:space="preserve"> Access for All: </w:t>
      </w:r>
      <w:r w:rsidRPr="00155DFE">
        <w:rPr>
          <w:rFonts w:asciiTheme="minorHAnsi" w:hAnsiTheme="minorHAnsi"/>
        </w:rPr>
        <w:t>Provide access for people of all abilities in a manner that is fully integrated into the project design. Design entries and other primary access points such that all visitors can be greeted and welcomed through the front door.</w:t>
      </w:r>
    </w:p>
    <w:p w:rsidR="000E68F9" w:rsidRPr="00155DFE" w:rsidRDefault="000E68F9" w:rsidP="000E68F9">
      <w:pPr>
        <w:pStyle w:val="DRResponse"/>
        <w:spacing w:after="0"/>
        <w:ind w:left="0"/>
        <w:rPr>
          <w:rFonts w:asciiTheme="minorHAnsi" w:hAnsiTheme="minorHAnsi"/>
          <w:b/>
        </w:rPr>
      </w:pPr>
      <w:r w:rsidRPr="00155DFE">
        <w:rPr>
          <w:rFonts w:asciiTheme="minorHAnsi" w:hAnsiTheme="minorHAnsi"/>
          <w:b/>
        </w:rPr>
        <w:t>PL2-D</w:t>
      </w:r>
      <w:r w:rsidRPr="00155DFE">
        <w:rPr>
          <w:rFonts w:asciiTheme="minorHAnsi" w:hAnsiTheme="minorHAnsi"/>
          <w:b/>
        </w:rPr>
        <w:tab/>
      </w:r>
      <w:proofErr w:type="spellStart"/>
      <w:r w:rsidRPr="00155DFE">
        <w:rPr>
          <w:rFonts w:asciiTheme="minorHAnsi" w:hAnsiTheme="minorHAnsi"/>
          <w:b/>
        </w:rPr>
        <w:t>Wayfinding</w:t>
      </w:r>
      <w:proofErr w:type="spellEnd"/>
    </w:p>
    <w:p w:rsidR="000E68F9" w:rsidRPr="00155DFE" w:rsidRDefault="000E68F9" w:rsidP="000E68F9">
      <w:pPr>
        <w:pStyle w:val="DRResponse"/>
        <w:spacing w:after="0"/>
        <w:rPr>
          <w:rFonts w:asciiTheme="minorHAnsi" w:hAnsiTheme="minorHAnsi"/>
        </w:rPr>
      </w:pPr>
      <w:proofErr w:type="gramStart"/>
      <w:r w:rsidRPr="00155DFE">
        <w:rPr>
          <w:rFonts w:asciiTheme="minorHAnsi" w:hAnsiTheme="minorHAnsi"/>
          <w:b/>
        </w:rPr>
        <w:t>PL2-D-1.</w:t>
      </w:r>
      <w:proofErr w:type="gramEnd"/>
      <w:r w:rsidRPr="00155DFE">
        <w:rPr>
          <w:rFonts w:asciiTheme="minorHAnsi" w:hAnsiTheme="minorHAnsi"/>
          <w:b/>
        </w:rPr>
        <w:t xml:space="preserve"> Design as </w:t>
      </w:r>
      <w:proofErr w:type="spellStart"/>
      <w:r w:rsidRPr="00155DFE">
        <w:rPr>
          <w:rFonts w:asciiTheme="minorHAnsi" w:hAnsiTheme="minorHAnsi"/>
          <w:b/>
        </w:rPr>
        <w:t>Wayfinding</w:t>
      </w:r>
      <w:proofErr w:type="spellEnd"/>
      <w:r w:rsidRPr="00155DFE">
        <w:rPr>
          <w:rFonts w:asciiTheme="minorHAnsi" w:hAnsiTheme="minorHAnsi"/>
          <w:b/>
        </w:rPr>
        <w:t>:</w:t>
      </w:r>
      <w:r w:rsidRPr="00155DFE">
        <w:rPr>
          <w:rFonts w:asciiTheme="minorHAnsi" w:hAnsiTheme="minorHAnsi"/>
        </w:rPr>
        <w:t xml:space="preserve"> Use design features as a means of </w:t>
      </w:r>
      <w:proofErr w:type="spellStart"/>
      <w:r w:rsidRPr="00155DFE">
        <w:rPr>
          <w:rFonts w:asciiTheme="minorHAnsi" w:hAnsiTheme="minorHAnsi"/>
        </w:rPr>
        <w:t>wayfinding</w:t>
      </w:r>
      <w:proofErr w:type="spellEnd"/>
      <w:r w:rsidRPr="00155DFE">
        <w:rPr>
          <w:rFonts w:asciiTheme="minorHAnsi" w:hAnsiTheme="minorHAnsi"/>
        </w:rPr>
        <w:t xml:space="preserve"> wherever possible.</w:t>
      </w:r>
    </w:p>
    <w:p w:rsidR="000E68F9" w:rsidRPr="00155DFE" w:rsidRDefault="000E68F9" w:rsidP="000E68F9">
      <w:pPr>
        <w:pStyle w:val="BodyText"/>
        <w:tabs>
          <w:tab w:val="left" w:pos="720"/>
        </w:tabs>
        <w:rPr>
          <w:rFonts w:asciiTheme="minorHAnsi" w:eastAsiaTheme="minorHAnsi" w:hAnsiTheme="minorHAnsi" w:cs="Arial"/>
          <w:sz w:val="24"/>
          <w:szCs w:val="24"/>
        </w:rPr>
      </w:pPr>
    </w:p>
    <w:p w:rsidR="000E68F9" w:rsidRPr="00155DFE" w:rsidRDefault="000E68F9" w:rsidP="000E68F9">
      <w:pPr>
        <w:pStyle w:val="DRResponse"/>
        <w:spacing w:after="0"/>
        <w:ind w:left="0"/>
        <w:rPr>
          <w:rFonts w:asciiTheme="minorHAnsi" w:hAnsiTheme="minorHAnsi"/>
        </w:rPr>
      </w:pPr>
      <w:r w:rsidRPr="00155DFE">
        <w:rPr>
          <w:rFonts w:asciiTheme="minorHAnsi" w:hAnsiTheme="minorHAnsi"/>
        </w:rPr>
        <w:t xml:space="preserve">Allow and create views to and from the </w:t>
      </w:r>
      <w:r w:rsidR="00155DFE">
        <w:rPr>
          <w:rFonts w:asciiTheme="minorHAnsi" w:hAnsiTheme="minorHAnsi"/>
        </w:rPr>
        <w:t>i</w:t>
      </w:r>
      <w:r w:rsidR="00155DFE" w:rsidRPr="00155DFE">
        <w:rPr>
          <w:rFonts w:asciiTheme="minorHAnsi" w:hAnsiTheme="minorHAnsi"/>
        </w:rPr>
        <w:t>mmediate landscape and walkways</w:t>
      </w:r>
      <w:r w:rsidRPr="00155DFE">
        <w:rPr>
          <w:rFonts w:asciiTheme="minorHAnsi" w:hAnsiTheme="minorHAnsi"/>
        </w:rPr>
        <w:t>.  Use landscape planting to control and</w:t>
      </w:r>
      <w:r w:rsidR="002D66EF">
        <w:rPr>
          <w:rFonts w:asciiTheme="minorHAnsi" w:hAnsiTheme="minorHAnsi"/>
        </w:rPr>
        <w:t xml:space="preserve"> direct pedestrian traffic flow and</w:t>
      </w:r>
      <w:r w:rsidRPr="00155DFE">
        <w:rPr>
          <w:rFonts w:asciiTheme="minorHAnsi" w:hAnsiTheme="minorHAnsi"/>
        </w:rPr>
        <w:t xml:space="preserve"> frame views of </w:t>
      </w:r>
      <w:r w:rsidR="00155DFE" w:rsidRPr="00155DFE">
        <w:rPr>
          <w:rFonts w:asciiTheme="minorHAnsi" w:hAnsiTheme="minorHAnsi"/>
        </w:rPr>
        <w:t>The Burke Museum</w:t>
      </w:r>
      <w:r w:rsidRPr="00155DFE">
        <w:rPr>
          <w:rFonts w:asciiTheme="minorHAnsi" w:hAnsiTheme="minorHAnsi"/>
        </w:rPr>
        <w:t xml:space="preserve"> at pedestrian approaches. </w:t>
      </w:r>
      <w:r w:rsidR="00155DFE" w:rsidRPr="00155DFE">
        <w:rPr>
          <w:rFonts w:asciiTheme="minorHAnsi" w:hAnsiTheme="minorHAnsi"/>
        </w:rPr>
        <w:t>Provide areas for school groups to be dropped off and gather.</w:t>
      </w:r>
    </w:p>
    <w:p w:rsidR="00155DFE" w:rsidRPr="002D66EF" w:rsidRDefault="00155DFE" w:rsidP="000E68F9">
      <w:pPr>
        <w:pStyle w:val="DRResponse"/>
        <w:spacing w:after="0"/>
        <w:ind w:left="0"/>
        <w:rPr>
          <w:rFonts w:asciiTheme="minorHAnsi" w:hAnsiTheme="minorHAnsi"/>
        </w:rPr>
      </w:pPr>
    </w:p>
    <w:p w:rsidR="000E68F9" w:rsidRPr="002D66EF" w:rsidRDefault="000E68F9" w:rsidP="000E68F9">
      <w:pPr>
        <w:pStyle w:val="DRResponse"/>
        <w:spacing w:after="0"/>
        <w:ind w:left="0"/>
        <w:rPr>
          <w:rFonts w:asciiTheme="minorHAnsi" w:hAnsiTheme="minorHAnsi"/>
        </w:rPr>
      </w:pPr>
    </w:p>
    <w:p w:rsidR="000E68F9" w:rsidRPr="002D66EF" w:rsidRDefault="000E68F9" w:rsidP="000E68F9">
      <w:pPr>
        <w:pStyle w:val="DRResponse"/>
        <w:pBdr>
          <w:top w:val="single" w:sz="4" w:space="1" w:color="auto"/>
          <w:left w:val="single" w:sz="4" w:space="4" w:color="auto"/>
          <w:bottom w:val="single" w:sz="4" w:space="1" w:color="auto"/>
          <w:right w:val="single" w:sz="4" w:space="4" w:color="auto"/>
        </w:pBdr>
        <w:spacing w:after="0"/>
        <w:ind w:left="0"/>
        <w:jc w:val="center"/>
        <w:rPr>
          <w:rFonts w:asciiTheme="minorHAnsi" w:hAnsiTheme="minorHAnsi"/>
          <w:b/>
        </w:rPr>
      </w:pPr>
      <w:r w:rsidRPr="002D66EF">
        <w:rPr>
          <w:rFonts w:asciiTheme="minorHAnsi" w:hAnsiTheme="minorHAnsi"/>
          <w:b/>
        </w:rPr>
        <w:t>DESIGN CONCEPT</w:t>
      </w:r>
    </w:p>
    <w:p w:rsidR="000E68F9" w:rsidRPr="002D66EF" w:rsidRDefault="000E68F9" w:rsidP="000E68F9">
      <w:pPr>
        <w:pStyle w:val="DRResponse"/>
        <w:spacing w:after="0"/>
        <w:ind w:left="0"/>
        <w:rPr>
          <w:rFonts w:asciiTheme="minorHAnsi" w:hAnsiTheme="minorHAnsi"/>
        </w:rPr>
      </w:pPr>
    </w:p>
    <w:p w:rsidR="000E68F9" w:rsidRPr="002D66EF" w:rsidRDefault="000E68F9" w:rsidP="000E68F9">
      <w:pPr>
        <w:pStyle w:val="DRResponse"/>
        <w:shd w:val="clear" w:color="auto" w:fill="DDD9C3" w:themeFill="background2" w:themeFillShade="E6"/>
        <w:spacing w:after="0"/>
        <w:ind w:left="0"/>
        <w:rPr>
          <w:rFonts w:asciiTheme="minorHAnsi" w:hAnsiTheme="minorHAnsi"/>
          <w:b/>
        </w:rPr>
      </w:pPr>
      <w:r w:rsidRPr="002D66EF">
        <w:rPr>
          <w:rFonts w:asciiTheme="minorHAnsi" w:hAnsiTheme="minorHAnsi"/>
          <w:b/>
        </w:rPr>
        <w:t>DC1 Project Uses and Activities: Optimize the arrangement of uses and activities on site.</w:t>
      </w:r>
    </w:p>
    <w:p w:rsidR="000E68F9" w:rsidRPr="002D66EF" w:rsidRDefault="000E68F9" w:rsidP="000E68F9">
      <w:pPr>
        <w:pStyle w:val="DRResponse"/>
        <w:spacing w:after="0"/>
        <w:ind w:left="0" w:firstLine="720"/>
        <w:rPr>
          <w:rFonts w:asciiTheme="minorHAnsi" w:hAnsiTheme="minorHAnsi"/>
        </w:rPr>
      </w:pPr>
      <w:proofErr w:type="gramStart"/>
      <w:r w:rsidRPr="002D66EF">
        <w:rPr>
          <w:rFonts w:asciiTheme="minorHAnsi" w:hAnsiTheme="minorHAnsi"/>
          <w:b/>
        </w:rPr>
        <w:lastRenderedPageBreak/>
        <w:t>DC1-A-2.</w:t>
      </w:r>
      <w:proofErr w:type="gramEnd"/>
      <w:r w:rsidRPr="002D66EF">
        <w:rPr>
          <w:rFonts w:asciiTheme="minorHAnsi" w:hAnsiTheme="minorHAnsi"/>
          <w:b/>
        </w:rPr>
        <w:t xml:space="preserve"> Gathering Places:</w:t>
      </w:r>
      <w:r w:rsidRPr="002D66EF">
        <w:rPr>
          <w:rFonts w:asciiTheme="minorHAnsi" w:hAnsiTheme="minorHAnsi"/>
        </w:rPr>
        <w:t xml:space="preserve"> Maximize the use of any interior or exterior gathering spaces.</w:t>
      </w:r>
    </w:p>
    <w:p w:rsidR="000E68F9" w:rsidRPr="002D66EF" w:rsidRDefault="000E68F9" w:rsidP="000E68F9">
      <w:pPr>
        <w:pStyle w:val="DRResponse"/>
        <w:spacing w:after="0"/>
        <w:ind w:left="0"/>
        <w:rPr>
          <w:rFonts w:asciiTheme="minorHAnsi" w:hAnsiTheme="minorHAnsi"/>
          <w:b/>
        </w:rPr>
      </w:pPr>
      <w:r w:rsidRPr="002D66EF">
        <w:rPr>
          <w:rFonts w:asciiTheme="minorHAnsi" w:hAnsiTheme="minorHAnsi"/>
          <w:b/>
        </w:rPr>
        <w:t>DC3-C</w:t>
      </w:r>
      <w:r w:rsidRPr="002D66EF">
        <w:rPr>
          <w:rFonts w:asciiTheme="minorHAnsi" w:hAnsiTheme="minorHAnsi"/>
          <w:b/>
        </w:rPr>
        <w:tab/>
        <w:t>Design</w:t>
      </w:r>
    </w:p>
    <w:p w:rsidR="000E68F9" w:rsidRPr="002D66EF" w:rsidRDefault="000E68F9" w:rsidP="000E68F9">
      <w:pPr>
        <w:pStyle w:val="DRResponse"/>
        <w:spacing w:after="0"/>
        <w:rPr>
          <w:rFonts w:asciiTheme="minorHAnsi" w:hAnsiTheme="minorHAnsi"/>
        </w:rPr>
      </w:pPr>
      <w:proofErr w:type="gramStart"/>
      <w:r w:rsidRPr="002D66EF">
        <w:rPr>
          <w:rFonts w:asciiTheme="minorHAnsi" w:hAnsiTheme="minorHAnsi"/>
          <w:b/>
        </w:rPr>
        <w:t>DC3-C-1.</w:t>
      </w:r>
      <w:proofErr w:type="gramEnd"/>
      <w:r w:rsidRPr="002D66EF">
        <w:rPr>
          <w:rFonts w:asciiTheme="minorHAnsi" w:hAnsiTheme="minorHAnsi"/>
          <w:b/>
        </w:rPr>
        <w:t xml:space="preserve"> Reinforce Existing Open Space:</w:t>
      </w:r>
      <w:r w:rsidRPr="002D66EF">
        <w:rPr>
          <w:rFonts w:asciiTheme="minorHAnsi" w:hAnsiTheme="minorHAnsi"/>
        </w:rPr>
        <w:t xml:space="preserve"> Where a strong open space concept exists in the neighborhood, reinforce existing character and patterns of street tree planting, buffers or treatment of topographic changes. Where no strong patterns exist, initiate a strong open space concept that other projects can build upon in the future.</w:t>
      </w:r>
    </w:p>
    <w:p w:rsidR="000E68F9" w:rsidRPr="002D66EF" w:rsidRDefault="000E68F9" w:rsidP="000E68F9">
      <w:pPr>
        <w:pStyle w:val="DRResponse"/>
        <w:spacing w:after="0"/>
        <w:rPr>
          <w:rFonts w:asciiTheme="minorHAnsi" w:hAnsiTheme="minorHAnsi"/>
        </w:rPr>
      </w:pPr>
      <w:proofErr w:type="gramStart"/>
      <w:r w:rsidRPr="002D66EF">
        <w:rPr>
          <w:rFonts w:asciiTheme="minorHAnsi" w:hAnsiTheme="minorHAnsi"/>
          <w:b/>
        </w:rPr>
        <w:t>DC3-C-2.</w:t>
      </w:r>
      <w:proofErr w:type="gramEnd"/>
      <w:r w:rsidRPr="002D66EF">
        <w:rPr>
          <w:rFonts w:asciiTheme="minorHAnsi" w:hAnsiTheme="minorHAnsi"/>
          <w:b/>
        </w:rPr>
        <w:t xml:space="preserve"> Amenities/Features:</w:t>
      </w:r>
      <w:r w:rsidRPr="002D66EF">
        <w:rPr>
          <w:rFonts w:asciiTheme="minorHAnsi" w:hAnsiTheme="minorHAnsi"/>
        </w:rPr>
        <w:t xml:space="preserve"> Create attractive outdoor spaces suited to the uses envisioned for the project.</w:t>
      </w:r>
    </w:p>
    <w:p w:rsidR="000E68F9" w:rsidRPr="002D66EF" w:rsidRDefault="000E68F9" w:rsidP="000E68F9">
      <w:pPr>
        <w:pStyle w:val="DRResponse"/>
        <w:spacing w:after="0"/>
        <w:rPr>
          <w:rFonts w:asciiTheme="minorHAnsi" w:hAnsiTheme="minorHAnsi"/>
        </w:rPr>
      </w:pPr>
      <w:proofErr w:type="gramStart"/>
      <w:r w:rsidRPr="002D66EF">
        <w:rPr>
          <w:rFonts w:asciiTheme="minorHAnsi" w:hAnsiTheme="minorHAnsi"/>
          <w:b/>
        </w:rPr>
        <w:t>DC3-C-3.</w:t>
      </w:r>
      <w:proofErr w:type="gramEnd"/>
      <w:r w:rsidRPr="002D66EF">
        <w:rPr>
          <w:rFonts w:asciiTheme="minorHAnsi" w:hAnsiTheme="minorHAnsi"/>
          <w:b/>
        </w:rPr>
        <w:t xml:space="preserve"> Support Natural Areas:</w:t>
      </w:r>
      <w:r w:rsidRPr="002D66EF">
        <w:rPr>
          <w:rFonts w:asciiTheme="minorHAnsi" w:hAnsiTheme="minorHAnsi"/>
        </w:rPr>
        <w:t xml:space="preserve"> Create an open space design that retains and enhances onsite natural areas and connects to natural areas that may exist off-site and may provide habitat for wildlife.</w:t>
      </w:r>
    </w:p>
    <w:p w:rsidR="000E68F9" w:rsidRPr="002D66EF" w:rsidRDefault="000E68F9" w:rsidP="000E68F9">
      <w:pPr>
        <w:pStyle w:val="BodyText"/>
        <w:tabs>
          <w:tab w:val="left" w:pos="720"/>
        </w:tabs>
        <w:rPr>
          <w:rFonts w:asciiTheme="minorHAnsi" w:eastAsiaTheme="minorHAnsi" w:hAnsiTheme="minorHAnsi" w:cs="Arial"/>
          <w:b/>
          <w:sz w:val="24"/>
          <w:szCs w:val="24"/>
        </w:rPr>
      </w:pPr>
    </w:p>
    <w:p w:rsidR="000E68F9" w:rsidRPr="002D66EF" w:rsidRDefault="000E68F9" w:rsidP="000E68F9">
      <w:pPr>
        <w:pStyle w:val="BodyText"/>
        <w:tabs>
          <w:tab w:val="left" w:pos="720"/>
        </w:tabs>
        <w:rPr>
          <w:rFonts w:asciiTheme="minorHAnsi" w:eastAsiaTheme="minorHAnsi" w:hAnsiTheme="minorHAnsi" w:cs="Arial"/>
          <w:b/>
          <w:sz w:val="24"/>
          <w:szCs w:val="24"/>
        </w:rPr>
      </w:pPr>
    </w:p>
    <w:p w:rsidR="000E68F9" w:rsidRPr="002D66EF" w:rsidRDefault="000E68F9" w:rsidP="000E68F9">
      <w:pPr>
        <w:pStyle w:val="DRResponse"/>
        <w:shd w:val="clear" w:color="auto" w:fill="EEECE1" w:themeFill="background2"/>
        <w:spacing w:after="0"/>
        <w:ind w:left="0"/>
        <w:rPr>
          <w:rFonts w:asciiTheme="minorHAnsi" w:hAnsiTheme="minorHAnsi"/>
          <w:b/>
          <w:i/>
        </w:rPr>
      </w:pPr>
      <w:r w:rsidRPr="002D66EF">
        <w:rPr>
          <w:rFonts w:asciiTheme="minorHAnsi" w:hAnsiTheme="minorHAnsi"/>
          <w:b/>
          <w:i/>
        </w:rPr>
        <w:t>University Supplemental Guidance:</w:t>
      </w:r>
    </w:p>
    <w:p w:rsidR="000E68F9" w:rsidRPr="002D66EF" w:rsidRDefault="000E68F9" w:rsidP="000E68F9">
      <w:pPr>
        <w:pStyle w:val="BodyText"/>
        <w:tabs>
          <w:tab w:val="left" w:pos="720"/>
        </w:tabs>
        <w:rPr>
          <w:rFonts w:asciiTheme="minorHAnsi" w:eastAsiaTheme="minorHAnsi" w:hAnsiTheme="minorHAnsi" w:cs="Arial"/>
          <w:b/>
          <w:sz w:val="24"/>
          <w:szCs w:val="24"/>
        </w:rPr>
      </w:pPr>
    </w:p>
    <w:p w:rsidR="000E68F9" w:rsidRPr="002D66EF" w:rsidRDefault="000E68F9" w:rsidP="000E68F9">
      <w:pPr>
        <w:rPr>
          <w:rFonts w:asciiTheme="minorHAnsi" w:hAnsiTheme="minorHAnsi"/>
          <w:b/>
        </w:rPr>
      </w:pPr>
      <w:r w:rsidRPr="002D66EF">
        <w:rPr>
          <w:rFonts w:asciiTheme="minorHAnsi" w:hAnsiTheme="minorHAnsi"/>
          <w:b/>
        </w:rPr>
        <w:t>DC3-I</w:t>
      </w:r>
      <w:r w:rsidRPr="002D66EF">
        <w:rPr>
          <w:rFonts w:asciiTheme="minorHAnsi" w:hAnsiTheme="minorHAnsi"/>
          <w:b/>
        </w:rPr>
        <w:tab/>
        <w:t>Pedestrian Open Spaces and Entrances</w:t>
      </w:r>
    </w:p>
    <w:p w:rsidR="000E68F9" w:rsidRPr="002D66EF" w:rsidRDefault="000E68F9" w:rsidP="000E68F9">
      <w:pPr>
        <w:ind w:left="720"/>
        <w:rPr>
          <w:rFonts w:asciiTheme="minorHAnsi" w:hAnsiTheme="minorHAnsi"/>
        </w:rPr>
      </w:pPr>
      <w:proofErr w:type="gramStart"/>
      <w:r w:rsidRPr="002D66EF">
        <w:rPr>
          <w:rFonts w:asciiTheme="minorHAnsi" w:hAnsiTheme="minorHAnsi"/>
          <w:b/>
        </w:rPr>
        <w:t>DC3-I-i.</w:t>
      </w:r>
      <w:proofErr w:type="gramEnd"/>
      <w:r w:rsidRPr="002D66EF">
        <w:rPr>
          <w:rFonts w:asciiTheme="minorHAnsi" w:hAnsiTheme="minorHAnsi"/>
          <w:b/>
        </w:rPr>
        <w:t xml:space="preserve"> Plaza Location:</w:t>
      </w:r>
      <w:r w:rsidRPr="002D66EF">
        <w:rPr>
          <w:rFonts w:asciiTheme="minorHAnsi" w:hAnsiTheme="minorHAnsi"/>
        </w:rPr>
        <w:t xml:space="preserve"> Plazas should be centrally located, on major avenues, close to bus stops, or where there are strong pedestrian flows on neighboring sidewalks.</w:t>
      </w:r>
    </w:p>
    <w:p w:rsidR="000E68F9" w:rsidRPr="002D66EF" w:rsidRDefault="000E68F9" w:rsidP="000E68F9">
      <w:pPr>
        <w:ind w:left="720"/>
        <w:rPr>
          <w:rFonts w:asciiTheme="minorHAnsi" w:hAnsiTheme="minorHAnsi"/>
        </w:rPr>
      </w:pPr>
      <w:proofErr w:type="gramStart"/>
      <w:r w:rsidRPr="002D66EF">
        <w:rPr>
          <w:rFonts w:asciiTheme="minorHAnsi" w:hAnsiTheme="minorHAnsi"/>
          <w:b/>
        </w:rPr>
        <w:t>DC3-I-ii.</w:t>
      </w:r>
      <w:proofErr w:type="gramEnd"/>
      <w:r w:rsidRPr="002D66EF">
        <w:rPr>
          <w:rFonts w:asciiTheme="minorHAnsi" w:hAnsiTheme="minorHAnsi"/>
          <w:b/>
        </w:rPr>
        <w:t xml:space="preserve"> Plaza Proportioning:</w:t>
      </w:r>
      <w:r w:rsidRPr="002D66EF">
        <w:rPr>
          <w:rFonts w:asciiTheme="minorHAnsi" w:hAnsiTheme="minorHAnsi"/>
        </w:rPr>
        <w:t xml:space="preserve"> Plazas should be sensitively proportioned and designed. For example: not more than 60 feet across and no more than 3 feet above or below the sidewalk.</w:t>
      </w:r>
    </w:p>
    <w:p w:rsidR="000E68F9" w:rsidRPr="002D66EF" w:rsidRDefault="000E68F9" w:rsidP="000E68F9">
      <w:pPr>
        <w:ind w:left="720"/>
        <w:rPr>
          <w:rFonts w:asciiTheme="minorHAnsi" w:hAnsiTheme="minorHAnsi"/>
        </w:rPr>
      </w:pPr>
      <w:proofErr w:type="gramStart"/>
      <w:r w:rsidRPr="002D66EF">
        <w:rPr>
          <w:rFonts w:asciiTheme="minorHAnsi" w:hAnsiTheme="minorHAnsi"/>
          <w:b/>
        </w:rPr>
        <w:t>DC3-I-iii.</w:t>
      </w:r>
      <w:proofErr w:type="gramEnd"/>
      <w:r w:rsidRPr="002D66EF">
        <w:rPr>
          <w:rFonts w:asciiTheme="minorHAnsi" w:hAnsiTheme="minorHAnsi"/>
          <w:b/>
        </w:rPr>
        <w:t xml:space="preserve"> Seating:</w:t>
      </w:r>
      <w:r w:rsidRPr="002D66EF">
        <w:rPr>
          <w:rFonts w:asciiTheme="minorHAnsi" w:hAnsiTheme="minorHAnsi"/>
        </w:rPr>
        <w:t xml:space="preserve"> Plazas should have plenty of benches, steps, and ledges for seating. For example: at least one linear foot of seating per 30 square feet of plaza area should be provided; seating should have a minimum depth of 16 inches.</w:t>
      </w:r>
    </w:p>
    <w:p w:rsidR="000E68F9" w:rsidRPr="002D66EF" w:rsidRDefault="000E68F9" w:rsidP="000E68F9">
      <w:pPr>
        <w:ind w:left="720"/>
        <w:rPr>
          <w:rFonts w:asciiTheme="minorHAnsi" w:hAnsiTheme="minorHAnsi"/>
        </w:rPr>
      </w:pPr>
      <w:proofErr w:type="gramStart"/>
      <w:r w:rsidRPr="002D66EF">
        <w:rPr>
          <w:rFonts w:asciiTheme="minorHAnsi" w:hAnsiTheme="minorHAnsi"/>
          <w:b/>
        </w:rPr>
        <w:t>DC3-I-iv.</w:t>
      </w:r>
      <w:proofErr w:type="gramEnd"/>
      <w:r w:rsidRPr="002D66EF">
        <w:rPr>
          <w:rFonts w:asciiTheme="minorHAnsi" w:hAnsiTheme="minorHAnsi"/>
          <w:b/>
        </w:rPr>
        <w:t xml:space="preserve"> Plaza Frontage:</w:t>
      </w:r>
      <w:r w:rsidRPr="002D66EF">
        <w:rPr>
          <w:rFonts w:asciiTheme="minorHAnsi" w:hAnsiTheme="minorHAnsi"/>
        </w:rPr>
        <w:t xml:space="preserve"> Locate the plaza in a sunny spot and encourage public art and other amenities. For example: at least 50% of the total frontage of building walls facing a plaza should be occupied by retail uses, street vendors, building entrances, or other pedestrian-oriented uses.</w:t>
      </w:r>
    </w:p>
    <w:p w:rsidR="000E68F9" w:rsidRPr="002D66EF" w:rsidRDefault="000E68F9" w:rsidP="000E68F9">
      <w:pPr>
        <w:ind w:left="720"/>
        <w:rPr>
          <w:rFonts w:asciiTheme="minorHAnsi" w:hAnsiTheme="minorHAnsi"/>
        </w:rPr>
      </w:pPr>
      <w:proofErr w:type="gramStart"/>
      <w:r w:rsidRPr="002D66EF">
        <w:rPr>
          <w:rFonts w:asciiTheme="minorHAnsi" w:hAnsiTheme="minorHAnsi"/>
          <w:b/>
        </w:rPr>
        <w:t>DC3-I-v.</w:t>
      </w:r>
      <w:proofErr w:type="gramEnd"/>
      <w:r w:rsidRPr="002D66EF">
        <w:rPr>
          <w:rFonts w:asciiTheme="minorHAnsi" w:hAnsiTheme="minorHAnsi"/>
          <w:b/>
        </w:rPr>
        <w:t xml:space="preserve"> Planting Beds:</w:t>
      </w:r>
      <w:r w:rsidRPr="002D66EF">
        <w:rPr>
          <w:rFonts w:asciiTheme="minorHAnsi" w:hAnsiTheme="minorHAnsi"/>
        </w:rPr>
        <w:t xml:space="preserve"> Provide plenty of planting beds for ground cover or shrubs. For example: one tree should be provided for every 200 square feet and at a maximum spacing of 25 feet apart. Special precaution must be taken to prevent trees from blocking the sun.</w:t>
      </w:r>
    </w:p>
    <w:p w:rsidR="000E68F9" w:rsidRPr="002D66EF" w:rsidRDefault="000E68F9" w:rsidP="000E68F9">
      <w:pPr>
        <w:pStyle w:val="BodyText"/>
        <w:tabs>
          <w:tab w:val="left" w:pos="720"/>
        </w:tabs>
        <w:rPr>
          <w:rFonts w:asciiTheme="minorHAnsi" w:eastAsiaTheme="minorHAnsi" w:hAnsiTheme="minorHAnsi" w:cs="Arial"/>
          <w:b/>
          <w:sz w:val="24"/>
          <w:szCs w:val="24"/>
        </w:rPr>
      </w:pPr>
    </w:p>
    <w:p w:rsidR="000E68F9" w:rsidRPr="002D66EF" w:rsidRDefault="000E68F9" w:rsidP="000E68F9">
      <w:pPr>
        <w:pStyle w:val="BodyText"/>
        <w:tabs>
          <w:tab w:val="left" w:pos="720"/>
        </w:tabs>
        <w:rPr>
          <w:rFonts w:asciiTheme="minorHAnsi" w:eastAsiaTheme="minorHAnsi" w:hAnsiTheme="minorHAnsi" w:cs="Arial"/>
          <w:b/>
          <w:sz w:val="24"/>
          <w:szCs w:val="24"/>
        </w:rPr>
      </w:pPr>
    </w:p>
    <w:p w:rsidR="000E68F9" w:rsidRPr="002D66EF" w:rsidRDefault="000E68F9" w:rsidP="000E68F9">
      <w:pPr>
        <w:pStyle w:val="DRResponse"/>
        <w:shd w:val="clear" w:color="auto" w:fill="DDD9C3" w:themeFill="background2" w:themeFillShade="E6"/>
        <w:spacing w:after="0"/>
        <w:ind w:left="0"/>
        <w:rPr>
          <w:rFonts w:asciiTheme="minorHAnsi" w:hAnsiTheme="minorHAnsi"/>
          <w:b/>
        </w:rPr>
      </w:pPr>
      <w:r w:rsidRPr="002D66EF">
        <w:rPr>
          <w:rFonts w:asciiTheme="minorHAnsi" w:hAnsiTheme="minorHAnsi"/>
          <w:b/>
        </w:rPr>
        <w:t>DC4 Exterior Elements and Finishes: Use appropriate and high quality elements and finishes for the building and its open spaces.</w:t>
      </w:r>
    </w:p>
    <w:p w:rsidR="000E68F9" w:rsidRPr="002D66EF" w:rsidRDefault="000E68F9" w:rsidP="000E68F9">
      <w:pPr>
        <w:pStyle w:val="DRResponse"/>
        <w:spacing w:after="0"/>
        <w:ind w:left="0"/>
        <w:rPr>
          <w:rFonts w:asciiTheme="minorHAnsi" w:hAnsiTheme="minorHAnsi"/>
          <w:b/>
        </w:rPr>
      </w:pPr>
      <w:r w:rsidRPr="002D66EF">
        <w:rPr>
          <w:rFonts w:asciiTheme="minorHAnsi" w:hAnsiTheme="minorHAnsi"/>
          <w:b/>
        </w:rPr>
        <w:t>DC4-D</w:t>
      </w:r>
      <w:r w:rsidRPr="002D66EF">
        <w:rPr>
          <w:rFonts w:asciiTheme="minorHAnsi" w:hAnsiTheme="minorHAnsi"/>
          <w:b/>
        </w:rPr>
        <w:tab/>
        <w:t>Trees, Landscape, and Hardscape Materials</w:t>
      </w:r>
    </w:p>
    <w:p w:rsidR="000E68F9" w:rsidRPr="002D66EF" w:rsidRDefault="000E68F9" w:rsidP="000E68F9">
      <w:pPr>
        <w:pStyle w:val="DRResponse"/>
        <w:spacing w:after="0"/>
        <w:rPr>
          <w:rFonts w:asciiTheme="minorHAnsi" w:hAnsiTheme="minorHAnsi"/>
        </w:rPr>
      </w:pPr>
      <w:proofErr w:type="gramStart"/>
      <w:r w:rsidRPr="002D66EF">
        <w:rPr>
          <w:rFonts w:asciiTheme="minorHAnsi" w:hAnsiTheme="minorHAnsi"/>
          <w:b/>
        </w:rPr>
        <w:t>DC4-D-1.</w:t>
      </w:r>
      <w:proofErr w:type="gramEnd"/>
      <w:r w:rsidRPr="002D66EF">
        <w:rPr>
          <w:rFonts w:asciiTheme="minorHAnsi" w:hAnsiTheme="minorHAnsi"/>
          <w:b/>
        </w:rPr>
        <w:t xml:space="preserve"> Choice of Plant Materials: </w:t>
      </w:r>
      <w:r w:rsidRPr="002D66EF">
        <w:rPr>
          <w:rFonts w:asciiTheme="minorHAnsi" w:hAnsiTheme="minorHAnsi"/>
        </w:rPr>
        <w:t>Reinforce the overall architectural and open space design concepts through the selection of landscape materials.</w:t>
      </w:r>
    </w:p>
    <w:p w:rsidR="000E68F9" w:rsidRPr="002D66EF" w:rsidRDefault="000E68F9" w:rsidP="000E68F9">
      <w:pPr>
        <w:pStyle w:val="DRResponse"/>
        <w:spacing w:after="0"/>
        <w:rPr>
          <w:rFonts w:asciiTheme="minorHAnsi" w:hAnsiTheme="minorHAnsi"/>
        </w:rPr>
      </w:pPr>
      <w:proofErr w:type="gramStart"/>
      <w:r w:rsidRPr="002D66EF">
        <w:rPr>
          <w:rFonts w:asciiTheme="minorHAnsi" w:hAnsiTheme="minorHAnsi"/>
          <w:b/>
        </w:rPr>
        <w:t>DC4-D-2.</w:t>
      </w:r>
      <w:proofErr w:type="gramEnd"/>
      <w:r w:rsidRPr="002D66EF">
        <w:rPr>
          <w:rFonts w:asciiTheme="minorHAnsi" w:hAnsiTheme="minorHAnsi"/>
          <w:b/>
        </w:rPr>
        <w:t xml:space="preserve"> Hardscape Materials:</w:t>
      </w:r>
      <w:r w:rsidRPr="002D66EF">
        <w:rPr>
          <w:rFonts w:asciiTheme="minorHAnsi" w:hAnsiTheme="minorHAnsi"/>
        </w:rPr>
        <w:t xml:space="preserve"> Use exterior courtyards, plazas, and other hard surfaced areas as an opportunity to add color, texture, and/or pattern and enliven </w:t>
      </w:r>
      <w:r w:rsidRPr="002D66EF">
        <w:rPr>
          <w:rFonts w:asciiTheme="minorHAnsi" w:hAnsiTheme="minorHAnsi"/>
        </w:rPr>
        <w:lastRenderedPageBreak/>
        <w:t>public areas through the use of distinctive and durable paving materials. Use permeable materials wherever possible.</w:t>
      </w:r>
    </w:p>
    <w:p w:rsidR="000E68F9" w:rsidRPr="002D66EF" w:rsidRDefault="000E68F9" w:rsidP="000E68F9">
      <w:pPr>
        <w:pStyle w:val="DRResponse"/>
        <w:spacing w:after="0"/>
        <w:rPr>
          <w:rFonts w:asciiTheme="minorHAnsi" w:hAnsiTheme="minorHAnsi"/>
        </w:rPr>
      </w:pPr>
      <w:proofErr w:type="gramStart"/>
      <w:r w:rsidRPr="002D66EF">
        <w:rPr>
          <w:rFonts w:asciiTheme="minorHAnsi" w:hAnsiTheme="minorHAnsi"/>
          <w:b/>
        </w:rPr>
        <w:t>DC4-D-3.</w:t>
      </w:r>
      <w:proofErr w:type="gramEnd"/>
      <w:r w:rsidRPr="002D66EF">
        <w:rPr>
          <w:rFonts w:asciiTheme="minorHAnsi" w:hAnsiTheme="minorHAnsi"/>
          <w:b/>
        </w:rPr>
        <w:t xml:space="preserve"> Long Range Planning:</w:t>
      </w:r>
      <w:r w:rsidRPr="002D66EF">
        <w:rPr>
          <w:rFonts w:asciiTheme="minorHAnsi" w:hAnsiTheme="minorHAnsi"/>
        </w:rPr>
        <w:t xml:space="preserve"> Select plants that upon maturity will be of appropriate size, scale, and shape to contribute to the site as intended.</w:t>
      </w:r>
    </w:p>
    <w:p w:rsidR="000E68F9" w:rsidRPr="002D66EF" w:rsidRDefault="000E68F9" w:rsidP="000E68F9">
      <w:pPr>
        <w:pStyle w:val="DRResponse"/>
        <w:spacing w:after="0"/>
        <w:rPr>
          <w:rFonts w:asciiTheme="minorHAnsi" w:hAnsiTheme="minorHAnsi"/>
        </w:rPr>
      </w:pPr>
      <w:proofErr w:type="gramStart"/>
      <w:r w:rsidRPr="002D66EF">
        <w:rPr>
          <w:rFonts w:asciiTheme="minorHAnsi" w:hAnsiTheme="minorHAnsi"/>
          <w:b/>
        </w:rPr>
        <w:t>DC4-D-4.</w:t>
      </w:r>
      <w:proofErr w:type="gramEnd"/>
      <w:r w:rsidRPr="002D66EF">
        <w:rPr>
          <w:rFonts w:asciiTheme="minorHAnsi" w:hAnsiTheme="minorHAnsi"/>
          <w:b/>
        </w:rPr>
        <w:t xml:space="preserve"> Place Making:</w:t>
      </w:r>
      <w:r w:rsidRPr="002D66EF">
        <w:rPr>
          <w:rFonts w:asciiTheme="minorHAnsi" w:hAnsiTheme="minorHAnsi"/>
        </w:rPr>
        <w:t xml:space="preserve"> Create a landscape design that helps define spaces with significant elements such as trees.</w:t>
      </w:r>
    </w:p>
    <w:p w:rsidR="000E68F9" w:rsidRPr="000E68F9" w:rsidRDefault="000E68F9" w:rsidP="000E68F9">
      <w:pPr>
        <w:pStyle w:val="DRResponse"/>
        <w:spacing w:after="0"/>
        <w:ind w:left="0"/>
        <w:rPr>
          <w:rFonts w:asciiTheme="minorHAnsi" w:hAnsiTheme="minorHAnsi"/>
          <w:highlight w:val="yellow"/>
        </w:rPr>
      </w:pPr>
    </w:p>
    <w:p w:rsidR="000E68F9" w:rsidRPr="005225BD" w:rsidRDefault="000E68F9" w:rsidP="000E68F9">
      <w:pPr>
        <w:pStyle w:val="DRResponse"/>
        <w:spacing w:after="0"/>
        <w:ind w:left="0"/>
        <w:rPr>
          <w:rFonts w:asciiTheme="minorHAnsi" w:hAnsiTheme="minorHAnsi"/>
        </w:rPr>
      </w:pPr>
      <w:r w:rsidRPr="005225BD">
        <w:rPr>
          <w:rFonts w:asciiTheme="minorHAnsi" w:hAnsiTheme="minorHAnsi"/>
        </w:rPr>
        <w:t>Encourage one or several casual ga</w:t>
      </w:r>
      <w:r w:rsidR="005225BD" w:rsidRPr="005225BD">
        <w:rPr>
          <w:rFonts w:asciiTheme="minorHAnsi" w:hAnsiTheme="minorHAnsi"/>
        </w:rPr>
        <w:t>thering places in the landscape for different size groups.</w:t>
      </w:r>
      <w:r w:rsidRPr="005225BD">
        <w:rPr>
          <w:rFonts w:asciiTheme="minorHAnsi" w:hAnsiTheme="minorHAnsi"/>
        </w:rPr>
        <w:t xml:space="preserve"> </w:t>
      </w:r>
      <w:r w:rsidR="005225BD" w:rsidRPr="005225BD">
        <w:rPr>
          <w:rFonts w:asciiTheme="minorHAnsi" w:hAnsiTheme="minorHAnsi"/>
        </w:rPr>
        <w:t xml:space="preserve">Provide comfortable seating some of which is moveable. </w:t>
      </w:r>
      <w:r w:rsidRPr="005225BD">
        <w:rPr>
          <w:rFonts w:asciiTheme="minorHAnsi" w:hAnsiTheme="minorHAnsi"/>
        </w:rPr>
        <w:t>Without crowding trees and landscaping, create compression and open spaces for the pedestrian experience</w:t>
      </w:r>
      <w:r w:rsidR="005225BD" w:rsidRPr="005225BD">
        <w:rPr>
          <w:rFonts w:asciiTheme="minorHAnsi" w:hAnsiTheme="minorHAnsi"/>
        </w:rPr>
        <w:t xml:space="preserve">. </w:t>
      </w:r>
      <w:r w:rsidRPr="005225BD">
        <w:rPr>
          <w:rFonts w:asciiTheme="minorHAnsi" w:hAnsiTheme="minorHAnsi"/>
        </w:rPr>
        <w:t xml:space="preserve">Make planting plans that reinforce a sense of security for pedestrians. </w:t>
      </w:r>
      <w:r w:rsidR="005225BD" w:rsidRPr="005225BD">
        <w:rPr>
          <w:rFonts w:asciiTheme="minorHAnsi" w:hAnsiTheme="minorHAnsi"/>
        </w:rPr>
        <w:t>Recreate the wooded landscape that is being removed at this location.</w:t>
      </w:r>
    </w:p>
    <w:p w:rsidR="000E68F9" w:rsidRPr="005225BD" w:rsidRDefault="000E68F9" w:rsidP="000E68F9">
      <w:pPr>
        <w:rPr>
          <w:rFonts w:asciiTheme="minorHAnsi" w:hAnsiTheme="minorHAnsi"/>
          <w:szCs w:val="24"/>
        </w:rPr>
      </w:pPr>
    </w:p>
    <w:p w:rsidR="000E68F9" w:rsidRPr="005225BD" w:rsidRDefault="000E68F9" w:rsidP="000E68F9">
      <w:pPr>
        <w:spacing w:line="280" w:lineRule="exact"/>
        <w:rPr>
          <w:rFonts w:asciiTheme="minorHAnsi" w:hAnsiTheme="minorHAnsi"/>
          <w:b/>
          <w:szCs w:val="24"/>
          <w:u w:val="single"/>
        </w:rPr>
      </w:pPr>
      <w:r w:rsidRPr="005225BD">
        <w:rPr>
          <w:rFonts w:asciiTheme="minorHAnsi" w:hAnsiTheme="minorHAnsi"/>
          <w:b/>
          <w:szCs w:val="24"/>
          <w:u w:val="single"/>
        </w:rPr>
        <w:t>CAMPUS MASTER PLAN (CMP) – SEATTLE 2003 Building Design (CMP pp. 21-23)</w:t>
      </w:r>
    </w:p>
    <w:p w:rsidR="000E68F9" w:rsidRPr="005225BD" w:rsidRDefault="000E68F9" w:rsidP="000E68F9">
      <w:pPr>
        <w:rPr>
          <w:rFonts w:asciiTheme="minorHAnsi" w:hAnsiTheme="minorHAnsi"/>
          <w:b/>
          <w:szCs w:val="24"/>
          <w:u w:val="single"/>
        </w:rPr>
      </w:pPr>
    </w:p>
    <w:p w:rsidR="000E68F9" w:rsidRPr="005225BD" w:rsidRDefault="000E68F9" w:rsidP="000E68F9">
      <w:pPr>
        <w:numPr>
          <w:ilvl w:val="0"/>
          <w:numId w:val="1"/>
        </w:numPr>
        <w:spacing w:after="200"/>
        <w:rPr>
          <w:rFonts w:asciiTheme="minorHAnsi" w:hAnsiTheme="minorHAnsi"/>
          <w:szCs w:val="24"/>
        </w:rPr>
      </w:pPr>
      <w:r w:rsidRPr="005225BD">
        <w:rPr>
          <w:rFonts w:asciiTheme="minorHAnsi" w:hAnsiTheme="minorHAnsi"/>
          <w:b/>
          <w:szCs w:val="24"/>
        </w:rPr>
        <w:t>Maintain continuity with the context of surrounding buildings, or if the existing context is not clear or valued, contribute to the establishment of a new context.</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Express function in the design concept of the building through form and organization.</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Express entrances, places of gathering, transition from outside to inside, and protection from weather.</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Promote low maintenance and operating costs.</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Express a sense of permanence and provide for opportunities for buildings to age well.</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Building design and placement should accommodate convenient pedestrian circulation.</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Design solutions responsive to context, climate, and energy conservation are encouraged unless the project is an addition to a historically designated building and deviation from the original is not suitable.  Contextual responses can be accomplished through siting, choice of materials, form, scale, massing, and aesthetic references.  These should be considered as ways to respond to the positive attributes of buildings in the surrounding area.  Response to context may be expressed with the overall form and scale of the building or as an element or detail which places or anchors the building in context.  Examples are an entrance, corner, tower, roof, profile, and details.</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 xml:space="preserve">It is important to consider the existing or emerging context in order to develop a project, building, and/or landscape appropriate to a specific place and the University as a whole.  The time, the uniqueness of the function of the building, </w:t>
      </w:r>
      <w:r w:rsidRPr="005225BD">
        <w:rPr>
          <w:rFonts w:asciiTheme="minorHAnsi" w:hAnsiTheme="minorHAnsi"/>
          <w:b/>
          <w:szCs w:val="24"/>
        </w:rPr>
        <w:lastRenderedPageBreak/>
        <w:t>and the objective of contributing to, enriching, and adding to that place and context is also important.  While buildings are used for different programs over time, they usually express in their form and elevations specific functions such as lecture halls, classrooms, offices, laboratories, and circulation.</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Climatic responses and energy conservation  measures may include natural light-filled interior spaces for gathering and circulating (especially where related to entry) and “green” roof technology that considers storm water treatment and softened views from the upper levels to buildings below (especially fitting on the east slope and the South and Southwest Campus areas).</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The scale of the buildings should be considered in two ways.  First, the overall scale – size, footprint, height, and profile – must be considered in relation to its surrounding buildings and open space.  Usually, buildings will be “in scale,” similar to their surroundings and appropriate to the development area and use, unless the building or site is a landmark deserving special prominence.  Second, a building should be experienced at various scales, one superimposed on another that is either reinforcing or contrasting.  The overall scale of a building and smaller, more intimate levels of scale simultaneously should be perceived and understood.  Elements that contribute to legibility at more intimate scales include windows, entrances, bases, and roof edges.</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Material choices should emphasize integrity of materials in their natural state.  They should be of a permanent nature, able to age well, and express appropriate craftsmanship in their detailing and application.  Material options will vary depending upon the campus area.</w:t>
      </w:r>
    </w:p>
    <w:p w:rsidR="000E68F9" w:rsidRPr="005225BD" w:rsidRDefault="000E68F9" w:rsidP="000E68F9">
      <w:pPr>
        <w:numPr>
          <w:ilvl w:val="0"/>
          <w:numId w:val="1"/>
        </w:numPr>
        <w:spacing w:after="200"/>
        <w:rPr>
          <w:rFonts w:asciiTheme="minorHAnsi" w:hAnsiTheme="minorHAnsi"/>
          <w:b/>
          <w:szCs w:val="24"/>
        </w:rPr>
      </w:pPr>
      <w:r w:rsidRPr="005225BD">
        <w:rPr>
          <w:rFonts w:asciiTheme="minorHAnsi" w:hAnsiTheme="minorHAnsi"/>
          <w:b/>
          <w:szCs w:val="24"/>
        </w:rPr>
        <w:t>Detailing should convey a building’s function, contemporary use of technology, and the nature of materials, structure, and systems used.  Details should also address scale by helping to make the buildings sensitive to the pedestrian through providing multiple levels of perception at varying distances.</w:t>
      </w:r>
    </w:p>
    <w:p w:rsidR="000E68F9" w:rsidRPr="005225BD" w:rsidRDefault="000E68F9" w:rsidP="005225BD">
      <w:pPr>
        <w:pStyle w:val="DRResponse"/>
        <w:ind w:left="0"/>
        <w:rPr>
          <w:rFonts w:asciiTheme="minorHAnsi" w:hAnsiTheme="minorHAnsi" w:cs="Times New Roman"/>
        </w:rPr>
      </w:pPr>
    </w:p>
    <w:p w:rsidR="000E68F9" w:rsidRPr="005225BD" w:rsidRDefault="000E68F9" w:rsidP="000E68F9">
      <w:pPr>
        <w:pStyle w:val="BodyText"/>
        <w:rPr>
          <w:rFonts w:asciiTheme="minorHAnsi" w:hAnsiTheme="minorHAnsi"/>
          <w:b/>
          <w:sz w:val="24"/>
          <w:szCs w:val="24"/>
          <w:u w:val="single"/>
        </w:rPr>
      </w:pPr>
      <w:r w:rsidRPr="005225BD">
        <w:rPr>
          <w:rFonts w:asciiTheme="minorHAnsi" w:hAnsiTheme="minorHAnsi"/>
          <w:b/>
          <w:sz w:val="24"/>
          <w:szCs w:val="24"/>
          <w:u w:val="single"/>
        </w:rPr>
        <w:t>DEVELOPMENT STANDARD ADJUSTMENTS and DEPARTURES</w:t>
      </w:r>
    </w:p>
    <w:p w:rsidR="000E68F9" w:rsidRPr="005225BD" w:rsidRDefault="000E68F9" w:rsidP="000E68F9">
      <w:pPr>
        <w:pStyle w:val="BodyText"/>
        <w:rPr>
          <w:rFonts w:asciiTheme="minorHAnsi" w:hAnsiTheme="minorHAnsi"/>
          <w:b/>
          <w:sz w:val="24"/>
          <w:szCs w:val="24"/>
        </w:rPr>
      </w:pPr>
    </w:p>
    <w:p w:rsidR="000E68F9" w:rsidRPr="005225BD" w:rsidRDefault="000E68F9" w:rsidP="000E68F9">
      <w:pPr>
        <w:pStyle w:val="BodyText"/>
        <w:rPr>
          <w:rFonts w:asciiTheme="minorHAnsi" w:hAnsiTheme="minorHAnsi"/>
          <w:i/>
          <w:sz w:val="24"/>
          <w:szCs w:val="24"/>
        </w:rPr>
      </w:pPr>
      <w:r w:rsidRPr="005225BD">
        <w:rPr>
          <w:rFonts w:asciiTheme="minorHAnsi" w:hAnsiTheme="minorHAnsi"/>
          <w:sz w:val="24"/>
          <w:szCs w:val="24"/>
        </w:rPr>
        <w:t>No adjustment</w:t>
      </w:r>
      <w:r w:rsidR="006E42B8">
        <w:rPr>
          <w:rFonts w:asciiTheme="minorHAnsi" w:hAnsiTheme="minorHAnsi"/>
          <w:sz w:val="24"/>
          <w:szCs w:val="24"/>
        </w:rPr>
        <w:t>s</w:t>
      </w:r>
      <w:r w:rsidRPr="005225BD">
        <w:rPr>
          <w:rFonts w:asciiTheme="minorHAnsi" w:hAnsiTheme="minorHAnsi"/>
          <w:sz w:val="24"/>
          <w:szCs w:val="24"/>
        </w:rPr>
        <w:t xml:space="preserve"> or departures have been identified.  DPD has reviewed the development standards applicable to this project to determine if there are any adjustments or departures from the Land Use Code that could be granted that would allow the applicant to avoid development in the tree protection area.  DPD finds that there is no development standard adjustment or departures that, if approved, will allow the project to preserve an exceptional tree.  DPD has determined there are no adjustable or </w:t>
      </w:r>
      <w:proofErr w:type="spellStart"/>
      <w:r w:rsidRPr="005225BD">
        <w:rPr>
          <w:rFonts w:asciiTheme="minorHAnsi" w:hAnsiTheme="minorHAnsi"/>
          <w:sz w:val="24"/>
          <w:szCs w:val="24"/>
        </w:rPr>
        <w:t>departable</w:t>
      </w:r>
      <w:proofErr w:type="spellEnd"/>
      <w:r w:rsidRPr="005225BD">
        <w:rPr>
          <w:rFonts w:asciiTheme="minorHAnsi" w:hAnsiTheme="minorHAnsi"/>
          <w:sz w:val="24"/>
          <w:szCs w:val="24"/>
        </w:rPr>
        <w:t xml:space="preserve"> development standards that are applicable to development at this site.  Development at this site is governed by the Campus Master Plan and not by the development standards of the underlying zoning.   Therefore, protecting the trees through a Land Use Code </w:t>
      </w:r>
      <w:r w:rsidRPr="005225BD">
        <w:rPr>
          <w:rFonts w:asciiTheme="minorHAnsi" w:hAnsiTheme="minorHAnsi"/>
          <w:sz w:val="24"/>
          <w:szCs w:val="24"/>
        </w:rPr>
        <w:lastRenderedPageBreak/>
        <w:t>development standard adjustment or departure is not possible in this instance.  Therefore removal of the exceptional tree is permitted.</w:t>
      </w:r>
    </w:p>
    <w:p w:rsidR="000E68F9" w:rsidRPr="005225BD" w:rsidRDefault="000E68F9" w:rsidP="000E68F9">
      <w:pPr>
        <w:pStyle w:val="BodyText"/>
        <w:rPr>
          <w:rFonts w:asciiTheme="minorHAnsi" w:hAnsiTheme="minorHAnsi"/>
          <w:sz w:val="24"/>
          <w:szCs w:val="24"/>
        </w:rPr>
      </w:pPr>
    </w:p>
    <w:p w:rsidR="000E68F9" w:rsidRPr="005225BD" w:rsidRDefault="000E68F9" w:rsidP="000E68F9">
      <w:pPr>
        <w:rPr>
          <w:rFonts w:asciiTheme="minorHAnsi" w:hAnsiTheme="minorHAnsi"/>
          <w:b/>
          <w:szCs w:val="24"/>
          <w:u w:val="single"/>
        </w:rPr>
      </w:pPr>
      <w:r w:rsidRPr="005225BD">
        <w:rPr>
          <w:rFonts w:asciiTheme="minorHAnsi" w:hAnsiTheme="minorHAnsi"/>
          <w:b/>
          <w:szCs w:val="24"/>
          <w:u w:val="single"/>
        </w:rPr>
        <w:t>STAFF DIRECTION</w:t>
      </w:r>
    </w:p>
    <w:p w:rsidR="000E68F9" w:rsidRPr="005225BD" w:rsidRDefault="000E68F9" w:rsidP="000E68F9">
      <w:pPr>
        <w:jc w:val="both"/>
        <w:rPr>
          <w:rFonts w:asciiTheme="minorHAnsi" w:hAnsiTheme="minorHAnsi"/>
          <w:b/>
          <w:szCs w:val="24"/>
        </w:rPr>
      </w:pPr>
    </w:p>
    <w:p w:rsidR="000E68F9" w:rsidRPr="005225BD" w:rsidRDefault="000E68F9" w:rsidP="000E68F9">
      <w:pPr>
        <w:rPr>
          <w:rFonts w:asciiTheme="minorHAnsi" w:hAnsiTheme="minorHAnsi"/>
          <w:b/>
          <w:szCs w:val="24"/>
        </w:rPr>
      </w:pPr>
      <w:r w:rsidRPr="005225BD">
        <w:rPr>
          <w:rFonts w:asciiTheme="minorHAnsi" w:hAnsiTheme="minorHAnsi" w:cs="Arial"/>
          <w:b/>
          <w:szCs w:val="24"/>
        </w:rPr>
        <w:t xml:space="preserve">At the conclusion of the Design Guidance, the DPD Staff recommended the project should </w:t>
      </w:r>
      <w:sdt>
        <w:sdtPr>
          <w:rPr>
            <w:rFonts w:asciiTheme="minorHAnsi" w:hAnsiTheme="minorHAnsi" w:cs="Arial"/>
            <w:b/>
            <w:szCs w:val="24"/>
          </w:rPr>
          <w:alias w:val="Move forwards to Buidling, Revise, or  MUP"/>
          <w:tag w:val="Move forwards to MUP"/>
          <w:id w:val="10380191"/>
          <w:dropDownList>
            <w:listItem w:value="Choose an item."/>
            <w:listItem w:displayText="move forward to building permit application in response to the Design Guidance provided." w:value="move forward to building permit application in response to the Design Guidance provided."/>
            <w:listItem w:displayText="revise the Design Guidance packet to respond to DPD guidance." w:value="revise the Design Guidance packet to respond to DPD guidance."/>
            <w:listItem w:displayText="move forward to MUP application due to the likelihood of departures." w:value="move forward to MUP application due to the likelihood of departures."/>
          </w:dropDownList>
        </w:sdtPr>
        <w:sdtEndPr/>
        <w:sdtContent>
          <w:r w:rsidRPr="005225BD">
            <w:rPr>
              <w:rFonts w:asciiTheme="minorHAnsi" w:hAnsiTheme="minorHAnsi" w:cs="Arial"/>
              <w:b/>
              <w:szCs w:val="24"/>
            </w:rPr>
            <w:t>move forward to building permit application in response to the Design Guidance provided.</w:t>
          </w:r>
        </w:sdtContent>
      </w:sdt>
    </w:p>
    <w:p w:rsidR="000E68F9" w:rsidRPr="005225BD" w:rsidRDefault="000E68F9" w:rsidP="000E68F9">
      <w:pPr>
        <w:rPr>
          <w:rFonts w:asciiTheme="minorHAnsi" w:hAnsiTheme="minorHAnsi"/>
          <w:szCs w:val="24"/>
        </w:rPr>
      </w:pPr>
    </w:p>
    <w:p w:rsidR="000E68F9" w:rsidRPr="005225BD" w:rsidRDefault="000E68F9" w:rsidP="000E68F9">
      <w:pPr>
        <w:pStyle w:val="ListParagraph"/>
        <w:numPr>
          <w:ilvl w:val="0"/>
          <w:numId w:val="2"/>
        </w:numPr>
        <w:rPr>
          <w:rFonts w:asciiTheme="minorHAnsi" w:hAnsiTheme="minorHAnsi"/>
          <w:szCs w:val="24"/>
        </w:rPr>
      </w:pPr>
      <w:r w:rsidRPr="005225BD">
        <w:rPr>
          <w:rFonts w:asciiTheme="minorHAnsi" w:hAnsiTheme="minorHAnsi"/>
          <w:szCs w:val="24"/>
        </w:rPr>
        <w:t xml:space="preserve">Please be aware that this report is an assessment on how the project is beginning to meet the intent of the Design Guidelines. This review does not include a full zoning review. Zoning review will occur when the MUP plans and/or building permit is submitted. If needed and where applicable, SDR adjustments may be requested in response to zoning corrections. </w:t>
      </w:r>
    </w:p>
    <w:p w:rsidR="000E68F9" w:rsidRPr="005225BD" w:rsidRDefault="000E68F9" w:rsidP="000E68F9">
      <w:pPr>
        <w:pStyle w:val="ListParagraph"/>
        <w:ind w:left="360"/>
        <w:rPr>
          <w:rFonts w:asciiTheme="minorHAnsi" w:hAnsiTheme="minorHAnsi"/>
          <w:szCs w:val="24"/>
        </w:rPr>
      </w:pPr>
    </w:p>
    <w:p w:rsidR="000E68F9" w:rsidRPr="005225BD" w:rsidRDefault="000E68F9" w:rsidP="000E68F9">
      <w:pPr>
        <w:pStyle w:val="ListParagraph"/>
        <w:numPr>
          <w:ilvl w:val="0"/>
          <w:numId w:val="2"/>
        </w:numPr>
        <w:rPr>
          <w:rStyle w:val="Hyperlink"/>
          <w:rFonts w:asciiTheme="minorHAnsi" w:hAnsiTheme="minorHAnsi"/>
          <w:szCs w:val="24"/>
        </w:rPr>
      </w:pPr>
      <w:r w:rsidRPr="005225BD">
        <w:rPr>
          <w:rFonts w:asciiTheme="minorHAnsi" w:hAnsiTheme="minorHAnsi"/>
          <w:szCs w:val="24"/>
        </w:rPr>
        <w:t>If applicable, please prepare your Master Use Permit for SEPA review with a thorough zoning analysis listing the 23.45 and SMC 23.54 code section criteria, showing both required and proposed information (include page number where you graphically show compliance).  You may want to review Tip 201 (</w:t>
      </w:r>
      <w:hyperlink r:id="rId11" w:history="1">
        <w:r w:rsidRPr="005225BD">
          <w:rPr>
            <w:rStyle w:val="Hyperlink"/>
            <w:rFonts w:asciiTheme="minorHAnsi" w:hAnsiTheme="minorHAnsi"/>
            <w:szCs w:val="24"/>
          </w:rPr>
          <w:t>http://web1.seattle.gov/dpd/cams/CamList.aspx</w:t>
        </w:r>
      </w:hyperlink>
      <w:r w:rsidRPr="005225BD">
        <w:rPr>
          <w:rStyle w:val="Hyperlink"/>
          <w:rFonts w:asciiTheme="minorHAnsi" w:hAnsiTheme="minorHAnsi"/>
          <w:szCs w:val="24"/>
        </w:rPr>
        <w:t>)</w:t>
      </w:r>
      <w:r w:rsidRPr="005225BD">
        <w:rPr>
          <w:rFonts w:asciiTheme="minorHAnsi" w:hAnsiTheme="minorHAnsi"/>
          <w:szCs w:val="24"/>
        </w:rPr>
        <w:t xml:space="preserve"> and may also want to review the MUP information here: </w:t>
      </w:r>
      <w:hyperlink r:id="rId12" w:history="1">
        <w:r w:rsidRPr="005225BD">
          <w:rPr>
            <w:rStyle w:val="Hyperlink"/>
            <w:rFonts w:asciiTheme="minorHAnsi" w:hAnsiTheme="minorHAnsi"/>
            <w:szCs w:val="24"/>
          </w:rPr>
          <w:t>http://www.seattle.gov/dpd/permits/permittypes/mupoverview/default.htm</w:t>
        </w:r>
      </w:hyperlink>
      <w:r w:rsidRPr="005225BD">
        <w:rPr>
          <w:rStyle w:val="Hyperlink"/>
          <w:rFonts w:asciiTheme="minorHAnsi" w:hAnsiTheme="minorHAnsi"/>
          <w:szCs w:val="24"/>
        </w:rPr>
        <w:t xml:space="preserve"> </w:t>
      </w:r>
    </w:p>
    <w:p w:rsidR="000E68F9" w:rsidRPr="005225BD" w:rsidRDefault="000E68F9" w:rsidP="000E68F9">
      <w:pPr>
        <w:pStyle w:val="ListParagraph"/>
        <w:rPr>
          <w:rFonts w:asciiTheme="minorHAnsi" w:hAnsiTheme="minorHAnsi"/>
          <w:szCs w:val="24"/>
        </w:rPr>
      </w:pPr>
    </w:p>
    <w:p w:rsidR="000E68F9" w:rsidRPr="005225BD" w:rsidRDefault="000E68F9" w:rsidP="000E68F9">
      <w:pPr>
        <w:pStyle w:val="ListParagraph"/>
        <w:numPr>
          <w:ilvl w:val="0"/>
          <w:numId w:val="2"/>
        </w:numPr>
        <w:rPr>
          <w:rFonts w:asciiTheme="minorHAnsi" w:hAnsiTheme="minorHAnsi"/>
          <w:szCs w:val="24"/>
        </w:rPr>
      </w:pPr>
      <w:r w:rsidRPr="005225BD">
        <w:rPr>
          <w:rFonts w:asciiTheme="minorHAnsi" w:hAnsiTheme="minorHAnsi"/>
          <w:szCs w:val="24"/>
        </w:rPr>
        <w:t xml:space="preserve">See this link for SDR process: </w:t>
      </w:r>
      <w:hyperlink r:id="rId13" w:history="1">
        <w:r w:rsidRPr="005225BD">
          <w:rPr>
            <w:rStyle w:val="Hyperlink"/>
            <w:rFonts w:asciiTheme="minorHAnsi" w:hAnsiTheme="minorHAnsi"/>
            <w:szCs w:val="24"/>
          </w:rPr>
          <w:t>http://www.seattle.gov/dpd/permits/permittypes/designreviewstreamlined/default.htm</w:t>
        </w:r>
      </w:hyperlink>
    </w:p>
    <w:p w:rsidR="000E68F9" w:rsidRPr="005225BD" w:rsidRDefault="000E68F9" w:rsidP="000E68F9">
      <w:pPr>
        <w:pStyle w:val="ListParagraph"/>
        <w:ind w:left="360"/>
        <w:rPr>
          <w:rFonts w:asciiTheme="minorHAnsi" w:hAnsiTheme="minorHAnsi"/>
          <w:szCs w:val="24"/>
        </w:rPr>
      </w:pPr>
    </w:p>
    <w:p w:rsidR="000E68F9" w:rsidRPr="005225BD" w:rsidRDefault="000E68F9" w:rsidP="000E68F9">
      <w:pPr>
        <w:pStyle w:val="ListParagraph"/>
        <w:numPr>
          <w:ilvl w:val="0"/>
          <w:numId w:val="2"/>
        </w:numPr>
        <w:rPr>
          <w:rFonts w:asciiTheme="minorHAnsi" w:hAnsiTheme="minorHAnsi"/>
          <w:szCs w:val="24"/>
          <w:u w:val="single"/>
        </w:rPr>
      </w:pPr>
      <w:r w:rsidRPr="005225BD">
        <w:rPr>
          <w:rFonts w:asciiTheme="minorHAnsi" w:hAnsiTheme="minorHAnsi"/>
          <w:szCs w:val="24"/>
        </w:rPr>
        <w:t xml:space="preserve">Along with your building permit application, please include a narrative response to the guidance provided in this report with </w:t>
      </w:r>
      <w:r w:rsidRPr="005225BD">
        <w:rPr>
          <w:rFonts w:asciiTheme="minorHAnsi" w:hAnsiTheme="minorHAnsi"/>
          <w:szCs w:val="24"/>
          <w:u w:val="single"/>
        </w:rPr>
        <w:t>colored elevations and colored landscape plan.</w:t>
      </w:r>
    </w:p>
    <w:p w:rsidR="000E68F9" w:rsidRPr="005225BD" w:rsidRDefault="000E68F9" w:rsidP="000E68F9">
      <w:pPr>
        <w:rPr>
          <w:rFonts w:asciiTheme="minorHAnsi" w:hAnsiTheme="minorHAnsi"/>
          <w:szCs w:val="24"/>
          <w:u w:val="single"/>
        </w:rPr>
      </w:pPr>
    </w:p>
    <w:p w:rsidR="000E68F9" w:rsidRDefault="000E68F9" w:rsidP="000E68F9">
      <w:pPr>
        <w:pStyle w:val="ListParagraph"/>
        <w:numPr>
          <w:ilvl w:val="0"/>
          <w:numId w:val="2"/>
        </w:numPr>
        <w:rPr>
          <w:rFonts w:asciiTheme="minorHAnsi" w:hAnsiTheme="minorHAnsi"/>
          <w:szCs w:val="24"/>
        </w:rPr>
      </w:pPr>
      <w:r w:rsidRPr="005225BD">
        <w:rPr>
          <w:rFonts w:asciiTheme="minorHAnsi" w:hAnsiTheme="minorHAnsi"/>
          <w:szCs w:val="24"/>
        </w:rPr>
        <w:t>All requested adjustments must be clearly documented in the building permit plans.</w:t>
      </w:r>
    </w:p>
    <w:p w:rsidR="006E42B8" w:rsidRPr="006E42B8" w:rsidRDefault="006E42B8" w:rsidP="006E42B8">
      <w:pPr>
        <w:pStyle w:val="ListParagraph"/>
        <w:rPr>
          <w:rFonts w:asciiTheme="minorHAnsi" w:hAnsiTheme="minorHAnsi"/>
          <w:szCs w:val="24"/>
        </w:rPr>
      </w:pPr>
    </w:p>
    <w:p w:rsidR="006E42B8" w:rsidRPr="005225BD" w:rsidRDefault="006E42B8" w:rsidP="000E68F9">
      <w:pPr>
        <w:pStyle w:val="ListParagraph"/>
        <w:numPr>
          <w:ilvl w:val="0"/>
          <w:numId w:val="2"/>
        </w:numPr>
        <w:rPr>
          <w:rFonts w:asciiTheme="minorHAnsi" w:hAnsiTheme="minorHAnsi"/>
          <w:szCs w:val="24"/>
        </w:rPr>
      </w:pPr>
      <w:r>
        <w:rPr>
          <w:rFonts w:asciiTheme="minorHAnsi" w:hAnsiTheme="minorHAnsi"/>
          <w:szCs w:val="24"/>
        </w:rPr>
        <w:t>Submit the arborist</w:t>
      </w:r>
      <w:r w:rsidR="00F83444">
        <w:rPr>
          <w:rFonts w:asciiTheme="minorHAnsi" w:hAnsiTheme="minorHAnsi"/>
          <w:szCs w:val="24"/>
        </w:rPr>
        <w:t>’s report, tree</w:t>
      </w:r>
      <w:r>
        <w:rPr>
          <w:rFonts w:asciiTheme="minorHAnsi" w:hAnsiTheme="minorHAnsi"/>
          <w:szCs w:val="24"/>
        </w:rPr>
        <w:t xml:space="preserve"> assessment and recommendations with the building permit submittal.</w:t>
      </w:r>
    </w:p>
    <w:p w:rsidR="000E68F9" w:rsidRPr="00A3549D" w:rsidRDefault="000E68F9" w:rsidP="000E68F9">
      <w:pPr>
        <w:rPr>
          <w:rFonts w:asciiTheme="minorHAnsi" w:hAnsiTheme="minorHAnsi"/>
          <w:szCs w:val="24"/>
        </w:rPr>
      </w:pPr>
    </w:p>
    <w:p w:rsidR="00E70A96" w:rsidRDefault="00726142"/>
    <w:sectPr w:rsidR="00E70A96" w:rsidSect="00A045D2">
      <w:headerReference w:type="even" r:id="rId14"/>
      <w:footerReference w:type="default" r:id="rId15"/>
      <w:footnotePr>
        <w:numRestart w:val="eachSect"/>
      </w:footnotePr>
      <w:pgSz w:w="12240" w:h="15840" w:code="1"/>
      <w:pgMar w:top="1440" w:right="1620" w:bottom="81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07" w:rsidRDefault="00BF0D07">
      <w:r>
        <w:separator/>
      </w:r>
    </w:p>
  </w:endnote>
  <w:endnote w:type="continuationSeparator" w:id="0">
    <w:p w:rsidR="00BF0D07" w:rsidRDefault="00BF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82" w:rsidRPr="00E55982" w:rsidRDefault="00594B65" w:rsidP="00E55982">
    <w:pPr>
      <w:pStyle w:val="Header"/>
      <w:jc w:val="right"/>
      <w:rPr>
        <w:rFonts w:asciiTheme="minorHAnsi" w:hAnsiTheme="minorHAnsi"/>
        <w:smallCaps/>
        <w:sz w:val="22"/>
        <w:szCs w:val="22"/>
      </w:rPr>
    </w:pPr>
    <w:r>
      <w:rPr>
        <w:rFonts w:asciiTheme="minorHAnsi" w:hAnsiTheme="minorHAnsi"/>
        <w:smallCaps/>
        <w:sz w:val="22"/>
        <w:szCs w:val="22"/>
      </w:rPr>
      <w:t>Streamlined Design Guidance</w:t>
    </w:r>
    <w:r w:rsidR="00703A45">
      <w:rPr>
        <w:rFonts w:asciiTheme="minorHAnsi" w:hAnsiTheme="minorHAnsi"/>
        <w:smallCaps/>
        <w:sz w:val="22"/>
        <w:szCs w:val="22"/>
      </w:rPr>
      <w:t xml:space="preserve"> #3018283</w:t>
    </w:r>
  </w:p>
  <w:p w:rsidR="00E55982" w:rsidRPr="00E55982" w:rsidRDefault="00594B65" w:rsidP="00E55982">
    <w:pPr>
      <w:pStyle w:val="Header"/>
      <w:jc w:val="right"/>
      <w:rPr>
        <w:rFonts w:asciiTheme="minorHAnsi" w:hAnsiTheme="minorHAnsi"/>
        <w:smallCaps/>
        <w:szCs w:val="22"/>
      </w:rPr>
    </w:pPr>
    <w:r w:rsidRPr="00E55982">
      <w:rPr>
        <w:rFonts w:asciiTheme="minorHAnsi" w:hAnsiTheme="minorHAnsi"/>
        <w:smallCaps/>
        <w:sz w:val="22"/>
        <w:szCs w:val="22"/>
      </w:rPr>
      <w:t xml:space="preserve">Page </w:t>
    </w:r>
    <w:r w:rsidRPr="00E55982">
      <w:rPr>
        <w:rStyle w:val="PageNumber"/>
        <w:rFonts w:asciiTheme="minorHAnsi" w:hAnsiTheme="minorHAnsi"/>
        <w:smallCaps/>
        <w:sz w:val="22"/>
        <w:szCs w:val="22"/>
      </w:rPr>
      <w:fldChar w:fldCharType="begin"/>
    </w:r>
    <w:r w:rsidRPr="00E55982">
      <w:rPr>
        <w:rStyle w:val="PageNumber"/>
        <w:rFonts w:asciiTheme="minorHAnsi" w:hAnsiTheme="minorHAnsi"/>
        <w:smallCaps/>
        <w:sz w:val="22"/>
        <w:szCs w:val="22"/>
      </w:rPr>
      <w:instrText xml:space="preserve"> PAGE </w:instrText>
    </w:r>
    <w:r w:rsidRPr="00E55982">
      <w:rPr>
        <w:rStyle w:val="PageNumber"/>
        <w:rFonts w:asciiTheme="minorHAnsi" w:hAnsiTheme="minorHAnsi"/>
        <w:smallCaps/>
        <w:sz w:val="22"/>
        <w:szCs w:val="22"/>
      </w:rPr>
      <w:fldChar w:fldCharType="separate"/>
    </w:r>
    <w:r w:rsidR="00726142">
      <w:rPr>
        <w:rStyle w:val="PageNumber"/>
        <w:rFonts w:asciiTheme="minorHAnsi" w:hAnsiTheme="minorHAnsi"/>
        <w:smallCaps/>
        <w:noProof/>
        <w:sz w:val="22"/>
        <w:szCs w:val="22"/>
      </w:rPr>
      <w:t>7</w:t>
    </w:r>
    <w:r w:rsidRPr="00E55982">
      <w:rPr>
        <w:rStyle w:val="PageNumber"/>
        <w:rFonts w:asciiTheme="minorHAnsi" w:hAnsiTheme="minorHAnsi"/>
        <w:smallCaps/>
        <w:sz w:val="22"/>
        <w:szCs w:val="22"/>
      </w:rPr>
      <w:fldChar w:fldCharType="end"/>
    </w:r>
  </w:p>
  <w:p w:rsidR="00E55982" w:rsidRDefault="0072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07" w:rsidRDefault="00BF0D07">
      <w:r>
        <w:separator/>
      </w:r>
    </w:p>
  </w:footnote>
  <w:footnote w:type="continuationSeparator" w:id="0">
    <w:p w:rsidR="00BF0D07" w:rsidRDefault="00BF0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78" w:rsidRPr="00A010CE" w:rsidRDefault="00594B65" w:rsidP="00191884">
    <w:pPr>
      <w:pStyle w:val="Header"/>
      <w:rPr>
        <w:rFonts w:ascii="Times New Roman" w:hAnsi="Times New Roman"/>
        <w:b/>
        <w:smallCaps/>
        <w:sz w:val="22"/>
        <w:szCs w:val="22"/>
      </w:rPr>
    </w:pPr>
    <w:r w:rsidRPr="00A010CE">
      <w:rPr>
        <w:rFonts w:ascii="Times New Roman" w:hAnsi="Times New Roman"/>
        <w:b/>
        <w:smallCaps/>
        <w:sz w:val="22"/>
        <w:szCs w:val="22"/>
      </w:rPr>
      <w:t>Design Guidelines #</w:t>
    </w:r>
    <w:r>
      <w:rPr>
        <w:rFonts w:ascii="Times New Roman" w:hAnsi="Times New Roman"/>
        <w:b/>
        <w:smallCaps/>
        <w:sz w:val="22"/>
        <w:szCs w:val="22"/>
      </w:rPr>
      <w:t>3013587</w:t>
    </w:r>
  </w:p>
  <w:p w:rsidR="00424278" w:rsidRPr="00191884" w:rsidRDefault="00594B65">
    <w:pPr>
      <w:pStyle w:val="Header"/>
      <w:rPr>
        <w:rFonts w:ascii="Times New Roman" w:hAnsi="Times New Roman"/>
        <w:smallCaps/>
        <w:szCs w:val="22"/>
      </w:rPr>
    </w:pPr>
    <w:r w:rsidRPr="00A010CE">
      <w:rPr>
        <w:rFonts w:ascii="Times New Roman" w:hAnsi="Times New Roman"/>
        <w:b/>
        <w:smallCaps/>
        <w:sz w:val="22"/>
        <w:szCs w:val="22"/>
      </w:rPr>
      <w:t xml:space="preserve">Page </w:t>
    </w:r>
    <w:r w:rsidRPr="00A010CE">
      <w:rPr>
        <w:rStyle w:val="PageNumber"/>
        <w:rFonts w:ascii="Times New Roman" w:hAnsi="Times New Roman"/>
        <w:b/>
        <w:smallCaps/>
        <w:sz w:val="22"/>
        <w:szCs w:val="22"/>
      </w:rPr>
      <w:fldChar w:fldCharType="begin"/>
    </w:r>
    <w:r w:rsidRPr="00A010CE">
      <w:rPr>
        <w:rStyle w:val="PageNumber"/>
        <w:rFonts w:ascii="Times New Roman" w:hAnsi="Times New Roman"/>
        <w:b/>
        <w:smallCaps/>
        <w:sz w:val="22"/>
        <w:szCs w:val="22"/>
      </w:rPr>
      <w:instrText xml:space="preserve"> PAGE </w:instrText>
    </w:r>
    <w:r w:rsidRPr="00A010CE">
      <w:rPr>
        <w:rStyle w:val="PageNumber"/>
        <w:rFonts w:ascii="Times New Roman" w:hAnsi="Times New Roman"/>
        <w:b/>
        <w:smallCaps/>
        <w:sz w:val="22"/>
        <w:szCs w:val="22"/>
      </w:rPr>
      <w:fldChar w:fldCharType="separate"/>
    </w:r>
    <w:r>
      <w:rPr>
        <w:rStyle w:val="PageNumber"/>
        <w:rFonts w:ascii="Times New Roman" w:hAnsi="Times New Roman"/>
        <w:b/>
        <w:smallCaps/>
        <w:noProof/>
        <w:sz w:val="22"/>
        <w:szCs w:val="22"/>
      </w:rPr>
      <w:t>8</w:t>
    </w:r>
    <w:r w:rsidRPr="00A010CE">
      <w:rPr>
        <w:rStyle w:val="PageNumber"/>
        <w:rFonts w:ascii="Times New Roman" w:hAnsi="Times New Roman"/>
        <w:b/>
        <w:smallCaps/>
        <w:sz w:val="22"/>
        <w:szCs w:val="22"/>
      </w:rPr>
      <w:fldChar w:fldCharType="end"/>
    </w:r>
  </w:p>
  <w:p w:rsidR="00424278" w:rsidRDefault="007261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23E"/>
    <w:multiLevelType w:val="hybridMultilevel"/>
    <w:tmpl w:val="6A4C5E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7B1F2C51"/>
    <w:multiLevelType w:val="hybridMultilevel"/>
    <w:tmpl w:val="DBCCB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F9"/>
    <w:rsid w:val="000E68F9"/>
    <w:rsid w:val="00155DFE"/>
    <w:rsid w:val="001E744E"/>
    <w:rsid w:val="002D66EF"/>
    <w:rsid w:val="00352718"/>
    <w:rsid w:val="004D1A18"/>
    <w:rsid w:val="005225BD"/>
    <w:rsid w:val="00594B65"/>
    <w:rsid w:val="006E42B8"/>
    <w:rsid w:val="00703A45"/>
    <w:rsid w:val="00726142"/>
    <w:rsid w:val="007F2DCD"/>
    <w:rsid w:val="00BE3D4C"/>
    <w:rsid w:val="00BF0D07"/>
    <w:rsid w:val="00CD3113"/>
    <w:rsid w:val="00D44A1B"/>
    <w:rsid w:val="00D86CF2"/>
    <w:rsid w:val="00EC65A0"/>
    <w:rsid w:val="00F8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F9"/>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68F9"/>
    <w:pPr>
      <w:tabs>
        <w:tab w:val="center" w:pos="4320"/>
        <w:tab w:val="right" w:pos="8640"/>
      </w:tabs>
    </w:pPr>
  </w:style>
  <w:style w:type="character" w:customStyle="1" w:styleId="HeaderChar">
    <w:name w:val="Header Char"/>
    <w:basedOn w:val="DefaultParagraphFont"/>
    <w:link w:val="Header"/>
    <w:rsid w:val="000E68F9"/>
    <w:rPr>
      <w:rFonts w:ascii="Courier" w:eastAsia="Times New Roman" w:hAnsi="Courier" w:cs="Times New Roman"/>
      <w:sz w:val="24"/>
      <w:szCs w:val="20"/>
    </w:rPr>
  </w:style>
  <w:style w:type="paragraph" w:styleId="Footer">
    <w:name w:val="footer"/>
    <w:basedOn w:val="Normal"/>
    <w:link w:val="FooterChar"/>
    <w:rsid w:val="000E68F9"/>
    <w:pPr>
      <w:tabs>
        <w:tab w:val="center" w:pos="4320"/>
        <w:tab w:val="right" w:pos="8640"/>
      </w:tabs>
    </w:pPr>
  </w:style>
  <w:style w:type="character" w:customStyle="1" w:styleId="FooterChar">
    <w:name w:val="Footer Char"/>
    <w:basedOn w:val="DefaultParagraphFont"/>
    <w:link w:val="Footer"/>
    <w:rsid w:val="000E68F9"/>
    <w:rPr>
      <w:rFonts w:ascii="Courier" w:eastAsia="Times New Roman" w:hAnsi="Courier" w:cs="Times New Roman"/>
      <w:sz w:val="24"/>
      <w:szCs w:val="20"/>
    </w:rPr>
  </w:style>
  <w:style w:type="character" w:styleId="PageNumber">
    <w:name w:val="page number"/>
    <w:basedOn w:val="DefaultParagraphFont"/>
    <w:rsid w:val="000E68F9"/>
  </w:style>
  <w:style w:type="paragraph" w:styleId="BodyText">
    <w:name w:val="Body Text"/>
    <w:basedOn w:val="Normal"/>
    <w:link w:val="BodyTextChar"/>
    <w:rsid w:val="000E68F9"/>
    <w:rPr>
      <w:rFonts w:ascii="Arial" w:hAnsi="Arial"/>
      <w:sz w:val="22"/>
    </w:rPr>
  </w:style>
  <w:style w:type="character" w:customStyle="1" w:styleId="BodyTextChar">
    <w:name w:val="Body Text Char"/>
    <w:basedOn w:val="DefaultParagraphFont"/>
    <w:link w:val="BodyText"/>
    <w:rsid w:val="000E68F9"/>
    <w:rPr>
      <w:rFonts w:ascii="Arial" w:eastAsia="Times New Roman" w:hAnsi="Arial" w:cs="Times New Roman"/>
      <w:szCs w:val="20"/>
    </w:rPr>
  </w:style>
  <w:style w:type="paragraph" w:customStyle="1" w:styleId="DRResponse">
    <w:name w:val="DR Response"/>
    <w:basedOn w:val="Normal"/>
    <w:rsid w:val="000E68F9"/>
    <w:pPr>
      <w:spacing w:after="120"/>
      <w:ind w:left="720"/>
    </w:pPr>
    <w:rPr>
      <w:rFonts w:ascii="Arial" w:eastAsiaTheme="minorHAnsi" w:hAnsi="Arial" w:cs="Arial"/>
      <w:szCs w:val="24"/>
    </w:rPr>
  </w:style>
  <w:style w:type="paragraph" w:styleId="ListParagraph">
    <w:name w:val="List Paragraph"/>
    <w:basedOn w:val="Normal"/>
    <w:uiPriority w:val="34"/>
    <w:qFormat/>
    <w:rsid w:val="000E68F9"/>
    <w:pPr>
      <w:ind w:left="720"/>
      <w:contextualSpacing/>
    </w:pPr>
  </w:style>
  <w:style w:type="character" w:styleId="Hyperlink">
    <w:name w:val="Hyperlink"/>
    <w:basedOn w:val="DefaultParagraphFont"/>
    <w:rsid w:val="000E68F9"/>
    <w:rPr>
      <w:color w:val="0000FF"/>
      <w:u w:val="single"/>
    </w:rPr>
  </w:style>
  <w:style w:type="paragraph" w:styleId="BalloonText">
    <w:name w:val="Balloon Text"/>
    <w:basedOn w:val="Normal"/>
    <w:link w:val="BalloonTextChar"/>
    <w:uiPriority w:val="99"/>
    <w:semiHidden/>
    <w:unhideWhenUsed/>
    <w:rsid w:val="000E68F9"/>
    <w:rPr>
      <w:rFonts w:ascii="Tahoma" w:hAnsi="Tahoma" w:cs="Tahoma"/>
      <w:sz w:val="16"/>
      <w:szCs w:val="16"/>
    </w:rPr>
  </w:style>
  <w:style w:type="character" w:customStyle="1" w:styleId="BalloonTextChar">
    <w:name w:val="Balloon Text Char"/>
    <w:basedOn w:val="DefaultParagraphFont"/>
    <w:link w:val="BalloonText"/>
    <w:uiPriority w:val="99"/>
    <w:semiHidden/>
    <w:rsid w:val="000E68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F9"/>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68F9"/>
    <w:pPr>
      <w:tabs>
        <w:tab w:val="center" w:pos="4320"/>
        <w:tab w:val="right" w:pos="8640"/>
      </w:tabs>
    </w:pPr>
  </w:style>
  <w:style w:type="character" w:customStyle="1" w:styleId="HeaderChar">
    <w:name w:val="Header Char"/>
    <w:basedOn w:val="DefaultParagraphFont"/>
    <w:link w:val="Header"/>
    <w:rsid w:val="000E68F9"/>
    <w:rPr>
      <w:rFonts w:ascii="Courier" w:eastAsia="Times New Roman" w:hAnsi="Courier" w:cs="Times New Roman"/>
      <w:sz w:val="24"/>
      <w:szCs w:val="20"/>
    </w:rPr>
  </w:style>
  <w:style w:type="paragraph" w:styleId="Footer">
    <w:name w:val="footer"/>
    <w:basedOn w:val="Normal"/>
    <w:link w:val="FooterChar"/>
    <w:rsid w:val="000E68F9"/>
    <w:pPr>
      <w:tabs>
        <w:tab w:val="center" w:pos="4320"/>
        <w:tab w:val="right" w:pos="8640"/>
      </w:tabs>
    </w:pPr>
  </w:style>
  <w:style w:type="character" w:customStyle="1" w:styleId="FooterChar">
    <w:name w:val="Footer Char"/>
    <w:basedOn w:val="DefaultParagraphFont"/>
    <w:link w:val="Footer"/>
    <w:rsid w:val="000E68F9"/>
    <w:rPr>
      <w:rFonts w:ascii="Courier" w:eastAsia="Times New Roman" w:hAnsi="Courier" w:cs="Times New Roman"/>
      <w:sz w:val="24"/>
      <w:szCs w:val="20"/>
    </w:rPr>
  </w:style>
  <w:style w:type="character" w:styleId="PageNumber">
    <w:name w:val="page number"/>
    <w:basedOn w:val="DefaultParagraphFont"/>
    <w:rsid w:val="000E68F9"/>
  </w:style>
  <w:style w:type="paragraph" w:styleId="BodyText">
    <w:name w:val="Body Text"/>
    <w:basedOn w:val="Normal"/>
    <w:link w:val="BodyTextChar"/>
    <w:rsid w:val="000E68F9"/>
    <w:rPr>
      <w:rFonts w:ascii="Arial" w:hAnsi="Arial"/>
      <w:sz w:val="22"/>
    </w:rPr>
  </w:style>
  <w:style w:type="character" w:customStyle="1" w:styleId="BodyTextChar">
    <w:name w:val="Body Text Char"/>
    <w:basedOn w:val="DefaultParagraphFont"/>
    <w:link w:val="BodyText"/>
    <w:rsid w:val="000E68F9"/>
    <w:rPr>
      <w:rFonts w:ascii="Arial" w:eastAsia="Times New Roman" w:hAnsi="Arial" w:cs="Times New Roman"/>
      <w:szCs w:val="20"/>
    </w:rPr>
  </w:style>
  <w:style w:type="paragraph" w:customStyle="1" w:styleId="DRResponse">
    <w:name w:val="DR Response"/>
    <w:basedOn w:val="Normal"/>
    <w:rsid w:val="000E68F9"/>
    <w:pPr>
      <w:spacing w:after="120"/>
      <w:ind w:left="720"/>
    </w:pPr>
    <w:rPr>
      <w:rFonts w:ascii="Arial" w:eastAsiaTheme="minorHAnsi" w:hAnsi="Arial" w:cs="Arial"/>
      <w:szCs w:val="24"/>
    </w:rPr>
  </w:style>
  <w:style w:type="paragraph" w:styleId="ListParagraph">
    <w:name w:val="List Paragraph"/>
    <w:basedOn w:val="Normal"/>
    <w:uiPriority w:val="34"/>
    <w:qFormat/>
    <w:rsid w:val="000E68F9"/>
    <w:pPr>
      <w:ind w:left="720"/>
      <w:contextualSpacing/>
    </w:pPr>
  </w:style>
  <w:style w:type="character" w:styleId="Hyperlink">
    <w:name w:val="Hyperlink"/>
    <w:basedOn w:val="DefaultParagraphFont"/>
    <w:rsid w:val="000E68F9"/>
    <w:rPr>
      <w:color w:val="0000FF"/>
      <w:u w:val="single"/>
    </w:rPr>
  </w:style>
  <w:style w:type="paragraph" w:styleId="BalloonText">
    <w:name w:val="Balloon Text"/>
    <w:basedOn w:val="Normal"/>
    <w:link w:val="BalloonTextChar"/>
    <w:uiPriority w:val="99"/>
    <w:semiHidden/>
    <w:unhideWhenUsed/>
    <w:rsid w:val="000E68F9"/>
    <w:rPr>
      <w:rFonts w:ascii="Tahoma" w:hAnsi="Tahoma" w:cs="Tahoma"/>
      <w:sz w:val="16"/>
      <w:szCs w:val="16"/>
    </w:rPr>
  </w:style>
  <w:style w:type="character" w:customStyle="1" w:styleId="BalloonTextChar">
    <w:name w:val="Balloon Text Char"/>
    <w:basedOn w:val="DefaultParagraphFont"/>
    <w:link w:val="BalloonText"/>
    <w:uiPriority w:val="99"/>
    <w:semiHidden/>
    <w:rsid w:val="000E68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tle.gov/dpd/permits/permittypes/designreviewstreamlined/defaul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attle.gov/dpd/permits/permittypes/mupoverview/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1.seattle.gov/dpd/cams/CamLis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attle.gov/dpd/aboutus/whoweare/designreview/designguidelines/default.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GodardH</dc:creator>
  <cp:lastModifiedBy>Robert J Klein</cp:lastModifiedBy>
  <cp:revision>2</cp:revision>
  <dcterms:created xsi:type="dcterms:W3CDTF">2015-03-31T16:25:00Z</dcterms:created>
  <dcterms:modified xsi:type="dcterms:W3CDTF">2015-03-31T16:25:00Z</dcterms:modified>
</cp:coreProperties>
</file>