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AF800F" w14:textId="7205B724" w:rsidR="5C825A6F" w:rsidRDefault="5C825A6F" w:rsidP="5F575719">
      <w:pPr>
        <w:spacing w:after="0" w:line="240" w:lineRule="auto"/>
        <w:rPr>
          <w:rFonts w:ascii="Segoe UI" w:eastAsia="Segoe UI" w:hAnsi="Segoe UI" w:cs="Segoe UI"/>
          <w:color w:val="000000" w:themeColor="text1"/>
          <w:sz w:val="18"/>
          <w:szCs w:val="18"/>
        </w:rPr>
      </w:pPr>
      <w:r>
        <w:rPr>
          <w:noProof/>
        </w:rPr>
        <w:drawing>
          <wp:inline distT="0" distB="0" distL="0" distR="0" wp14:anchorId="07E6E258" wp14:editId="172A185C">
            <wp:extent cx="1771650" cy="514350"/>
            <wp:effectExtent l="0" t="0" r="0" b="0"/>
            <wp:docPr id="1198060475" name="Picture 1198060475" descr="Seattle Department of Neighborhoods logo, face of Chief Sea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771650" cy="514350"/>
                    </a:xfrm>
                    <a:prstGeom prst="rect">
                      <a:avLst/>
                    </a:prstGeom>
                  </pic:spPr>
                </pic:pic>
              </a:graphicData>
            </a:graphic>
          </wp:inline>
        </w:drawing>
      </w:r>
    </w:p>
    <w:p w14:paraId="17729EEF" w14:textId="5AE25D05" w:rsidR="5C825A6F" w:rsidRDefault="5C825A6F" w:rsidP="61432005">
      <w:pPr>
        <w:spacing w:after="0" w:line="240" w:lineRule="auto"/>
        <w:rPr>
          <w:rFonts w:ascii="Calibri" w:eastAsia="Calibri" w:hAnsi="Calibri" w:cs="Calibri"/>
          <w:color w:val="000000" w:themeColor="text1"/>
          <w:sz w:val="24"/>
          <w:szCs w:val="24"/>
        </w:rPr>
      </w:pPr>
      <w:r w:rsidRPr="61432005">
        <w:rPr>
          <w:rStyle w:val="normaltextrun"/>
          <w:rFonts w:ascii="Calibri" w:eastAsia="Calibri" w:hAnsi="Calibri" w:cs="Calibri"/>
          <w:i/>
          <w:iCs/>
          <w:color w:val="000000" w:themeColor="text1"/>
          <w:sz w:val="24"/>
          <w:szCs w:val="24"/>
        </w:rPr>
        <w:t xml:space="preserve">Below are questions and answers from the 2024 </w:t>
      </w:r>
      <w:r w:rsidR="25B08B2B" w:rsidRPr="61432005">
        <w:rPr>
          <w:rStyle w:val="normaltextrun"/>
          <w:rFonts w:ascii="Calibri" w:eastAsia="Calibri" w:hAnsi="Calibri" w:cs="Calibri"/>
          <w:i/>
          <w:iCs/>
          <w:color w:val="000000" w:themeColor="text1"/>
          <w:sz w:val="24"/>
          <w:szCs w:val="24"/>
        </w:rPr>
        <w:t>Starter Fund</w:t>
      </w:r>
      <w:r w:rsidRPr="61432005">
        <w:rPr>
          <w:rStyle w:val="normaltextrun"/>
          <w:rFonts w:ascii="Calibri" w:eastAsia="Calibri" w:hAnsi="Calibri" w:cs="Calibri"/>
          <w:i/>
          <w:iCs/>
          <w:color w:val="000000" w:themeColor="text1"/>
          <w:sz w:val="24"/>
          <w:szCs w:val="24"/>
        </w:rPr>
        <w:t xml:space="preserve"> info sessions, this document will be updated after each session. Questions are anonymized and slightly edited for clarity. If you have any questions about the Food Equity Fund Grant, please send an email to </w:t>
      </w:r>
      <w:hyperlink r:id="rId9">
        <w:r w:rsidRPr="61432005">
          <w:rPr>
            <w:rStyle w:val="Hyperlink"/>
            <w:rFonts w:ascii="Calibri" w:eastAsia="Calibri" w:hAnsi="Calibri" w:cs="Calibri"/>
            <w:i/>
            <w:iCs/>
            <w:color w:val="0563C1"/>
            <w:sz w:val="24"/>
            <w:szCs w:val="24"/>
          </w:rPr>
          <w:t>foodequityfund@seattle.gov</w:t>
        </w:r>
      </w:hyperlink>
      <w:r w:rsidRPr="61432005">
        <w:rPr>
          <w:rStyle w:val="normaltextrun"/>
          <w:rFonts w:ascii="Calibri" w:eastAsia="Calibri" w:hAnsi="Calibri" w:cs="Calibri"/>
          <w:i/>
          <w:iCs/>
          <w:color w:val="000000" w:themeColor="text1"/>
          <w:sz w:val="24"/>
          <w:szCs w:val="24"/>
        </w:rPr>
        <w:t xml:space="preserve"> or call us at (206) 727-FOOD (3663). </w:t>
      </w:r>
      <w:r w:rsidRPr="61432005">
        <w:rPr>
          <w:rStyle w:val="eop"/>
          <w:rFonts w:ascii="Calibri" w:eastAsia="Calibri" w:hAnsi="Calibri" w:cs="Calibri"/>
          <w:color w:val="000000" w:themeColor="text1"/>
          <w:sz w:val="24"/>
          <w:szCs w:val="24"/>
        </w:rPr>
        <w:t> </w:t>
      </w:r>
    </w:p>
    <w:p w14:paraId="120CFD80" w14:textId="56FDE0C4" w:rsidR="5C825A6F" w:rsidRDefault="5C825A6F" w:rsidP="5F575719">
      <w:pPr>
        <w:spacing w:after="240" w:line="240" w:lineRule="auto"/>
        <w:rPr>
          <w:rFonts w:ascii="Calibri" w:eastAsia="Calibri" w:hAnsi="Calibri" w:cs="Calibri"/>
          <w:color w:val="FF0000"/>
          <w:sz w:val="24"/>
          <w:szCs w:val="24"/>
        </w:rPr>
      </w:pPr>
      <w:r w:rsidRPr="5F575719">
        <w:rPr>
          <w:rStyle w:val="normaltextrun"/>
          <w:rFonts w:ascii="Calibri" w:eastAsia="Calibri" w:hAnsi="Calibri" w:cs="Calibri"/>
          <w:color w:val="FF0000"/>
          <w:sz w:val="24"/>
          <w:szCs w:val="24"/>
        </w:rPr>
        <w:t>Last updated: 4/22/2024</w:t>
      </w:r>
    </w:p>
    <w:p w14:paraId="78FEB601" w14:textId="76428980" w:rsidR="5F575719" w:rsidRDefault="5F575719" w:rsidP="5F575719">
      <w:pPr>
        <w:rPr>
          <w:rFonts w:ascii="Calibri" w:eastAsia="Calibri" w:hAnsi="Calibri" w:cs="Calibri"/>
          <w:color w:val="000000" w:themeColor="text1"/>
        </w:rPr>
      </w:pPr>
    </w:p>
    <w:p w14:paraId="44981E76" w14:textId="2D815F4D" w:rsidR="00A3783F" w:rsidRDefault="03BF4A87" w:rsidP="00AF4252">
      <w:pPr>
        <w:pStyle w:val="Heading1"/>
        <w:rPr>
          <w:rFonts w:eastAsia="Calibri"/>
        </w:rPr>
      </w:pPr>
      <w:r w:rsidRPr="61432005">
        <w:rPr>
          <w:rFonts w:eastAsia="Calibri"/>
        </w:rPr>
        <w:t>What</w:t>
      </w:r>
      <w:r w:rsidR="0718F0BB" w:rsidRPr="61432005">
        <w:rPr>
          <w:rFonts w:eastAsia="Calibri"/>
        </w:rPr>
        <w:t xml:space="preserve"> is a fiscal sponso</w:t>
      </w:r>
      <w:r w:rsidRPr="61432005">
        <w:rPr>
          <w:rFonts w:eastAsia="Calibri"/>
        </w:rPr>
        <w:t>r?</w:t>
      </w:r>
    </w:p>
    <w:p w14:paraId="28C983A0" w14:textId="194AD571" w:rsidR="61432005" w:rsidRDefault="643AADEF" w:rsidP="2C51B7A6">
      <w:pPr>
        <w:rPr>
          <w:rFonts w:ascii="Calibri" w:eastAsia="Calibri" w:hAnsi="Calibri" w:cs="Calibri"/>
          <w:color w:val="000000" w:themeColor="text1"/>
        </w:rPr>
      </w:pPr>
      <w:r w:rsidRPr="2C51B7A6">
        <w:rPr>
          <w:rFonts w:ascii="Calibri" w:eastAsia="Calibri" w:hAnsi="Calibri" w:cs="Calibri"/>
          <w:color w:val="000000" w:themeColor="text1"/>
        </w:rPr>
        <w:t>A fiscal spon</w:t>
      </w:r>
      <w:r w:rsidR="00B636D2">
        <w:rPr>
          <w:rFonts w:ascii="Calibri" w:eastAsia="Calibri" w:hAnsi="Calibri" w:cs="Calibri"/>
          <w:color w:val="000000" w:themeColor="text1"/>
        </w:rPr>
        <w:t>so</w:t>
      </w:r>
      <w:r w:rsidRPr="2C51B7A6">
        <w:rPr>
          <w:rFonts w:ascii="Calibri" w:eastAsia="Calibri" w:hAnsi="Calibri" w:cs="Calibri"/>
          <w:color w:val="000000" w:themeColor="text1"/>
        </w:rPr>
        <w:t>r is a 501(c)(3) nonprofit organization that agrees to act as the trustee of your project’s funds and assumes financial responsibilities related to recordkeeping and the dis</w:t>
      </w:r>
      <w:r w:rsidR="00B636D2">
        <w:rPr>
          <w:rFonts w:ascii="Calibri" w:eastAsia="Calibri" w:hAnsi="Calibri" w:cs="Calibri"/>
          <w:color w:val="000000" w:themeColor="text1"/>
        </w:rPr>
        <w:t>tribution</w:t>
      </w:r>
      <w:r w:rsidRPr="2C51B7A6">
        <w:rPr>
          <w:rFonts w:ascii="Calibri" w:eastAsia="Calibri" w:hAnsi="Calibri" w:cs="Calibri"/>
          <w:color w:val="000000" w:themeColor="text1"/>
        </w:rPr>
        <w:t xml:space="preserve"> of funds. If you are not a 501(c)(3) nonprofit organization, you are required to </w:t>
      </w:r>
      <w:r w:rsidR="00B636D2">
        <w:rPr>
          <w:rFonts w:ascii="Calibri" w:eastAsia="Calibri" w:hAnsi="Calibri" w:cs="Calibri"/>
          <w:color w:val="000000" w:themeColor="text1"/>
        </w:rPr>
        <w:t>have</w:t>
      </w:r>
      <w:r w:rsidRPr="2C51B7A6">
        <w:rPr>
          <w:rFonts w:ascii="Calibri" w:eastAsia="Calibri" w:hAnsi="Calibri" w:cs="Calibri"/>
          <w:color w:val="000000" w:themeColor="text1"/>
        </w:rPr>
        <w:t xml:space="preserve"> a fiscal sponsor for your contract with the City of Seattle. For groups that must hire a fiscal sponsor, a fee of 5% to 10% of the total grant award is often charged. This fee may be included in your proposal budget. If you need support in </w:t>
      </w:r>
      <w:r w:rsidR="00B636D2">
        <w:rPr>
          <w:rFonts w:ascii="Calibri" w:eastAsia="Calibri" w:hAnsi="Calibri" w:cs="Calibri"/>
          <w:color w:val="000000" w:themeColor="text1"/>
        </w:rPr>
        <w:t>finding</w:t>
      </w:r>
      <w:r w:rsidRPr="2C51B7A6">
        <w:rPr>
          <w:rFonts w:ascii="Calibri" w:eastAsia="Calibri" w:hAnsi="Calibri" w:cs="Calibri"/>
          <w:color w:val="000000" w:themeColor="text1"/>
        </w:rPr>
        <w:t xml:space="preserve"> a fiscal sponsor, please reach out to us at</w:t>
      </w:r>
      <w:r w:rsidR="651391D8" w:rsidRPr="2C51B7A6">
        <w:rPr>
          <w:rFonts w:ascii="Calibri" w:eastAsia="Calibri" w:hAnsi="Calibri" w:cs="Calibri"/>
          <w:color w:val="000000" w:themeColor="text1"/>
        </w:rPr>
        <w:t xml:space="preserve"> </w:t>
      </w:r>
      <w:hyperlink r:id="rId10">
        <w:r w:rsidR="651391D8" w:rsidRPr="2C51B7A6">
          <w:rPr>
            <w:rStyle w:val="Hyperlink"/>
            <w:rFonts w:ascii="Calibri" w:eastAsia="Calibri" w:hAnsi="Calibri" w:cs="Calibri"/>
          </w:rPr>
          <w:t>foodequityfund@seattle.gov</w:t>
        </w:r>
      </w:hyperlink>
    </w:p>
    <w:p w14:paraId="31C2F30B" w14:textId="2523DEBB" w:rsidR="00A3783F" w:rsidRDefault="03BF4A87" w:rsidP="00AF4252">
      <w:pPr>
        <w:pStyle w:val="Heading1"/>
        <w:rPr>
          <w:rFonts w:eastAsia="Calibri"/>
        </w:rPr>
      </w:pPr>
      <w:r w:rsidRPr="61432005">
        <w:rPr>
          <w:rFonts w:eastAsia="Calibri"/>
        </w:rPr>
        <w:t xml:space="preserve">Can </w:t>
      </w:r>
      <w:r w:rsidR="309642FA" w:rsidRPr="61432005">
        <w:rPr>
          <w:rFonts w:eastAsia="Calibri"/>
        </w:rPr>
        <w:t>we i</w:t>
      </w:r>
      <w:r w:rsidRPr="61432005">
        <w:rPr>
          <w:rFonts w:eastAsia="Calibri"/>
        </w:rPr>
        <w:t>nclude</w:t>
      </w:r>
      <w:r w:rsidR="35EB0650" w:rsidRPr="61432005">
        <w:rPr>
          <w:rFonts w:eastAsia="Calibri"/>
        </w:rPr>
        <w:t xml:space="preserve"> physical</w:t>
      </w:r>
      <w:r w:rsidRPr="61432005">
        <w:rPr>
          <w:rFonts w:eastAsia="Calibri"/>
        </w:rPr>
        <w:t xml:space="preserve"> improvement</w:t>
      </w:r>
      <w:r w:rsidR="27F13255" w:rsidRPr="61432005">
        <w:rPr>
          <w:rFonts w:eastAsia="Calibri"/>
        </w:rPr>
        <w:t>s</w:t>
      </w:r>
      <w:r w:rsidRPr="61432005">
        <w:rPr>
          <w:rFonts w:eastAsia="Calibri"/>
        </w:rPr>
        <w:t xml:space="preserve"> </w:t>
      </w:r>
      <w:r w:rsidR="13044510" w:rsidRPr="61432005">
        <w:rPr>
          <w:rFonts w:eastAsia="Calibri"/>
        </w:rPr>
        <w:t>to a</w:t>
      </w:r>
      <w:r w:rsidRPr="61432005">
        <w:rPr>
          <w:rFonts w:eastAsia="Calibri"/>
        </w:rPr>
        <w:t xml:space="preserve"> private property where we store food </w:t>
      </w:r>
      <w:r w:rsidR="00AF4252">
        <w:rPr>
          <w:rFonts w:eastAsia="Calibri"/>
        </w:rPr>
        <w:t xml:space="preserve">in a </w:t>
      </w:r>
      <w:r w:rsidRPr="61432005">
        <w:rPr>
          <w:rFonts w:eastAsia="Calibri"/>
        </w:rPr>
        <w:t>pantry</w:t>
      </w:r>
      <w:r w:rsidR="2D59752D" w:rsidRPr="61432005">
        <w:rPr>
          <w:rFonts w:eastAsia="Calibri"/>
        </w:rPr>
        <w:t xml:space="preserve">? </w:t>
      </w:r>
    </w:p>
    <w:p w14:paraId="26D5C448" w14:textId="6AE517EB" w:rsidR="2D59752D" w:rsidRDefault="2D59752D" w:rsidP="61432005">
      <w:pPr>
        <w:rPr>
          <w:rFonts w:ascii="Calibri" w:eastAsia="Calibri" w:hAnsi="Calibri" w:cs="Calibri"/>
          <w:color w:val="000000" w:themeColor="text1"/>
        </w:rPr>
      </w:pPr>
      <w:r w:rsidRPr="61432005">
        <w:rPr>
          <w:rFonts w:ascii="Calibri" w:eastAsia="Calibri" w:hAnsi="Calibri" w:cs="Calibri"/>
          <w:color w:val="000000" w:themeColor="text1"/>
        </w:rPr>
        <w:t>Capital project or physical improvements on a private residenc</w:t>
      </w:r>
      <w:r w:rsidR="00B636D2">
        <w:rPr>
          <w:rFonts w:ascii="Calibri" w:eastAsia="Calibri" w:hAnsi="Calibri" w:cs="Calibri"/>
          <w:color w:val="000000" w:themeColor="text1"/>
        </w:rPr>
        <w:t>e</w:t>
      </w:r>
      <w:r w:rsidRPr="61432005">
        <w:rPr>
          <w:rFonts w:ascii="Calibri" w:eastAsia="Calibri" w:hAnsi="Calibri" w:cs="Calibri"/>
          <w:color w:val="000000" w:themeColor="text1"/>
        </w:rPr>
        <w:t xml:space="preserve"> (</w:t>
      </w:r>
      <w:proofErr w:type="spellStart"/>
      <w:r w:rsidRPr="61432005">
        <w:rPr>
          <w:rFonts w:ascii="Calibri" w:eastAsia="Calibri" w:hAnsi="Calibri" w:cs="Calibri"/>
          <w:color w:val="000000" w:themeColor="text1"/>
        </w:rPr>
        <w:t>ie</w:t>
      </w:r>
      <w:proofErr w:type="spellEnd"/>
      <w:r w:rsidRPr="61432005">
        <w:rPr>
          <w:rFonts w:ascii="Calibri" w:eastAsia="Calibri" w:hAnsi="Calibri" w:cs="Calibri"/>
          <w:color w:val="000000" w:themeColor="text1"/>
        </w:rPr>
        <w:t xml:space="preserve">. Someone's home) are </w:t>
      </w:r>
      <w:r w:rsidRPr="61432005">
        <w:rPr>
          <w:rFonts w:ascii="Calibri" w:eastAsia="Calibri" w:hAnsi="Calibri" w:cs="Calibri"/>
          <w:b/>
          <w:bCs/>
          <w:color w:val="000000" w:themeColor="text1"/>
        </w:rPr>
        <w:t>not allowed.</w:t>
      </w:r>
      <w:r w:rsidRPr="61432005">
        <w:rPr>
          <w:rFonts w:ascii="Calibri" w:eastAsia="Calibri" w:hAnsi="Calibri" w:cs="Calibri"/>
          <w:color w:val="000000" w:themeColor="text1"/>
        </w:rPr>
        <w:t xml:space="preserve"> </w:t>
      </w:r>
      <w:r w:rsidR="02BBDE6C" w:rsidRPr="61432005">
        <w:rPr>
          <w:rFonts w:ascii="Calibri" w:eastAsia="Calibri" w:hAnsi="Calibri" w:cs="Calibri"/>
          <w:color w:val="000000" w:themeColor="text1"/>
        </w:rPr>
        <w:t>However,</w:t>
      </w:r>
      <w:r w:rsidRPr="61432005">
        <w:rPr>
          <w:rFonts w:ascii="Calibri" w:eastAsia="Calibri" w:hAnsi="Calibri" w:cs="Calibri"/>
          <w:color w:val="000000" w:themeColor="text1"/>
        </w:rPr>
        <w:t xml:space="preserve"> if your community organization </w:t>
      </w:r>
      <w:r w:rsidR="558C3E12" w:rsidRPr="61432005">
        <w:rPr>
          <w:rFonts w:ascii="Calibri" w:eastAsia="Calibri" w:hAnsi="Calibri" w:cs="Calibri"/>
          <w:color w:val="000000" w:themeColor="text1"/>
        </w:rPr>
        <w:t>operates</w:t>
      </w:r>
      <w:r w:rsidRPr="61432005">
        <w:rPr>
          <w:rFonts w:ascii="Calibri" w:eastAsia="Calibri" w:hAnsi="Calibri" w:cs="Calibri"/>
          <w:color w:val="000000" w:themeColor="text1"/>
        </w:rPr>
        <w:t xml:space="preserve"> on private property like a church or community center</w:t>
      </w:r>
      <w:r w:rsidR="0701A6CC" w:rsidRPr="61432005">
        <w:rPr>
          <w:rFonts w:ascii="Calibri" w:eastAsia="Calibri" w:hAnsi="Calibri" w:cs="Calibri"/>
          <w:color w:val="000000" w:themeColor="text1"/>
        </w:rPr>
        <w:t xml:space="preserve"> that is accessible to the public, </w:t>
      </w:r>
      <w:r w:rsidR="56362A42" w:rsidRPr="61432005">
        <w:rPr>
          <w:rFonts w:ascii="Calibri" w:eastAsia="Calibri" w:hAnsi="Calibri" w:cs="Calibri"/>
          <w:color w:val="000000" w:themeColor="text1"/>
        </w:rPr>
        <w:t xml:space="preserve">this is eligible </w:t>
      </w:r>
      <w:r w:rsidR="00B636D2" w:rsidRPr="00B636D2">
        <w:rPr>
          <w:rFonts w:ascii="Calibri" w:eastAsia="Calibri" w:hAnsi="Calibri" w:cs="Calibri"/>
          <w:b/>
          <w:bCs/>
          <w:color w:val="000000" w:themeColor="text1"/>
        </w:rPr>
        <w:t>and</w:t>
      </w:r>
      <w:r w:rsidR="56362A42" w:rsidRPr="61432005">
        <w:rPr>
          <w:rFonts w:ascii="Calibri" w:eastAsia="Calibri" w:hAnsi="Calibri" w:cs="Calibri"/>
          <w:color w:val="000000" w:themeColor="text1"/>
        </w:rPr>
        <w:t xml:space="preserve"> you </w:t>
      </w:r>
      <w:r w:rsidR="00B636D2">
        <w:rPr>
          <w:rFonts w:ascii="Calibri" w:eastAsia="Calibri" w:hAnsi="Calibri" w:cs="Calibri"/>
          <w:color w:val="000000" w:themeColor="text1"/>
        </w:rPr>
        <w:t>must</w:t>
      </w:r>
      <w:r w:rsidRPr="61432005">
        <w:rPr>
          <w:rFonts w:ascii="Calibri" w:eastAsia="Calibri" w:hAnsi="Calibri" w:cs="Calibri"/>
          <w:color w:val="000000" w:themeColor="text1"/>
        </w:rPr>
        <w:t xml:space="preserve"> include </w:t>
      </w:r>
      <w:r w:rsidR="1B9CDEEF" w:rsidRPr="61432005">
        <w:rPr>
          <w:rFonts w:ascii="Calibri" w:eastAsia="Calibri" w:hAnsi="Calibri" w:cs="Calibri"/>
          <w:color w:val="000000" w:themeColor="text1"/>
        </w:rPr>
        <w:t>permission from the property owner</w:t>
      </w:r>
      <w:r w:rsidR="3BD5794C" w:rsidRPr="61432005">
        <w:rPr>
          <w:rFonts w:ascii="Calibri" w:eastAsia="Calibri" w:hAnsi="Calibri" w:cs="Calibri"/>
          <w:color w:val="000000" w:themeColor="text1"/>
        </w:rPr>
        <w:t xml:space="preserve"> in your application.</w:t>
      </w:r>
      <w:r w:rsidR="1B9CDEEF" w:rsidRPr="61432005">
        <w:rPr>
          <w:rFonts w:ascii="Calibri" w:eastAsia="Calibri" w:hAnsi="Calibri" w:cs="Calibri"/>
          <w:color w:val="000000" w:themeColor="text1"/>
        </w:rPr>
        <w:t xml:space="preserve"> </w:t>
      </w:r>
      <w:r w:rsidR="7256B7A8" w:rsidRPr="61432005">
        <w:rPr>
          <w:rFonts w:ascii="Calibri" w:eastAsia="Calibri" w:hAnsi="Calibri" w:cs="Calibri"/>
          <w:color w:val="000000" w:themeColor="text1"/>
        </w:rPr>
        <w:t xml:space="preserve">Please see page 6 of our </w:t>
      </w:r>
      <w:hyperlink r:id="rId11">
        <w:r w:rsidR="7256B7A8" w:rsidRPr="61432005">
          <w:rPr>
            <w:rStyle w:val="Hyperlink"/>
            <w:rFonts w:ascii="Calibri" w:eastAsia="Calibri" w:hAnsi="Calibri" w:cs="Calibri"/>
          </w:rPr>
          <w:t>Guidelines</w:t>
        </w:r>
      </w:hyperlink>
      <w:r w:rsidR="7256B7A8" w:rsidRPr="61432005">
        <w:rPr>
          <w:rFonts w:ascii="Calibri" w:eastAsia="Calibri" w:hAnsi="Calibri" w:cs="Calibri"/>
          <w:color w:val="000000" w:themeColor="text1"/>
        </w:rPr>
        <w:t xml:space="preserve"> for </w:t>
      </w:r>
      <w:r w:rsidR="006E4089">
        <w:rPr>
          <w:rFonts w:ascii="Calibri" w:eastAsia="Calibri" w:hAnsi="Calibri" w:cs="Calibri"/>
          <w:color w:val="000000" w:themeColor="text1"/>
        </w:rPr>
        <w:t xml:space="preserve">all </w:t>
      </w:r>
      <w:r w:rsidR="00B43E83">
        <w:rPr>
          <w:rFonts w:ascii="Calibri" w:eastAsia="Calibri" w:hAnsi="Calibri" w:cs="Calibri"/>
          <w:color w:val="000000" w:themeColor="text1"/>
        </w:rPr>
        <w:t>details</w:t>
      </w:r>
      <w:r w:rsidR="7256B7A8" w:rsidRPr="61432005">
        <w:rPr>
          <w:rFonts w:ascii="Calibri" w:eastAsia="Calibri" w:hAnsi="Calibri" w:cs="Calibri"/>
          <w:color w:val="000000" w:themeColor="text1"/>
        </w:rPr>
        <w:t xml:space="preserve">. </w:t>
      </w:r>
    </w:p>
    <w:p w14:paraId="3B04499C" w14:textId="32F329A1" w:rsidR="00A3783F" w:rsidRDefault="11C5D9F3" w:rsidP="00AF4252">
      <w:pPr>
        <w:pStyle w:val="Heading1"/>
        <w:rPr>
          <w:rFonts w:eastAsia="Calibri"/>
        </w:rPr>
      </w:pPr>
      <w:r w:rsidRPr="61432005">
        <w:rPr>
          <w:rFonts w:eastAsia="Calibri"/>
        </w:rPr>
        <w:t xml:space="preserve">Should we submit </w:t>
      </w:r>
      <w:r w:rsidR="00B43E83">
        <w:rPr>
          <w:rFonts w:eastAsia="Calibri"/>
        </w:rPr>
        <w:t xml:space="preserve">an </w:t>
      </w:r>
      <w:r w:rsidRPr="61432005">
        <w:rPr>
          <w:rFonts w:eastAsia="Calibri"/>
        </w:rPr>
        <w:t>a</w:t>
      </w:r>
      <w:r w:rsidR="03BF4A87" w:rsidRPr="61432005">
        <w:rPr>
          <w:rFonts w:eastAsia="Calibri"/>
        </w:rPr>
        <w:t>pplication ASAP</w:t>
      </w:r>
      <w:r w:rsidR="00B43E83">
        <w:rPr>
          <w:rFonts w:eastAsia="Calibri"/>
        </w:rPr>
        <w:t xml:space="preserve"> (as soon as possible)</w:t>
      </w:r>
      <w:r w:rsidR="7DA30225" w:rsidRPr="61432005">
        <w:rPr>
          <w:rFonts w:eastAsia="Calibri"/>
        </w:rPr>
        <w:t>?</w:t>
      </w:r>
    </w:p>
    <w:p w14:paraId="289AA437" w14:textId="719B0F66" w:rsidR="15BA7AAD" w:rsidRDefault="15BA7AAD" w:rsidP="61432005">
      <w:pPr>
        <w:rPr>
          <w:rFonts w:ascii="Calibri" w:eastAsia="Calibri" w:hAnsi="Calibri" w:cs="Calibri"/>
          <w:color w:val="000000" w:themeColor="text1"/>
        </w:rPr>
      </w:pPr>
      <w:r w:rsidRPr="61432005">
        <w:rPr>
          <w:rFonts w:ascii="Calibri" w:eastAsia="Calibri" w:hAnsi="Calibri" w:cs="Calibri"/>
          <w:color w:val="000000" w:themeColor="text1"/>
        </w:rPr>
        <w:t xml:space="preserve">We encourage </w:t>
      </w:r>
      <w:r w:rsidR="00B43E83">
        <w:rPr>
          <w:rFonts w:ascii="Calibri" w:eastAsia="Calibri" w:hAnsi="Calibri" w:cs="Calibri"/>
          <w:color w:val="000000" w:themeColor="text1"/>
        </w:rPr>
        <w:t>you</w:t>
      </w:r>
      <w:r w:rsidRPr="61432005">
        <w:rPr>
          <w:rFonts w:ascii="Calibri" w:eastAsia="Calibri" w:hAnsi="Calibri" w:cs="Calibri"/>
          <w:color w:val="000000" w:themeColor="text1"/>
        </w:rPr>
        <w:t xml:space="preserve"> to submit </w:t>
      </w:r>
      <w:r w:rsidR="00B43E83">
        <w:rPr>
          <w:rFonts w:ascii="Calibri" w:eastAsia="Calibri" w:hAnsi="Calibri" w:cs="Calibri"/>
          <w:color w:val="000000" w:themeColor="text1"/>
        </w:rPr>
        <w:t>your</w:t>
      </w:r>
      <w:r w:rsidRPr="61432005">
        <w:rPr>
          <w:rFonts w:ascii="Calibri" w:eastAsia="Calibri" w:hAnsi="Calibri" w:cs="Calibri"/>
          <w:color w:val="000000" w:themeColor="text1"/>
        </w:rPr>
        <w:t xml:space="preserve"> application as soon as </w:t>
      </w:r>
      <w:r w:rsidR="00B43E83">
        <w:rPr>
          <w:rFonts w:ascii="Calibri" w:eastAsia="Calibri" w:hAnsi="Calibri" w:cs="Calibri"/>
          <w:color w:val="000000" w:themeColor="text1"/>
        </w:rPr>
        <w:t>you</w:t>
      </w:r>
      <w:r w:rsidRPr="61432005">
        <w:rPr>
          <w:rFonts w:ascii="Calibri" w:eastAsia="Calibri" w:hAnsi="Calibri" w:cs="Calibri"/>
          <w:color w:val="000000" w:themeColor="text1"/>
        </w:rPr>
        <w:t xml:space="preserve"> are ready. If approved, we expect </w:t>
      </w:r>
      <w:r w:rsidR="00B43E83">
        <w:rPr>
          <w:rFonts w:ascii="Calibri" w:eastAsia="Calibri" w:hAnsi="Calibri" w:cs="Calibri"/>
          <w:color w:val="000000" w:themeColor="text1"/>
        </w:rPr>
        <w:t xml:space="preserve">your </w:t>
      </w:r>
      <w:r w:rsidRPr="61432005">
        <w:rPr>
          <w:rFonts w:ascii="Calibri" w:eastAsia="Calibri" w:hAnsi="Calibri" w:cs="Calibri"/>
          <w:color w:val="000000" w:themeColor="text1"/>
        </w:rPr>
        <w:t xml:space="preserve">organization to be ready to </w:t>
      </w:r>
      <w:r w:rsidR="62E18E5D" w:rsidRPr="61432005">
        <w:rPr>
          <w:rFonts w:ascii="Calibri" w:eastAsia="Calibri" w:hAnsi="Calibri" w:cs="Calibri"/>
          <w:color w:val="000000" w:themeColor="text1"/>
        </w:rPr>
        <w:t xml:space="preserve">be under contract with the City within 4 weeks of a notice of decision. </w:t>
      </w:r>
    </w:p>
    <w:p w14:paraId="02CFCC2E" w14:textId="753391F0" w:rsidR="62E18E5D" w:rsidRDefault="62E18E5D" w:rsidP="61432005">
      <w:pPr>
        <w:rPr>
          <w:rFonts w:ascii="Calibri" w:eastAsia="Calibri" w:hAnsi="Calibri" w:cs="Calibri"/>
          <w:color w:val="000000" w:themeColor="text1"/>
        </w:rPr>
      </w:pPr>
      <w:r w:rsidRPr="61432005">
        <w:rPr>
          <w:rFonts w:ascii="Calibri" w:eastAsia="Calibri" w:hAnsi="Calibri" w:cs="Calibri"/>
          <w:color w:val="000000" w:themeColor="text1"/>
        </w:rPr>
        <w:t xml:space="preserve">At any time, </w:t>
      </w:r>
      <w:r w:rsidR="00B43E83">
        <w:rPr>
          <w:rFonts w:ascii="Calibri" w:eastAsia="Calibri" w:hAnsi="Calibri" w:cs="Calibri"/>
          <w:color w:val="000000" w:themeColor="text1"/>
        </w:rPr>
        <w:t>you</w:t>
      </w:r>
      <w:r w:rsidRPr="61432005">
        <w:rPr>
          <w:rFonts w:ascii="Calibri" w:eastAsia="Calibri" w:hAnsi="Calibri" w:cs="Calibri"/>
          <w:color w:val="000000" w:themeColor="text1"/>
        </w:rPr>
        <w:t xml:space="preserve"> can reach out to us at </w:t>
      </w:r>
      <w:hyperlink r:id="rId12">
        <w:r w:rsidRPr="61432005">
          <w:rPr>
            <w:rStyle w:val="Hyperlink"/>
            <w:rFonts w:ascii="Calibri" w:eastAsia="Calibri" w:hAnsi="Calibri" w:cs="Calibri"/>
          </w:rPr>
          <w:t>foodequityfund@seattle.gov</w:t>
        </w:r>
      </w:hyperlink>
      <w:r w:rsidRPr="61432005">
        <w:rPr>
          <w:rFonts w:ascii="Calibri" w:eastAsia="Calibri" w:hAnsi="Calibri" w:cs="Calibri"/>
          <w:color w:val="000000" w:themeColor="text1"/>
        </w:rPr>
        <w:t xml:space="preserve"> to find out how much funding is available. </w:t>
      </w:r>
    </w:p>
    <w:p w14:paraId="1CE21F51" w14:textId="228FA608" w:rsidR="51380F99" w:rsidRDefault="007F59E9" w:rsidP="00AF4252">
      <w:pPr>
        <w:pStyle w:val="Heading1"/>
        <w:rPr>
          <w:rFonts w:eastAsia="Calibri"/>
        </w:rPr>
      </w:pPr>
      <w:r>
        <w:rPr>
          <w:rFonts w:eastAsia="Calibri"/>
        </w:rPr>
        <w:t>Where are</w:t>
      </w:r>
      <w:r w:rsidR="51380F99" w:rsidRPr="61432005">
        <w:rPr>
          <w:rFonts w:eastAsia="Calibri"/>
        </w:rPr>
        <w:t xml:space="preserve"> the re</w:t>
      </w:r>
      <w:r w:rsidR="68C3F29F" w:rsidRPr="61432005">
        <w:rPr>
          <w:rFonts w:eastAsia="Calibri"/>
        </w:rPr>
        <w:t>c</w:t>
      </w:r>
      <w:r w:rsidR="51380F99" w:rsidRPr="61432005">
        <w:rPr>
          <w:rFonts w:eastAsia="Calibri"/>
        </w:rPr>
        <w:t>ording</w:t>
      </w:r>
      <w:r>
        <w:rPr>
          <w:rFonts w:eastAsia="Calibri"/>
        </w:rPr>
        <w:t>s</w:t>
      </w:r>
      <w:r w:rsidR="51380F99" w:rsidRPr="61432005">
        <w:rPr>
          <w:rFonts w:eastAsia="Calibri"/>
        </w:rPr>
        <w:t>?</w:t>
      </w:r>
    </w:p>
    <w:p w14:paraId="2D444E38" w14:textId="354135EE" w:rsidR="659DA3CE" w:rsidRDefault="007F59E9" w:rsidP="61432005">
      <w:pPr>
        <w:rPr>
          <w:rStyle w:val="Hyperlink"/>
          <w:rFonts w:ascii="Calibri" w:eastAsia="Calibri" w:hAnsi="Calibri" w:cs="Calibri"/>
        </w:rPr>
      </w:pPr>
      <w:r>
        <w:rPr>
          <w:rFonts w:ascii="Calibri" w:eastAsia="Calibri" w:hAnsi="Calibri" w:cs="Calibri"/>
          <w:color w:val="000000" w:themeColor="text1"/>
        </w:rPr>
        <w:t>R</w:t>
      </w:r>
      <w:r w:rsidR="659DA3CE" w:rsidRPr="61432005">
        <w:rPr>
          <w:rFonts w:ascii="Calibri" w:eastAsia="Calibri" w:hAnsi="Calibri" w:cs="Calibri"/>
          <w:color w:val="000000" w:themeColor="text1"/>
        </w:rPr>
        <w:t xml:space="preserve">ecording </w:t>
      </w:r>
      <w:r>
        <w:rPr>
          <w:rFonts w:ascii="Calibri" w:eastAsia="Calibri" w:hAnsi="Calibri" w:cs="Calibri"/>
          <w:color w:val="000000" w:themeColor="text1"/>
        </w:rPr>
        <w:t>are</w:t>
      </w:r>
      <w:r w:rsidR="659DA3CE" w:rsidRPr="61432005">
        <w:rPr>
          <w:rFonts w:ascii="Calibri" w:eastAsia="Calibri" w:hAnsi="Calibri" w:cs="Calibri"/>
          <w:color w:val="000000" w:themeColor="text1"/>
        </w:rPr>
        <w:t xml:space="preserve"> on the Food Equity Fund’s </w:t>
      </w:r>
      <w:hyperlink r:id="rId13" w:anchor="starterfund">
        <w:r w:rsidR="659DA3CE" w:rsidRPr="61432005">
          <w:rPr>
            <w:rStyle w:val="Hyperlink"/>
            <w:rFonts w:ascii="Calibri" w:eastAsia="Calibri" w:hAnsi="Calibri" w:cs="Calibri"/>
          </w:rPr>
          <w:t>website</w:t>
        </w:r>
      </w:hyperlink>
      <w:r w:rsidR="00596695">
        <w:rPr>
          <w:rStyle w:val="Hyperlink"/>
          <w:rFonts w:ascii="Calibri" w:eastAsia="Calibri" w:hAnsi="Calibri" w:cs="Calibri"/>
        </w:rPr>
        <w:t>.</w:t>
      </w:r>
    </w:p>
    <w:p w14:paraId="2C078E63" w14:textId="5734FB88" w:rsidR="00A3783F" w:rsidRDefault="00A3783F" w:rsidP="49BA3160"/>
    <w:sectPr w:rsidR="00A37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50329B"/>
    <w:multiLevelType w:val="hybridMultilevel"/>
    <w:tmpl w:val="6F2EAA5E"/>
    <w:lvl w:ilvl="0" w:tplc="4AEE0A26">
      <w:start w:val="1"/>
      <w:numFmt w:val="bullet"/>
      <w:lvlText w:val=""/>
      <w:lvlJc w:val="left"/>
      <w:pPr>
        <w:ind w:left="720" w:hanging="360"/>
      </w:pPr>
      <w:rPr>
        <w:rFonts w:ascii="Symbol" w:hAnsi="Symbol" w:hint="default"/>
      </w:rPr>
    </w:lvl>
    <w:lvl w:ilvl="1" w:tplc="99024616">
      <w:start w:val="1"/>
      <w:numFmt w:val="bullet"/>
      <w:lvlText w:val="o"/>
      <w:lvlJc w:val="left"/>
      <w:pPr>
        <w:ind w:left="1440" w:hanging="360"/>
      </w:pPr>
      <w:rPr>
        <w:rFonts w:ascii="Courier New" w:hAnsi="Courier New" w:hint="default"/>
      </w:rPr>
    </w:lvl>
    <w:lvl w:ilvl="2" w:tplc="3AC28F82">
      <w:start w:val="1"/>
      <w:numFmt w:val="bullet"/>
      <w:lvlText w:val=""/>
      <w:lvlJc w:val="left"/>
      <w:pPr>
        <w:ind w:left="2160" w:hanging="360"/>
      </w:pPr>
      <w:rPr>
        <w:rFonts w:ascii="Wingdings" w:hAnsi="Wingdings" w:hint="default"/>
      </w:rPr>
    </w:lvl>
    <w:lvl w:ilvl="3" w:tplc="D132F66E">
      <w:start w:val="1"/>
      <w:numFmt w:val="bullet"/>
      <w:lvlText w:val=""/>
      <w:lvlJc w:val="left"/>
      <w:pPr>
        <w:ind w:left="2880" w:hanging="360"/>
      </w:pPr>
      <w:rPr>
        <w:rFonts w:ascii="Symbol" w:hAnsi="Symbol" w:hint="default"/>
      </w:rPr>
    </w:lvl>
    <w:lvl w:ilvl="4" w:tplc="876CA82A">
      <w:start w:val="1"/>
      <w:numFmt w:val="bullet"/>
      <w:lvlText w:val="o"/>
      <w:lvlJc w:val="left"/>
      <w:pPr>
        <w:ind w:left="3600" w:hanging="360"/>
      </w:pPr>
      <w:rPr>
        <w:rFonts w:ascii="Courier New" w:hAnsi="Courier New" w:hint="default"/>
      </w:rPr>
    </w:lvl>
    <w:lvl w:ilvl="5" w:tplc="042A131C">
      <w:start w:val="1"/>
      <w:numFmt w:val="bullet"/>
      <w:lvlText w:val=""/>
      <w:lvlJc w:val="left"/>
      <w:pPr>
        <w:ind w:left="4320" w:hanging="360"/>
      </w:pPr>
      <w:rPr>
        <w:rFonts w:ascii="Wingdings" w:hAnsi="Wingdings" w:hint="default"/>
      </w:rPr>
    </w:lvl>
    <w:lvl w:ilvl="6" w:tplc="5AA4C9B0">
      <w:start w:val="1"/>
      <w:numFmt w:val="bullet"/>
      <w:lvlText w:val=""/>
      <w:lvlJc w:val="left"/>
      <w:pPr>
        <w:ind w:left="5040" w:hanging="360"/>
      </w:pPr>
      <w:rPr>
        <w:rFonts w:ascii="Symbol" w:hAnsi="Symbol" w:hint="default"/>
      </w:rPr>
    </w:lvl>
    <w:lvl w:ilvl="7" w:tplc="0E16A986">
      <w:start w:val="1"/>
      <w:numFmt w:val="bullet"/>
      <w:lvlText w:val="o"/>
      <w:lvlJc w:val="left"/>
      <w:pPr>
        <w:ind w:left="5760" w:hanging="360"/>
      </w:pPr>
      <w:rPr>
        <w:rFonts w:ascii="Courier New" w:hAnsi="Courier New" w:hint="default"/>
      </w:rPr>
    </w:lvl>
    <w:lvl w:ilvl="8" w:tplc="F4E6C3C2">
      <w:start w:val="1"/>
      <w:numFmt w:val="bullet"/>
      <w:lvlText w:val=""/>
      <w:lvlJc w:val="left"/>
      <w:pPr>
        <w:ind w:left="6480" w:hanging="360"/>
      </w:pPr>
      <w:rPr>
        <w:rFonts w:ascii="Wingdings" w:hAnsi="Wingdings" w:hint="default"/>
      </w:rPr>
    </w:lvl>
  </w:abstractNum>
  <w:abstractNum w:abstractNumId="1" w15:restartNumberingAfterBreak="0">
    <w:nsid w:val="23274C76"/>
    <w:multiLevelType w:val="hybridMultilevel"/>
    <w:tmpl w:val="DE308024"/>
    <w:lvl w:ilvl="0" w:tplc="87C28706">
      <w:start w:val="1"/>
      <w:numFmt w:val="bullet"/>
      <w:lvlText w:val=""/>
      <w:lvlJc w:val="left"/>
      <w:pPr>
        <w:ind w:left="720" w:hanging="360"/>
      </w:pPr>
      <w:rPr>
        <w:rFonts w:ascii="Symbol" w:hAnsi="Symbol" w:hint="default"/>
      </w:rPr>
    </w:lvl>
    <w:lvl w:ilvl="1" w:tplc="5336A07A">
      <w:start w:val="1"/>
      <w:numFmt w:val="bullet"/>
      <w:lvlText w:val="o"/>
      <w:lvlJc w:val="left"/>
      <w:pPr>
        <w:ind w:left="1440" w:hanging="360"/>
      </w:pPr>
      <w:rPr>
        <w:rFonts w:ascii="Courier New" w:hAnsi="Courier New" w:hint="default"/>
      </w:rPr>
    </w:lvl>
    <w:lvl w:ilvl="2" w:tplc="F3524F4E">
      <w:start w:val="1"/>
      <w:numFmt w:val="bullet"/>
      <w:lvlText w:val=""/>
      <w:lvlJc w:val="left"/>
      <w:pPr>
        <w:ind w:left="2160" w:hanging="360"/>
      </w:pPr>
      <w:rPr>
        <w:rFonts w:ascii="Wingdings" w:hAnsi="Wingdings" w:hint="default"/>
      </w:rPr>
    </w:lvl>
    <w:lvl w:ilvl="3" w:tplc="CB88A3C8">
      <w:start w:val="1"/>
      <w:numFmt w:val="bullet"/>
      <w:lvlText w:val=""/>
      <w:lvlJc w:val="left"/>
      <w:pPr>
        <w:ind w:left="2880" w:hanging="360"/>
      </w:pPr>
      <w:rPr>
        <w:rFonts w:ascii="Symbol" w:hAnsi="Symbol" w:hint="default"/>
      </w:rPr>
    </w:lvl>
    <w:lvl w:ilvl="4" w:tplc="A28EA846">
      <w:start w:val="1"/>
      <w:numFmt w:val="bullet"/>
      <w:lvlText w:val="o"/>
      <w:lvlJc w:val="left"/>
      <w:pPr>
        <w:ind w:left="3600" w:hanging="360"/>
      </w:pPr>
      <w:rPr>
        <w:rFonts w:ascii="Courier New" w:hAnsi="Courier New" w:hint="default"/>
      </w:rPr>
    </w:lvl>
    <w:lvl w:ilvl="5" w:tplc="FD12613C">
      <w:start w:val="1"/>
      <w:numFmt w:val="bullet"/>
      <w:lvlText w:val=""/>
      <w:lvlJc w:val="left"/>
      <w:pPr>
        <w:ind w:left="4320" w:hanging="360"/>
      </w:pPr>
      <w:rPr>
        <w:rFonts w:ascii="Wingdings" w:hAnsi="Wingdings" w:hint="default"/>
      </w:rPr>
    </w:lvl>
    <w:lvl w:ilvl="6" w:tplc="97DC5AF4">
      <w:start w:val="1"/>
      <w:numFmt w:val="bullet"/>
      <w:lvlText w:val=""/>
      <w:lvlJc w:val="left"/>
      <w:pPr>
        <w:ind w:left="5040" w:hanging="360"/>
      </w:pPr>
      <w:rPr>
        <w:rFonts w:ascii="Symbol" w:hAnsi="Symbol" w:hint="default"/>
      </w:rPr>
    </w:lvl>
    <w:lvl w:ilvl="7" w:tplc="D72EB098">
      <w:start w:val="1"/>
      <w:numFmt w:val="bullet"/>
      <w:lvlText w:val="o"/>
      <w:lvlJc w:val="left"/>
      <w:pPr>
        <w:ind w:left="5760" w:hanging="360"/>
      </w:pPr>
      <w:rPr>
        <w:rFonts w:ascii="Courier New" w:hAnsi="Courier New" w:hint="default"/>
      </w:rPr>
    </w:lvl>
    <w:lvl w:ilvl="8" w:tplc="28583478">
      <w:start w:val="1"/>
      <w:numFmt w:val="bullet"/>
      <w:lvlText w:val=""/>
      <w:lvlJc w:val="left"/>
      <w:pPr>
        <w:ind w:left="6480" w:hanging="360"/>
      </w:pPr>
      <w:rPr>
        <w:rFonts w:ascii="Wingdings" w:hAnsi="Wingdings" w:hint="default"/>
      </w:rPr>
    </w:lvl>
  </w:abstractNum>
  <w:abstractNum w:abstractNumId="2" w15:restartNumberingAfterBreak="0">
    <w:nsid w:val="2664141D"/>
    <w:multiLevelType w:val="hybridMultilevel"/>
    <w:tmpl w:val="147E7232"/>
    <w:lvl w:ilvl="0" w:tplc="4B0C92EA">
      <w:start w:val="1"/>
      <w:numFmt w:val="bullet"/>
      <w:lvlText w:val="-"/>
      <w:lvlJc w:val="left"/>
      <w:pPr>
        <w:ind w:left="720" w:hanging="360"/>
      </w:pPr>
      <w:rPr>
        <w:rFonts w:ascii="Calibri" w:hAnsi="Calibri" w:hint="default"/>
      </w:rPr>
    </w:lvl>
    <w:lvl w:ilvl="1" w:tplc="A770E896">
      <w:start w:val="1"/>
      <w:numFmt w:val="bullet"/>
      <w:lvlText w:val="o"/>
      <w:lvlJc w:val="left"/>
      <w:pPr>
        <w:ind w:left="1440" w:hanging="360"/>
      </w:pPr>
      <w:rPr>
        <w:rFonts w:ascii="Courier New" w:hAnsi="Courier New" w:hint="default"/>
      </w:rPr>
    </w:lvl>
    <w:lvl w:ilvl="2" w:tplc="67FA4C3A">
      <w:start w:val="1"/>
      <w:numFmt w:val="bullet"/>
      <w:lvlText w:val=""/>
      <w:lvlJc w:val="left"/>
      <w:pPr>
        <w:ind w:left="2160" w:hanging="360"/>
      </w:pPr>
      <w:rPr>
        <w:rFonts w:ascii="Wingdings" w:hAnsi="Wingdings" w:hint="default"/>
      </w:rPr>
    </w:lvl>
    <w:lvl w:ilvl="3" w:tplc="DD04A2E0">
      <w:start w:val="1"/>
      <w:numFmt w:val="bullet"/>
      <w:lvlText w:val=""/>
      <w:lvlJc w:val="left"/>
      <w:pPr>
        <w:ind w:left="2880" w:hanging="360"/>
      </w:pPr>
      <w:rPr>
        <w:rFonts w:ascii="Symbol" w:hAnsi="Symbol" w:hint="default"/>
      </w:rPr>
    </w:lvl>
    <w:lvl w:ilvl="4" w:tplc="E8D27D7E">
      <w:start w:val="1"/>
      <w:numFmt w:val="bullet"/>
      <w:lvlText w:val="o"/>
      <w:lvlJc w:val="left"/>
      <w:pPr>
        <w:ind w:left="3600" w:hanging="360"/>
      </w:pPr>
      <w:rPr>
        <w:rFonts w:ascii="Courier New" w:hAnsi="Courier New" w:hint="default"/>
      </w:rPr>
    </w:lvl>
    <w:lvl w:ilvl="5" w:tplc="BD0C0B30">
      <w:start w:val="1"/>
      <w:numFmt w:val="bullet"/>
      <w:lvlText w:val=""/>
      <w:lvlJc w:val="left"/>
      <w:pPr>
        <w:ind w:left="4320" w:hanging="360"/>
      </w:pPr>
      <w:rPr>
        <w:rFonts w:ascii="Wingdings" w:hAnsi="Wingdings" w:hint="default"/>
      </w:rPr>
    </w:lvl>
    <w:lvl w:ilvl="6" w:tplc="80E4092A">
      <w:start w:val="1"/>
      <w:numFmt w:val="bullet"/>
      <w:lvlText w:val=""/>
      <w:lvlJc w:val="left"/>
      <w:pPr>
        <w:ind w:left="5040" w:hanging="360"/>
      </w:pPr>
      <w:rPr>
        <w:rFonts w:ascii="Symbol" w:hAnsi="Symbol" w:hint="default"/>
      </w:rPr>
    </w:lvl>
    <w:lvl w:ilvl="7" w:tplc="D3D2B9D0">
      <w:start w:val="1"/>
      <w:numFmt w:val="bullet"/>
      <w:lvlText w:val="o"/>
      <w:lvlJc w:val="left"/>
      <w:pPr>
        <w:ind w:left="5760" w:hanging="360"/>
      </w:pPr>
      <w:rPr>
        <w:rFonts w:ascii="Courier New" w:hAnsi="Courier New" w:hint="default"/>
      </w:rPr>
    </w:lvl>
    <w:lvl w:ilvl="8" w:tplc="06F67C60">
      <w:start w:val="1"/>
      <w:numFmt w:val="bullet"/>
      <w:lvlText w:val=""/>
      <w:lvlJc w:val="left"/>
      <w:pPr>
        <w:ind w:left="6480" w:hanging="360"/>
      </w:pPr>
      <w:rPr>
        <w:rFonts w:ascii="Wingdings" w:hAnsi="Wingdings" w:hint="default"/>
      </w:rPr>
    </w:lvl>
  </w:abstractNum>
  <w:abstractNum w:abstractNumId="3" w15:restartNumberingAfterBreak="0">
    <w:nsid w:val="3542B057"/>
    <w:multiLevelType w:val="hybridMultilevel"/>
    <w:tmpl w:val="0B04F7EE"/>
    <w:lvl w:ilvl="0" w:tplc="E91A203C">
      <w:start w:val="1"/>
      <w:numFmt w:val="bullet"/>
      <w:lvlText w:val="-"/>
      <w:lvlJc w:val="left"/>
      <w:pPr>
        <w:ind w:left="720" w:hanging="360"/>
      </w:pPr>
      <w:rPr>
        <w:rFonts w:ascii="Calibri" w:hAnsi="Calibri" w:hint="default"/>
      </w:rPr>
    </w:lvl>
    <w:lvl w:ilvl="1" w:tplc="13B67190">
      <w:start w:val="1"/>
      <w:numFmt w:val="bullet"/>
      <w:lvlText w:val="o"/>
      <w:lvlJc w:val="left"/>
      <w:pPr>
        <w:ind w:left="1440" w:hanging="360"/>
      </w:pPr>
      <w:rPr>
        <w:rFonts w:ascii="Courier New" w:hAnsi="Courier New" w:hint="default"/>
      </w:rPr>
    </w:lvl>
    <w:lvl w:ilvl="2" w:tplc="196C934E">
      <w:start w:val="1"/>
      <w:numFmt w:val="bullet"/>
      <w:lvlText w:val=""/>
      <w:lvlJc w:val="left"/>
      <w:pPr>
        <w:ind w:left="2160" w:hanging="360"/>
      </w:pPr>
      <w:rPr>
        <w:rFonts w:ascii="Wingdings" w:hAnsi="Wingdings" w:hint="default"/>
      </w:rPr>
    </w:lvl>
    <w:lvl w:ilvl="3" w:tplc="B6485F54">
      <w:start w:val="1"/>
      <w:numFmt w:val="bullet"/>
      <w:lvlText w:val=""/>
      <w:lvlJc w:val="left"/>
      <w:pPr>
        <w:ind w:left="2880" w:hanging="360"/>
      </w:pPr>
      <w:rPr>
        <w:rFonts w:ascii="Symbol" w:hAnsi="Symbol" w:hint="default"/>
      </w:rPr>
    </w:lvl>
    <w:lvl w:ilvl="4" w:tplc="B2B8CE80">
      <w:start w:val="1"/>
      <w:numFmt w:val="bullet"/>
      <w:lvlText w:val="o"/>
      <w:lvlJc w:val="left"/>
      <w:pPr>
        <w:ind w:left="3600" w:hanging="360"/>
      </w:pPr>
      <w:rPr>
        <w:rFonts w:ascii="Courier New" w:hAnsi="Courier New" w:hint="default"/>
      </w:rPr>
    </w:lvl>
    <w:lvl w:ilvl="5" w:tplc="8B5A9052">
      <w:start w:val="1"/>
      <w:numFmt w:val="bullet"/>
      <w:lvlText w:val=""/>
      <w:lvlJc w:val="left"/>
      <w:pPr>
        <w:ind w:left="4320" w:hanging="360"/>
      </w:pPr>
      <w:rPr>
        <w:rFonts w:ascii="Wingdings" w:hAnsi="Wingdings" w:hint="default"/>
      </w:rPr>
    </w:lvl>
    <w:lvl w:ilvl="6" w:tplc="2430CA1A">
      <w:start w:val="1"/>
      <w:numFmt w:val="bullet"/>
      <w:lvlText w:val=""/>
      <w:lvlJc w:val="left"/>
      <w:pPr>
        <w:ind w:left="5040" w:hanging="360"/>
      </w:pPr>
      <w:rPr>
        <w:rFonts w:ascii="Symbol" w:hAnsi="Symbol" w:hint="default"/>
      </w:rPr>
    </w:lvl>
    <w:lvl w:ilvl="7" w:tplc="F8C068CE">
      <w:start w:val="1"/>
      <w:numFmt w:val="bullet"/>
      <w:lvlText w:val="o"/>
      <w:lvlJc w:val="left"/>
      <w:pPr>
        <w:ind w:left="5760" w:hanging="360"/>
      </w:pPr>
      <w:rPr>
        <w:rFonts w:ascii="Courier New" w:hAnsi="Courier New" w:hint="default"/>
      </w:rPr>
    </w:lvl>
    <w:lvl w:ilvl="8" w:tplc="16E81BC6">
      <w:start w:val="1"/>
      <w:numFmt w:val="bullet"/>
      <w:lvlText w:val=""/>
      <w:lvlJc w:val="left"/>
      <w:pPr>
        <w:ind w:left="6480" w:hanging="360"/>
      </w:pPr>
      <w:rPr>
        <w:rFonts w:ascii="Wingdings" w:hAnsi="Wingdings" w:hint="default"/>
      </w:rPr>
    </w:lvl>
  </w:abstractNum>
  <w:abstractNum w:abstractNumId="4" w15:restartNumberingAfterBreak="0">
    <w:nsid w:val="3EB5ED1A"/>
    <w:multiLevelType w:val="hybridMultilevel"/>
    <w:tmpl w:val="3CF02D1E"/>
    <w:lvl w:ilvl="0" w:tplc="2BD63872">
      <w:start w:val="1"/>
      <w:numFmt w:val="bullet"/>
      <w:lvlText w:val="-"/>
      <w:lvlJc w:val="left"/>
      <w:pPr>
        <w:ind w:left="720" w:hanging="360"/>
      </w:pPr>
      <w:rPr>
        <w:rFonts w:ascii="Calibri" w:hAnsi="Calibri" w:hint="default"/>
      </w:rPr>
    </w:lvl>
    <w:lvl w:ilvl="1" w:tplc="D94A9598">
      <w:start w:val="1"/>
      <w:numFmt w:val="bullet"/>
      <w:lvlText w:val="o"/>
      <w:lvlJc w:val="left"/>
      <w:pPr>
        <w:ind w:left="1440" w:hanging="360"/>
      </w:pPr>
      <w:rPr>
        <w:rFonts w:ascii="Courier New" w:hAnsi="Courier New" w:hint="default"/>
      </w:rPr>
    </w:lvl>
    <w:lvl w:ilvl="2" w:tplc="7D2A3CDE">
      <w:start w:val="1"/>
      <w:numFmt w:val="bullet"/>
      <w:lvlText w:val=""/>
      <w:lvlJc w:val="left"/>
      <w:pPr>
        <w:ind w:left="2160" w:hanging="360"/>
      </w:pPr>
      <w:rPr>
        <w:rFonts w:ascii="Wingdings" w:hAnsi="Wingdings" w:hint="default"/>
      </w:rPr>
    </w:lvl>
    <w:lvl w:ilvl="3" w:tplc="A0C899A0">
      <w:start w:val="1"/>
      <w:numFmt w:val="bullet"/>
      <w:lvlText w:val=""/>
      <w:lvlJc w:val="left"/>
      <w:pPr>
        <w:ind w:left="2880" w:hanging="360"/>
      </w:pPr>
      <w:rPr>
        <w:rFonts w:ascii="Symbol" w:hAnsi="Symbol" w:hint="default"/>
      </w:rPr>
    </w:lvl>
    <w:lvl w:ilvl="4" w:tplc="299EF01C">
      <w:start w:val="1"/>
      <w:numFmt w:val="bullet"/>
      <w:lvlText w:val="o"/>
      <w:lvlJc w:val="left"/>
      <w:pPr>
        <w:ind w:left="3600" w:hanging="360"/>
      </w:pPr>
      <w:rPr>
        <w:rFonts w:ascii="Courier New" w:hAnsi="Courier New" w:hint="default"/>
      </w:rPr>
    </w:lvl>
    <w:lvl w:ilvl="5" w:tplc="F2F0A932">
      <w:start w:val="1"/>
      <w:numFmt w:val="bullet"/>
      <w:lvlText w:val=""/>
      <w:lvlJc w:val="left"/>
      <w:pPr>
        <w:ind w:left="4320" w:hanging="360"/>
      </w:pPr>
      <w:rPr>
        <w:rFonts w:ascii="Wingdings" w:hAnsi="Wingdings" w:hint="default"/>
      </w:rPr>
    </w:lvl>
    <w:lvl w:ilvl="6" w:tplc="85104CC8">
      <w:start w:val="1"/>
      <w:numFmt w:val="bullet"/>
      <w:lvlText w:val=""/>
      <w:lvlJc w:val="left"/>
      <w:pPr>
        <w:ind w:left="5040" w:hanging="360"/>
      </w:pPr>
      <w:rPr>
        <w:rFonts w:ascii="Symbol" w:hAnsi="Symbol" w:hint="default"/>
      </w:rPr>
    </w:lvl>
    <w:lvl w:ilvl="7" w:tplc="EB326552">
      <w:start w:val="1"/>
      <w:numFmt w:val="bullet"/>
      <w:lvlText w:val="o"/>
      <w:lvlJc w:val="left"/>
      <w:pPr>
        <w:ind w:left="5760" w:hanging="360"/>
      </w:pPr>
      <w:rPr>
        <w:rFonts w:ascii="Courier New" w:hAnsi="Courier New" w:hint="default"/>
      </w:rPr>
    </w:lvl>
    <w:lvl w:ilvl="8" w:tplc="5238800C">
      <w:start w:val="1"/>
      <w:numFmt w:val="bullet"/>
      <w:lvlText w:val=""/>
      <w:lvlJc w:val="left"/>
      <w:pPr>
        <w:ind w:left="6480" w:hanging="360"/>
      </w:pPr>
      <w:rPr>
        <w:rFonts w:ascii="Wingdings" w:hAnsi="Wingdings" w:hint="default"/>
      </w:rPr>
    </w:lvl>
  </w:abstractNum>
  <w:abstractNum w:abstractNumId="5" w15:restartNumberingAfterBreak="0">
    <w:nsid w:val="7FA4FA71"/>
    <w:multiLevelType w:val="hybridMultilevel"/>
    <w:tmpl w:val="E0B404C4"/>
    <w:lvl w:ilvl="0" w:tplc="1F14B842">
      <w:start w:val="1"/>
      <w:numFmt w:val="bullet"/>
      <w:lvlText w:val="-"/>
      <w:lvlJc w:val="left"/>
      <w:pPr>
        <w:ind w:left="720" w:hanging="360"/>
      </w:pPr>
      <w:rPr>
        <w:rFonts w:ascii="Calibri" w:hAnsi="Calibri" w:hint="default"/>
      </w:rPr>
    </w:lvl>
    <w:lvl w:ilvl="1" w:tplc="57DA9708">
      <w:start w:val="1"/>
      <w:numFmt w:val="bullet"/>
      <w:lvlText w:val="o"/>
      <w:lvlJc w:val="left"/>
      <w:pPr>
        <w:ind w:left="1440" w:hanging="360"/>
      </w:pPr>
      <w:rPr>
        <w:rFonts w:ascii="Courier New" w:hAnsi="Courier New" w:hint="default"/>
      </w:rPr>
    </w:lvl>
    <w:lvl w:ilvl="2" w:tplc="AB38012E">
      <w:start w:val="1"/>
      <w:numFmt w:val="bullet"/>
      <w:lvlText w:val=""/>
      <w:lvlJc w:val="left"/>
      <w:pPr>
        <w:ind w:left="2160" w:hanging="360"/>
      </w:pPr>
      <w:rPr>
        <w:rFonts w:ascii="Wingdings" w:hAnsi="Wingdings" w:hint="default"/>
      </w:rPr>
    </w:lvl>
    <w:lvl w:ilvl="3" w:tplc="9E2A539C">
      <w:start w:val="1"/>
      <w:numFmt w:val="bullet"/>
      <w:lvlText w:val=""/>
      <w:lvlJc w:val="left"/>
      <w:pPr>
        <w:ind w:left="2880" w:hanging="360"/>
      </w:pPr>
      <w:rPr>
        <w:rFonts w:ascii="Symbol" w:hAnsi="Symbol" w:hint="default"/>
      </w:rPr>
    </w:lvl>
    <w:lvl w:ilvl="4" w:tplc="EEFE3BAA">
      <w:start w:val="1"/>
      <w:numFmt w:val="bullet"/>
      <w:lvlText w:val="o"/>
      <w:lvlJc w:val="left"/>
      <w:pPr>
        <w:ind w:left="3600" w:hanging="360"/>
      </w:pPr>
      <w:rPr>
        <w:rFonts w:ascii="Courier New" w:hAnsi="Courier New" w:hint="default"/>
      </w:rPr>
    </w:lvl>
    <w:lvl w:ilvl="5" w:tplc="69F4315C">
      <w:start w:val="1"/>
      <w:numFmt w:val="bullet"/>
      <w:lvlText w:val=""/>
      <w:lvlJc w:val="left"/>
      <w:pPr>
        <w:ind w:left="4320" w:hanging="360"/>
      </w:pPr>
      <w:rPr>
        <w:rFonts w:ascii="Wingdings" w:hAnsi="Wingdings" w:hint="default"/>
      </w:rPr>
    </w:lvl>
    <w:lvl w:ilvl="6" w:tplc="E1FCFC82">
      <w:start w:val="1"/>
      <w:numFmt w:val="bullet"/>
      <w:lvlText w:val=""/>
      <w:lvlJc w:val="left"/>
      <w:pPr>
        <w:ind w:left="5040" w:hanging="360"/>
      </w:pPr>
      <w:rPr>
        <w:rFonts w:ascii="Symbol" w:hAnsi="Symbol" w:hint="default"/>
      </w:rPr>
    </w:lvl>
    <w:lvl w:ilvl="7" w:tplc="D562A412">
      <w:start w:val="1"/>
      <w:numFmt w:val="bullet"/>
      <w:lvlText w:val="o"/>
      <w:lvlJc w:val="left"/>
      <w:pPr>
        <w:ind w:left="5760" w:hanging="360"/>
      </w:pPr>
      <w:rPr>
        <w:rFonts w:ascii="Courier New" w:hAnsi="Courier New" w:hint="default"/>
      </w:rPr>
    </w:lvl>
    <w:lvl w:ilvl="8" w:tplc="ED1844E2">
      <w:start w:val="1"/>
      <w:numFmt w:val="bullet"/>
      <w:lvlText w:val=""/>
      <w:lvlJc w:val="left"/>
      <w:pPr>
        <w:ind w:left="6480" w:hanging="360"/>
      </w:pPr>
      <w:rPr>
        <w:rFonts w:ascii="Wingdings" w:hAnsi="Wingdings" w:hint="default"/>
      </w:rPr>
    </w:lvl>
  </w:abstractNum>
  <w:num w:numId="1" w16cid:durableId="2140948877">
    <w:abstractNumId w:val="3"/>
  </w:num>
  <w:num w:numId="2" w16cid:durableId="158935360">
    <w:abstractNumId w:val="5"/>
  </w:num>
  <w:num w:numId="3" w16cid:durableId="1192844392">
    <w:abstractNumId w:val="1"/>
  </w:num>
  <w:num w:numId="4" w16cid:durableId="1223831207">
    <w:abstractNumId w:val="2"/>
  </w:num>
  <w:num w:numId="5" w16cid:durableId="1486169297">
    <w:abstractNumId w:val="0"/>
  </w:num>
  <w:num w:numId="6" w16cid:durableId="18285958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54F036E"/>
    <w:rsid w:val="00292125"/>
    <w:rsid w:val="00293F78"/>
    <w:rsid w:val="00577F75"/>
    <w:rsid w:val="00596695"/>
    <w:rsid w:val="006E4089"/>
    <w:rsid w:val="007F59E9"/>
    <w:rsid w:val="00A3783F"/>
    <w:rsid w:val="00AF4252"/>
    <w:rsid w:val="00B43E83"/>
    <w:rsid w:val="00B56B02"/>
    <w:rsid w:val="00B636D2"/>
    <w:rsid w:val="00E95EAA"/>
    <w:rsid w:val="019584A4"/>
    <w:rsid w:val="02BBDE6C"/>
    <w:rsid w:val="03BF4A87"/>
    <w:rsid w:val="0701A6CC"/>
    <w:rsid w:val="0718F0BB"/>
    <w:rsid w:val="11C5D9F3"/>
    <w:rsid w:val="13044510"/>
    <w:rsid w:val="154F036E"/>
    <w:rsid w:val="15BA7AAD"/>
    <w:rsid w:val="15D70C23"/>
    <w:rsid w:val="1752DA7C"/>
    <w:rsid w:val="1B9CDEEF"/>
    <w:rsid w:val="25B08B2B"/>
    <w:rsid w:val="2621E163"/>
    <w:rsid w:val="27F13255"/>
    <w:rsid w:val="2C51B7A6"/>
    <w:rsid w:val="2D59752D"/>
    <w:rsid w:val="2DC985A4"/>
    <w:rsid w:val="309642FA"/>
    <w:rsid w:val="35EB0650"/>
    <w:rsid w:val="3929B9A2"/>
    <w:rsid w:val="3BD5794C"/>
    <w:rsid w:val="3DE40268"/>
    <w:rsid w:val="49BA3160"/>
    <w:rsid w:val="5089B986"/>
    <w:rsid w:val="51380F99"/>
    <w:rsid w:val="558C3E12"/>
    <w:rsid w:val="56362A42"/>
    <w:rsid w:val="56F8FB0A"/>
    <w:rsid w:val="5894CB6B"/>
    <w:rsid w:val="5C7C6721"/>
    <w:rsid w:val="5C825A6F"/>
    <w:rsid w:val="5F0BFA75"/>
    <w:rsid w:val="5F575719"/>
    <w:rsid w:val="61432005"/>
    <w:rsid w:val="62E18E5D"/>
    <w:rsid w:val="643AADEF"/>
    <w:rsid w:val="651391D8"/>
    <w:rsid w:val="659DA3CE"/>
    <w:rsid w:val="68C3F29F"/>
    <w:rsid w:val="7256B7A8"/>
    <w:rsid w:val="73DC6705"/>
    <w:rsid w:val="76D02816"/>
    <w:rsid w:val="7B3F6B7C"/>
    <w:rsid w:val="7DA30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F036E"/>
  <w15:chartTrackingRefBased/>
  <w15:docId w15:val="{B8FA2426-9CF4-4837-8354-52ABFF429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42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uiPriority w:val="1"/>
    <w:rsid w:val="5F575719"/>
  </w:style>
  <w:style w:type="character" w:customStyle="1" w:styleId="eop">
    <w:name w:val="eop"/>
    <w:basedOn w:val="DefaultParagraphFont"/>
    <w:uiPriority w:val="1"/>
    <w:rsid w:val="5F575719"/>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AF425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seattle.gov/neighborhoods/community-grants/food-equity-fun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oodequityfund@seattle.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eattle.gov/documents/Departments/Neighborhoods/NMF/Food%20Equity%20Fund/2024%20FEE%20Starter%20Fund%20Guidelines.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foodequityfund@seattle.gov" TargetMode="External"/><Relationship Id="rId4" Type="http://schemas.openxmlformats.org/officeDocument/2006/relationships/numbering" Target="numbering.xml"/><Relationship Id="rId9" Type="http://schemas.openxmlformats.org/officeDocument/2006/relationships/hyperlink" Target="mailto:foodequityfund@seattle.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E8315993C3BC408BC1E5AF4F82D6C5" ma:contentTypeVersion="16" ma:contentTypeDescription="Create a new document." ma:contentTypeScope="" ma:versionID="0b07f5048c0c745b46f10cc1ec8d2aae">
  <xsd:schema xmlns:xsd="http://www.w3.org/2001/XMLSchema" xmlns:xs="http://www.w3.org/2001/XMLSchema" xmlns:p="http://schemas.microsoft.com/office/2006/metadata/properties" xmlns:ns2="7361ad84-9423-4d64-a920-92f898977502" xmlns:ns3="ef8ef184-55f2-421f-9aad-8b48704fb243" targetNamespace="http://schemas.microsoft.com/office/2006/metadata/properties" ma:root="true" ma:fieldsID="1d5083b25d0000ee33cfca50f5e4a5fe" ns2:_="" ns3:_="">
    <xsd:import namespace="7361ad84-9423-4d64-a920-92f898977502"/>
    <xsd:import namespace="ef8ef184-55f2-421f-9aad-8b48704fb2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2:MediaLengthInSeconds" minOccurs="0"/>
                <xsd:element ref="ns2:Imag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1ad84-9423-4d64-a920-92f898977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ec48df8-e8cc-4a73-a73e-519b29584afd"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Image" ma:index="21" nillable="true" ma:displayName="Image" ma:format="Thumbnail" ma:internalName="Imag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8ef184-55f2-421f-9aad-8b48704fb24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 xmlns="7361ad84-9423-4d64-a920-92f898977502" xsi:nil="true"/>
    <lcf76f155ced4ddcb4097134ff3c332f xmlns="7361ad84-9423-4d64-a920-92f89897750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3AB447A-667A-4F74-BAA7-434226077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1ad84-9423-4d64-a920-92f898977502"/>
    <ds:schemaRef ds:uri="ef8ef184-55f2-421f-9aad-8b48704fb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0FB804-7E4A-418C-A427-3A7F549E8775}">
  <ds:schemaRefs>
    <ds:schemaRef ds:uri="http://schemas.microsoft.com/sharepoint/v3/contenttype/forms"/>
  </ds:schemaRefs>
</ds:datastoreItem>
</file>

<file path=customXml/itemProps3.xml><?xml version="1.0" encoding="utf-8"?>
<ds:datastoreItem xmlns:ds="http://schemas.openxmlformats.org/officeDocument/2006/customXml" ds:itemID="{C54F10C5-10BD-49CA-B50D-88262ACD593F}">
  <ds:schemaRefs>
    <ds:schemaRef ds:uri="http://schemas.microsoft.com/office/2006/metadata/properties"/>
    <ds:schemaRef ds:uri="http://schemas.microsoft.com/office/infopath/2007/PartnerControls"/>
    <ds:schemaRef ds:uri="7361ad84-9423-4d64-a920-92f898977502"/>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347</Words>
  <Characters>1978</Characters>
  <Application>Microsoft Office Word</Application>
  <DocSecurity>4</DocSecurity>
  <Lines>16</Lines>
  <Paragraphs>4</Paragraphs>
  <ScaleCrop>false</ScaleCrop>
  <Company/>
  <LinksUpToDate>false</LinksUpToDate>
  <CharactersWithSpaces>2321</CharactersWithSpaces>
  <SharedDoc>false</SharedDoc>
  <HLinks>
    <vt:vector size="30" baseType="variant">
      <vt:variant>
        <vt:i4>1114182</vt:i4>
      </vt:variant>
      <vt:variant>
        <vt:i4>12</vt:i4>
      </vt:variant>
      <vt:variant>
        <vt:i4>0</vt:i4>
      </vt:variant>
      <vt:variant>
        <vt:i4>5</vt:i4>
      </vt:variant>
      <vt:variant>
        <vt:lpwstr>https://www.seattle.gov/neighborhoods/community-grants/food-equity-fund</vt:lpwstr>
      </vt:variant>
      <vt:variant>
        <vt:lpwstr>starterfund</vt:lpwstr>
      </vt:variant>
      <vt:variant>
        <vt:i4>8061013</vt:i4>
      </vt:variant>
      <vt:variant>
        <vt:i4>9</vt:i4>
      </vt:variant>
      <vt:variant>
        <vt:i4>0</vt:i4>
      </vt:variant>
      <vt:variant>
        <vt:i4>5</vt:i4>
      </vt:variant>
      <vt:variant>
        <vt:lpwstr>mailto:foodequityfund@seattle.gov</vt:lpwstr>
      </vt:variant>
      <vt:variant>
        <vt:lpwstr/>
      </vt:variant>
      <vt:variant>
        <vt:i4>65547</vt:i4>
      </vt:variant>
      <vt:variant>
        <vt:i4>6</vt:i4>
      </vt:variant>
      <vt:variant>
        <vt:i4>0</vt:i4>
      </vt:variant>
      <vt:variant>
        <vt:i4>5</vt:i4>
      </vt:variant>
      <vt:variant>
        <vt:lpwstr>https://www.seattle.gov/documents/Departments/Neighborhoods/NMF/Food Equity Fund/2024 FEE Starter Fund Guidelines.pdf</vt:lpwstr>
      </vt:variant>
      <vt:variant>
        <vt:lpwstr/>
      </vt:variant>
      <vt:variant>
        <vt:i4>8061013</vt:i4>
      </vt:variant>
      <vt:variant>
        <vt:i4>3</vt:i4>
      </vt:variant>
      <vt:variant>
        <vt:i4>0</vt:i4>
      </vt:variant>
      <vt:variant>
        <vt:i4>5</vt:i4>
      </vt:variant>
      <vt:variant>
        <vt:lpwstr>mailto:foodequityfund@seattle.gov</vt:lpwstr>
      </vt:variant>
      <vt:variant>
        <vt:lpwstr/>
      </vt:variant>
      <vt:variant>
        <vt:i4>8061013</vt:i4>
      </vt:variant>
      <vt:variant>
        <vt:i4>0</vt:i4>
      </vt:variant>
      <vt:variant>
        <vt:i4>0</vt:i4>
      </vt:variant>
      <vt:variant>
        <vt:i4>5</vt:i4>
      </vt:variant>
      <vt:variant>
        <vt:lpwstr>mailto:foodequityfund@seattle.gov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Myriam</dc:creator>
  <cp:keywords/>
  <dc:description/>
  <cp:lastModifiedBy>Leon, Myriam</cp:lastModifiedBy>
  <cp:revision>9</cp:revision>
  <dcterms:created xsi:type="dcterms:W3CDTF">2024-04-22T22:09:00Z</dcterms:created>
  <dcterms:modified xsi:type="dcterms:W3CDTF">2024-04-24T18:14:00Z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0x01010066E8315993C3BC408BC1E5AF4F82D6C5</vt:lpwstr>
  </property>
  <property fmtid="{D5CDD505-2E9C-101B-9397-08002B2CF9AE}" pid="3" name="MediaServiceImageTags">
    <vt:lpwstr/>
  </property>
</Properties>
</file>